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0"/>
        <w:jc w:val="center"/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</w:rPr>
        <w:t>《望海潮》《扬州慢》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  <w:lang w:eastAsia="zh-CN"/>
        </w:rPr>
        <w:t>导学案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32"/>
          <w:szCs w:val="32"/>
          <w:shd w:val="clear" w:fill="auto"/>
          <w:lang w:val="en-US" w:eastAsia="zh-CN"/>
        </w:rPr>
        <w:t>1</w:t>
      </w:r>
    </w:p>
    <w:bookmarkEnd w:id="0"/>
    <w:p>
      <w:pPr>
        <w:spacing w:before="0" w:after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①阅读《望海潮》《扬州慢》，体会风景的差异。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②知人论世，找出诗中意象，概括意境特点，理解作者的情感。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③比较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  <w:lang w:eastAsia="zh-CN"/>
        </w:rPr>
        <w:t>两</w:t>
      </w: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首诗在写景手法上的异同，体会其表达效果。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shd w:val="clear" w:color="FFFFFF" w:fill="D9D9D9"/>
          <w:lang w:val="en-US" w:eastAsia="zh-CN"/>
        </w:rPr>
        <w:t>活动一：想象诗境，给诗配画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诵读《望海潮》《扬州慢》这两首诗词，感受作者气质，想象诗歌画面。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学习活动二：体会诗情，比较异同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关于意象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结合课下注释，在阅读、理解两首诗的基础上，根据示例，填写表格。</w:t>
      </w:r>
    </w:p>
    <w:tbl>
      <w:tblPr>
        <w:tblStyle w:val="3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91"/>
        <w:gridCol w:w="959"/>
        <w:gridCol w:w="1025"/>
        <w:gridCol w:w="1025"/>
        <w:gridCol w:w="1259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课文</w:t>
            </w: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时代背景</w:t>
            </w: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诗歌体材</w:t>
            </w: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意象</w:t>
            </w:r>
          </w:p>
        </w:tc>
        <w:tc>
          <w:tcPr>
            <w:tcW w:w="1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意境特点</w:t>
            </w:r>
          </w:p>
        </w:tc>
        <w:tc>
          <w:tcPr>
            <w:tcW w:w="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阅读感受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望海潮</w:t>
            </w: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0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扬州慢</w:t>
            </w:r>
          </w:p>
        </w:tc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学习活动三：改换时代，写解说词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今天的杭州、扬州已与古诗词中的描写大不相同，但也依然会留存诗词中的景物特点。请大家根据课前查找的资料，仿照示例，写一段今昔对比的解说词，要求融入《望海潮》《扬州慢》中的诗句。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88" w:lineRule="auto"/>
        <w:ind w:left="0" w:right="0" w:firstLine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E420BFA"/>
    <w:rsid w:val="2B6C6E02"/>
    <w:rsid w:val="38EA1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2024-08-20T06:09:00Z</dcterms:created>
  <dc:creator>Administrator</dc:creator>
  <cp:lastModifiedBy>Administrator</cp:lastModifiedBy>
  <dcterms:modified xsi:type="dcterms:W3CDTF">2025-02-11T04:26:36Z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F687EA2BAFB64FE59FA749203A191BA0</vt:lpwstr>
  </property>
</Properties>
</file>