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0"/>
        <w:jc w:val="center"/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</w:rPr>
        <w:t>《望海潮》《扬州慢》导学案2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0" w:lineRule="atLeast"/>
        <w:textAlignment w:val="auto"/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①阅读《望海潮》《扬州慢》，体会风景的差异。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②知人论世，找出诗中意象，概括意境特点，理解作者的情感。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③比较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  <w:lang w:eastAsia="zh-CN"/>
        </w:rPr>
        <w:t>两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首诗在写景手法上的异同，体会其表达效果。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活动一：因声求气，体会音韵之美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诵读。每一个小组推出一人有感情地吟咏、诵读，其他同学体会诗歌的韵律感和音乐美，并总结诗歌的艺术风格。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学习活动二：细读文句，赏析写法之妙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比较《望海潮》《扬州慢》，分析作者写景的异同。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</w:rPr>
        <w:t>2，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两首诗描写的景致各异，但都很有感染力。诗人是怎么做到平中见奇的？以对两首诗词的兴趣分组开展讨论，并完成下面的表格。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76"/>
        <w:gridCol w:w="141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课文</w:t>
            </w:r>
          </w:p>
        </w:tc>
        <w:tc>
          <w:tcPr>
            <w:tcW w:w="1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艺术手法</w:t>
            </w: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具体呈现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艺术效果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望海潮</w:t>
            </w:r>
          </w:p>
        </w:tc>
        <w:tc>
          <w:tcPr>
            <w:tcW w:w="1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  <w:t>扬州慢</w:t>
            </w:r>
          </w:p>
        </w:tc>
        <w:tc>
          <w:tcPr>
            <w:tcW w:w="13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学习活动三：拓展阅读，积累写景之法</w:t>
      </w:r>
    </w:p>
    <w:p>
      <w:pPr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拓展阅读高适的《塞上听吹笛》、李白的《金陵望汉江》、周邦彦的《苏幕遮·燎沉香》、王实甫的《正宫·端正好·长亭送别》等，分析其最突出的艺术手法。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塞上听吹笛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【唐】高适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雪净胡天牧马还，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月明羌笛戍楼间。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借问梅花何处落，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风吹一夜满关山。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金陵望汉江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【唐】李白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汉江回万里，派作九龙盘。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横溃豁中国，崔嵬飞迅湍。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六帝沦亡后，三吴不足观。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我君混区宇，垂拱众流安。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今日任公子，沧浪罢钓竿。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苏幕遮·燎沉香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【宋】周邦彦</w:t>
      </w:r>
    </w:p>
    <w:p>
      <w:pPr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 xml:space="preserve">    燎沉香，消溽暑。鸟雀呼晴，侵晓窥檐语。叶上初阳干宿雨、水面清圆，一一风荷举。</w:t>
      </w:r>
    </w:p>
    <w:p>
      <w:pPr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 xml:space="preserve">    故乡遥，何日去。家住吴门，久作长安旅。五月渔郎相忆否。小楫轻舟，梦入芙蓉浦。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长亭送别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【元】王实甫</w:t>
      </w:r>
    </w:p>
    <w:p>
      <w:pPr>
        <w:spacing w:before="0" w:after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 xml:space="preserve">    [正宫][端正好]碧云天，黄花地，西风紧，北雁南飞。晓来谁染霜林醉？总是离人泪。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68F83"/>
    <w:multiLevelType w:val="singleLevel"/>
    <w:tmpl w:val="9F368F83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CE515B5"/>
    <w:rsid w:val="0E420BFA"/>
    <w:rsid w:val="2B6C6E02"/>
    <w:rsid w:val="38EA1C26"/>
    <w:rsid w:val="764132E4"/>
    <w:rsid w:val="7CB80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2025-02-11T06:16:31Z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