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《</w:t>
      </w:r>
      <w:r>
        <w:rPr>
          <w:rFonts w:hint="eastAsia"/>
          <w:lang w:val="en-US" w:eastAsia="zh-CN"/>
        </w:rPr>
        <w:t>氓</w:t>
      </w:r>
      <w:r>
        <w:rPr>
          <w:rFonts w:hint="eastAsia"/>
          <w:lang w:eastAsia="zh-CN"/>
        </w:rPr>
        <w:t>》</w:t>
      </w:r>
      <w:r>
        <w:rPr>
          <w:rFonts w:hint="eastAsia"/>
          <w:lang w:val="en-US" w:eastAsia="zh-CN"/>
        </w:rPr>
        <w:t>导学案</w:t>
      </w:r>
    </w:p>
    <w:p>
      <w:pPr>
        <w:jc w:val="center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文学常识：</w:t>
      </w:r>
    </w:p>
    <w:p>
      <w:pPr>
        <w:numPr>
          <w:ilvl w:val="0"/>
          <w:numId w:val="1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《诗经》的由来：</w:t>
      </w:r>
    </w:p>
    <w:p>
      <w:pPr>
        <w:numPr>
          <w:numId w:val="0"/>
        </w:num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《诗经》是我国最早的诗歌总集。原本称《诗》，孔子删定于公元前6世纪的春秋时期，共305篇，所以也叫《诗三百》。孔子将《诗三百》做为道德教育的教材，后来儒家学派把它当成经典，奉为“六经”之一，才称为《诗经》。</w:t>
      </w:r>
    </w:p>
    <w:p>
      <w:pPr>
        <w:ind w:firstLine="420" w:firstLineChars="20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《诗经》广泛地反映了古代社会生活，富于写实精神，是我国诗歌____________传统的源头。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2、诗经六义：诗经六义</w:t>
      </w:r>
    </w:p>
    <w:p>
      <w:p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《诗经》中的"六义"是指"风、雅、颂 "三种诗歌形式与"赋、比、兴"三种表现手法。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（1）风、雅、颂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风：指各地的音乐曲调，包括十五国风，共一百六十篇，大部分是民歌。例如《关雎》《蒹葭》 《氓》《七月》等。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雅：分为大雅和小雅，是朝廷正乐，共一百零五篇。大雅多为歌功颂德之作，小雅则多讽刺之声。例如《采薇》《鹿鸣》《江汉》《思齐》等。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颂：用于祭祀和颂圣的乐曲，分为周颂、鲁颂和商颂，共四十篇。例如《我将》《有客》《玄鸟》等。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（2）赋、比、兴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赋：直截了当地表达所要陈述的思想感情。例如《批风．击鼓》"执子之手，与子偕老"直接表达爱情誓言，《卫风．氓》通篇运用"赋"的手法，诉说弃妇的怨情。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比：通过比喻来描述事物。例如《卫风．硕人》中形容美人是"手如柔荑，肤如凝脂",《魏风．硕鼠》将统治者比喻成大老鼠。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兴：用其他事物引出主题。例如《关雎》"关关雎鸠，在河之洲"用雎鸠鸟引出君子追求淑女的内容，《秦风．蒹葭"蒹葭苍苍，白露为霜"用蒹葭引出对美好事物的追求。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3、写作背景</w:t>
      </w:r>
    </w:p>
    <w:p>
      <w:pPr>
        <w:ind w:firstLine="420" w:firstLineChars="20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《氓》是春秋时期的一首民歌。</w:t>
      </w:r>
    </w:p>
    <w:p>
      <w:pPr>
        <w:ind w:firstLine="420" w:firstLineChars="20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春秋时期封建的生产关系尚处于萌芽阶段，封建思想意识还没有形成完整体系，当时青年男女交往比较自由。郑、卫一带的风俗更是浪漫，桑间濮上、城隅河畔，青年男女幽期密约、投桃报李，并常以诗歌互表衷肠。</w:t>
      </w:r>
    </w:p>
    <w:p>
      <w:pPr>
        <w:numPr>
          <w:ilvl w:val="0"/>
          <w:numId w:val="2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课前任务：</w:t>
      </w:r>
      <w:bookmarkStart w:id="0" w:name="_GoBack"/>
      <w:bookmarkEnd w:id="0"/>
    </w:p>
    <w:p>
      <w:pPr>
        <w:numPr>
          <w:ilvl w:val="0"/>
          <w:numId w:val="3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熟读课文</w:t>
      </w:r>
    </w:p>
    <w:p>
      <w:pPr>
        <w:numPr>
          <w:ilvl w:val="0"/>
          <w:numId w:val="3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请用女子的口吻，按故事的发展顺序讲述这个故事。</w:t>
      </w:r>
    </w:p>
    <w:p>
      <w:pPr>
        <w:numPr>
          <w:ilvl w:val="0"/>
          <w:numId w:val="3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你认为她是一个怎样的女子？</w:t>
      </w:r>
    </w:p>
    <w:p>
      <w:pPr>
        <w:numPr>
          <w:ilvl w:val="0"/>
          <w:numId w:val="3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她</w:t>
      </w:r>
      <w:r>
        <w:rPr>
          <w:rFonts w:hint="default"/>
          <w:lang w:val="en-US" w:eastAsia="zh-CN"/>
        </w:rPr>
        <w:t>为什么被遗弃呢？</w:t>
      </w:r>
    </w:p>
    <w:p>
      <w:pPr>
        <w:numPr>
          <w:ilvl w:val="0"/>
          <w:numId w:val="3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为何现在还要让我们倾听这样一个故事？</w:t>
      </w:r>
    </w:p>
    <w:p>
      <w:pPr>
        <w:numPr>
          <w:numId w:val="0"/>
        </w:numPr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0BC2A3"/>
    <w:multiLevelType w:val="singleLevel"/>
    <w:tmpl w:val="CA0BC2A3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E878D577"/>
    <w:multiLevelType w:val="singleLevel"/>
    <w:tmpl w:val="E878D577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8611CE7"/>
    <w:multiLevelType w:val="singleLevel"/>
    <w:tmpl w:val="58611CE7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4MDk5MDZiMGY5YjA0ZWYzNTZiYmRiYWIzYmVhMGEifQ=="/>
  </w:docVars>
  <w:rsids>
    <w:rsidRoot w:val="366E2EFC"/>
    <w:rsid w:val="1FF45B7B"/>
    <w:rsid w:val="366E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2025-02-14T01:08:00Z</dcterms:created>
  <dc:creator>admin</dc:creator>
  <cp:lastModifiedBy>admin</cp:lastModifiedBy>
  <dcterms:modified xsi:type="dcterms:W3CDTF">2025-02-14T01:25:16Z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7E946F434CB64A0FB1DE3178F501A1F0_11</vt:lpwstr>
  </property>
</Properties>
</file>