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过秦论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2导学案</w:t>
      </w:r>
    </w:p>
    <w:p>
      <w:pPr>
        <w:pStyle w:val="2"/>
        <w:spacing w:line="360" w:lineRule="auto"/>
        <w:ind w:firstLine="420" w:firstLineChars="200"/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【情境设计】《过秦论》从题材来看，是一篇典型的史论文。但是，它与同为史论文体的《六国论》开门见山不同，它则是卒章显志，最后论述自己的观点。那《过秦论》是如何行文论证的呢？请同学们小组讨论，完成下列表格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1.请同学们分析课文内容，分析完成下列表格。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drawing>
          <wp:inline distT="0" distB="0" distL="114300" distR="114300">
            <wp:extent cx="6091555" cy="2254885"/>
            <wp:effectExtent l="0" t="0" r="4445" b="12065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2.请同学们分析课文内容，分析完成下列表格。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drawing>
          <wp:inline distT="0" distB="0" distL="114300" distR="114300">
            <wp:extent cx="6183630" cy="2111375"/>
            <wp:effectExtent l="0" t="0" r="7620" b="3175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274320</wp:posOffset>
                </wp:positionV>
                <wp:extent cx="908685" cy="6985"/>
                <wp:effectExtent l="0" t="6350" r="5715" b="15240"/>
                <wp:wrapNone/>
                <wp:docPr id="3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 flipH="1" flipV="1">
                          <a:off x="3781425" y="8023860"/>
                          <a:ext cx="908685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x y;margin-left:207.75pt;margin-top:21.6pt;height:0.55pt;width:71.55pt;z-index:251660288;mso-width-relative:page;mso-height-relative:page;" filled="f" stroked="t" coordsize="21600,21600" o:gfxdata="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H5zYrYAAAACQEAAA8AAAAAAAAAAQAgAAAAIgAAAGRycy9kb3du&#10;cmV2LnhtbFBLAQIUABQAAAAIAIdO4kC2Ph33/wEAANkDAAAOAAAAAAAAAAEAIAAAACcBAABkcnMv&#10;ZTJvRG9jLnhtbFBLBQYAAAAABgAGAFkBAACYBQAAAAA=&#10;">
                <v:fill on="f" focussize="0,0"/>
                <v:stroke weight="1pt" color="#92D050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课堂小结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  <w:r>
        <w:rPr>
          <w:rFonts w:hint="eastAsia" w:ascii="楷体" w:hAnsi="楷体" w:eastAsia="楷体" w:cs="楷体"/>
          <w:bCs/>
          <w:lang w:val="en-US" w:eastAsia="zh-CN"/>
        </w:rPr>
        <w:t xml:space="preserve"> 《过秦论》作为一篇典型的史论文，从秦孝公起笔，讲述了秦王朝逐渐强大，又由盛转衰的真实故事，在讲述的过程中，作者对各类力量、不同阶段进行了充分深刻的对比，进而提出了本文“仁义不施而攻守之势异也”的观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参考答案：1、</w:t>
      </w:r>
      <w:r>
        <w:drawing>
          <wp:inline distT="0" distB="0" distL="114300" distR="114300">
            <wp:extent cx="6188075" cy="2678430"/>
            <wp:effectExtent l="0" t="0" r="3175" b="7620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306705</wp:posOffset>
                </wp:positionV>
                <wp:extent cx="1165225" cy="394335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16710" y="1221105"/>
                          <a:ext cx="116522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/>
                                <w:color w:val="FFFFFF" w:themeColor="background1"/>
                                <w:sz w:val="30"/>
                                <w:szCs w:val="3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拓展延伸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7.3pt;margin-top:24.15pt;height:31.05pt;width:91.75pt;z-index:251659264;mso-width-relative:page;mso-height-relative:page;" filled="f" stroked="f" coordsize="21600,21600" o:gfxdata="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LgYqnaAAAACQEAAA8AAAAAAAAAAQAgAAAAIgAAAGRy&#10;cy9kb3ducmV2LnhtbFBLAQIUABQAAAAIAIdO4kCx2mDoPAIAAF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/>
                          <w:color w:val="FFFFFF" w:themeColor="background1"/>
                          <w:sz w:val="30"/>
                          <w:szCs w:val="3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拓展延伸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2、</w:t>
      </w:r>
      <w:r>
        <w:drawing>
          <wp:inline distT="0" distB="0" distL="114300" distR="114300">
            <wp:extent cx="6184900" cy="2500630"/>
            <wp:effectExtent l="0" t="0" r="6350" b="13970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48D6"/>
    <w:rsid w:val="045648D6"/>
    <w:rsid w:val="0C975F06"/>
    <w:rsid w:val="7D4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2024-08-29T07:37:00Z</dcterms:created>
  <dc:creator>Administrator</dc:creator>
  <cp:lastModifiedBy>Administrator</cp:lastModifiedBy>
  <dcterms:modified xsi:type="dcterms:W3CDTF">2025-03-22T11:18:49Z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7E961998193A47E6928B762720BD8B15</vt:lpwstr>
  </property>
</Properties>
</file>