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2025，02.03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t>《蜀 相》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400" w:firstLineChars="50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t>理解杜甫对“蜀相”诸葛亮的仰慕和惋惜之情，了解杜甫忧国忧民的现实主义精神。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t xml:space="preserve">品味诗歌语言，感受诗歌意蕴美。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t>掌握诗歌借景抒情等表达情感的表现手法,掌握怀古诗的鉴赏的方法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t>对比阅读，比较杜甫与陆游写诸葛亮异同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t xml:space="preserve">体悟颔联里“自”“空”的涵义 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t>对比阅读，理解杜甫、陆游对诸葛亮的仰慕和惋惜之情，把握忧国忧民的情怀。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华文中宋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t>理解杜甫对“蜀相”诸葛亮的仰慕和惋惜之情，了解杜甫忧国忧民的现实主义精神。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t xml:space="preserve">品味诗歌语言，感受诗歌意蕴美。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t>掌握怀古诗的鉴赏的方法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t>了解杜甫忧国忧民的现实主义精神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走进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杜甫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，感悟《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蜀道难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疏通字词，理解文意。知人论世，了解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杜甫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从题材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的角度抓住咏史诗鉴赏的关键。体会全诗的感情基调。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诵读能力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讨论交流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分析诗作，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理清诗歌层次内容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ind w:firstLine="560" w:firstLineChars="200"/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思考1：</w:t>
            </w:r>
            <w:r>
              <w:t>诗歌中紧扣题目蜀相直接写诸葛亮的诗句是那几句？</w:t>
            </w:r>
          </w:p>
          <w:p>
            <w:pPr>
              <w:ind w:firstLine="560" w:firstLineChars="200"/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思考2：</w:t>
            </w:r>
            <w:r>
              <w:t>诗歌颈联和尾联具体写了诸葛亮的哪些事？</w:t>
            </w:r>
          </w:p>
          <w:p>
            <w:pPr>
              <w:ind w:firstLine="560" w:firstLineChars="200"/>
              <w:rPr>
                <w:rFonts w:hint="eastAsia" w:ascii="华文中宋" w:hAnsi="华文中宋" w:eastAsia="华文中宋" w:cs="华文中宋"/>
                <w:b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思考3：</w:t>
            </w:r>
            <w:r>
              <w:t>作者主要从诸葛亮哪些方面在塑造诸葛亮？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引导学生对诗歌内容进行赏析。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问题探究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思考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t xml:space="preserve">既然诗歌重在写人，那么首联和颔联又是些什么的？ 明确：叙事写景 </w:t>
            </w:r>
          </w:p>
          <w:p>
            <w:r>
              <w:t xml:space="preserve">2、景物描写在诗中有何作用？ </w:t>
            </w:r>
          </w:p>
          <w:p>
            <w:pPr>
              <w:ind w:firstLine="280" w:firstLineChars="100"/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学生分小组自由讨论并发言。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培养独立思考的能力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比较鉴赏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引导思考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  <w:r>
              <w:t>联系社会背景和作者身世，比较陆游此诗和杜甫《蜀相》，说说它们在歌咏诸葛亮功绩、抒发个人感情和表现手法等方面有哪些不同。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t xml:space="preserve">对比阅读，理解杜甫、陆游对诸葛亮的仰慕和惋惜之情，把握忧国忧民的情怀。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从分析到归纳本诗的艺术手法。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（1）背诵《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蜀相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》。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（2）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完成课后练习册相关习题。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r>
              <w:t xml:space="preserve">⑴ 三顾——诸葛亮在南阳隐居时，刘备三次登门拜访。“先帝不以臣卑鄙，猥自枉屈，三顾臣于草庐之中。”（诸葛亮《出师表》） 频烦—多次 </w:t>
            </w:r>
          </w:p>
          <w:p>
            <w:r>
              <w:t xml:space="preserve">⑵ 天下计——诸葛亮精辟地分析了天下形势，提出了统一天下应走鼎足三分，联吴抗曹的道路，也称“隆中对策” </w:t>
            </w:r>
          </w:p>
          <w:p>
            <w:r>
              <w:t xml:space="preserve">⑶ 两朝—蜀先主刘备和后主刘禅两代 </w:t>
            </w:r>
          </w:p>
          <w:p>
            <w:r>
              <w:t xml:space="preserve">⑷ 开济——帮助刘备开创基业／辅佐刘禅匡济艰危  </w:t>
            </w:r>
          </w:p>
          <w:p>
            <w:r>
              <w:t xml:space="preserve">⑸ 老臣心——尽忠蜀国，不遗余力，死而后已的精神。《三国志·蜀书·诸葛亮传》：先主病笃，谓亮曰：“嗣子可辅，辅之；如其不才，君可自取。”亮涕泣曰：“臣敢效忠贞之节，继之以死。” </w:t>
            </w:r>
          </w:p>
          <w:p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t>⑹出师未捷身先死——为伐魏，曾六次北伐中原。公元234年，他统率大军，占据了五丈原，与司马懿隔着渭水相持百多天。八月，因积劳成疾，病死军中，葬于定军山。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OGI3ODU4OTBjMGMyN2E5MGUzMmYwYjc1ZjU5Nm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4D77608"/>
    <w:rsid w:val="33C6564A"/>
    <w:rsid w:val="34880850"/>
    <w:rsid w:val="3FB07879"/>
    <w:rsid w:val="5252566E"/>
    <w:rsid w:val="6F7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如梦</cp:lastModifiedBy>
  <cp:lastPrinted>2023-10-12T02:38:00Z</cp:lastPrinted>
  <dcterms:modified xsi:type="dcterms:W3CDTF">2025-02-11T13:22:57Z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91302114EA3A43EDA95BEBDDD1C5437A_13</vt:lpwstr>
  </property>
</Properties>
</file>