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2025.2.4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062"/>
        <w:gridCol w:w="2085"/>
        <w:gridCol w:w="255"/>
        <w:gridCol w:w="1559"/>
        <w:gridCol w:w="1651"/>
        <w:gridCol w:w="17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《兰亭集序》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罗建波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语言建构与运用、思维发展与提升、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审美鉴赏与创造、文化传承与理解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掌握文中重要的文言实词、虚词和特殊句式等文言基础知识；积累有关的古代文化常识。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理清文章乐——痛——悲的情感变化及其原因,感受文章叙事、写景、抒情、议论有机交融的特点。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结合背景,深入探究作者“生死观”的可贵之处。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理清文章乐——痛——悲的情感变化及其原因,感受文章叙事、写景、抒情、议论有机交融的特点。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结合背景,深入探究作者“生死观”的可贵之处。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</w:rPr>
              <w:t>精神内涵、审美追求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</w:rPr>
              <w:t>文化价值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掌握文中重要的文言实词、虚词和特殊句式等文言基础知识；积累有关的古代文化常识。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理清文章乐——痛——悲的情感变化及其原因,感受文章叙事、写景、抒情、议论有机交融的特点。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结合背景,深入探究作者“生死观”的可贵之处。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思“痛之因”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赏读第3段，思作者因何而痛？结合文本，你读出了哪些人生之痛？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夫人之相与，俯仰一世。--生命短暂之痛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或取诸怀抱，悟言一室之内，或因寄所托，放浪形骸之外。--虚度光阴之痛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及其所之既倦，情随事迁，感慨系之矣。--世事无常之痛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向之所欣，俯仰之间，已为陈迹--往事不再之痛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况修短随化，终期于尽--生死难测之痛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体会作者真切的情感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悟“悲之源”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 xml:space="preserve">作者由最初的及时之乐到人生之痛，又感生命之悲，如此一步步走向沉重，作者的悲情又是缘何而生？    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兰亭之悲，悲在昔人兴感之由，若合一契；后之视今，亦犹今之视昔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；悲在固知一死生为虚诞，齐彭殇为妄作。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体会作者真切的情感；体会文章情感变化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痛：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生命短暂之痛</w:t>
            </w:r>
          </w:p>
          <w:p>
            <w:pPr>
              <w:widowControl/>
              <w:ind w:firstLine="440" w:firstLineChars="200"/>
              <w:jc w:val="left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虚度光阴之痛</w:t>
            </w:r>
          </w:p>
          <w:p>
            <w:pPr>
              <w:widowControl/>
              <w:ind w:firstLine="440" w:firstLineChars="200"/>
              <w:jc w:val="left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世事无常之痛</w:t>
            </w:r>
          </w:p>
          <w:p>
            <w:pPr>
              <w:widowControl/>
              <w:ind w:firstLine="440" w:firstLineChars="200"/>
              <w:jc w:val="left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往事不再之痛</w:t>
            </w:r>
          </w:p>
          <w:p>
            <w:pPr>
              <w:widowControl/>
              <w:ind w:firstLine="440" w:firstLineChars="200"/>
              <w:jc w:val="left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生死难测之痛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DE2OGQ5NDZhNmU3NTUyNzFhMDNmMzNmZWM5NT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E26BAB"/>
    <w:rsid w:val="0BD1659D"/>
    <w:rsid w:val="2F7013AD"/>
    <w:rsid w:val="31EC7D71"/>
    <w:rsid w:val="34880850"/>
    <w:rsid w:val="3B605478"/>
    <w:rsid w:val="48276F9D"/>
    <w:rsid w:val="4FF7113B"/>
    <w:rsid w:val="51865D1F"/>
    <w:rsid w:val="5252566E"/>
    <w:rsid w:val="5440388A"/>
    <w:rsid w:val="69B91769"/>
    <w:rsid w:val="76517D10"/>
    <w:rsid w:val="7743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8</TotalTime>
  <ScaleCrop>false</ScaleCrop>
  <LinksUpToDate>false</LinksUpToDate>
  <CharactersWithSpaces>377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2025-02-11T14:14:31Z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1D86E7021B6E404F8D9CDDD2E5E4172C_13</vt:lpwstr>
  </property>
</Properties>
</file>