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0562"/>
    <w:p w14:paraId="0D078B4E"/>
    <w:p w14:paraId="28FEBBCE"/>
    <w:p w14:paraId="69DF6893"/>
    <w:p w14:paraId="479F2A0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90D8AF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062"/>
        <w:gridCol w:w="2085"/>
        <w:gridCol w:w="255"/>
        <w:gridCol w:w="1559"/>
        <w:gridCol w:w="1651"/>
        <w:gridCol w:w="1717"/>
      </w:tblGrid>
      <w:tr w14:paraId="73AB6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052A8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14:paraId="03AD74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C00B0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A8641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19AC1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AAAB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14:paraId="0C0D6A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《陈情表》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93B9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9CDE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2D1DF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1D2A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14:paraId="57A704E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罗海波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C286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9FD56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49D1F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ACB03B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A6ED7C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DCD0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语言建构与运用、思维发展与提升、</w:t>
            </w:r>
          </w:p>
          <w:p w14:paraId="0324B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审美鉴赏与创造、文化传承与理解</w:t>
            </w:r>
          </w:p>
        </w:tc>
      </w:tr>
      <w:tr w14:paraId="2313D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87076D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FBCC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A7A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 w14:paraId="10ACC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F41BB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54E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学习文章言辞恳切委婉、陈情于事的写法，体会文章的语言表达技巧。</w:t>
            </w:r>
          </w:p>
        </w:tc>
      </w:tr>
      <w:tr w14:paraId="28A20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DB9C3B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61B60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品味文章蕴含的真切情感，继承并发扬中华民族孝长思亲的传统美德。</w:t>
            </w:r>
          </w:p>
        </w:tc>
      </w:tr>
      <w:tr w14:paraId="730E0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B46ACD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D43EF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14:paraId="0A4B9A7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学习文章言辞恳切委婉、陈情于事的写法，体会文章的语言表达技巧。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B20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F815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308E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学习文章言辞恳切委婉、陈情于事的写法，体会文章的语言表达技巧。</w:t>
            </w:r>
          </w:p>
        </w:tc>
      </w:tr>
      <w:tr w14:paraId="37E97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34A8A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F65E97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C41F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精神内涵、审美追求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文化价值</w:t>
            </w:r>
          </w:p>
        </w:tc>
      </w:tr>
      <w:tr w14:paraId="6B780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21C182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64D1FC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B42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 w14:paraId="21018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31848C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4BFBB1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学习文章言辞恳切委婉、陈情于事的写法，体会文章的语言表达技巧。</w:t>
            </w:r>
          </w:p>
        </w:tc>
      </w:tr>
      <w:tr w14:paraId="050E6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19DE76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A71BE5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品味文章蕴含的真切情感，继承并发扬中华民族孝长思亲的传统美德。</w:t>
            </w:r>
          </w:p>
        </w:tc>
      </w:tr>
      <w:tr w14:paraId="613E2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4CE4F4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5BBB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6838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14:paraId="4D1B76D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304E133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 w14:paraId="31EBF0E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63D6D1D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75C2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E0E2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14:paraId="07C3BA0A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从课题入手把握文章内容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50FB45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是谁陈情？向谁陈情？陈什么情？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 w14:paraId="0169EAC0">
            <w:pPr>
              <w:widowControl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初读课文并思考问题</w:t>
            </w:r>
          </w:p>
          <w:p w14:paraId="6F3E509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李密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，西晋武阳人。侍奉祖母甚孝，故以“孝”名于乡里。年轻曾出仕蜀汉担任尚书郎，屡次出使东吴，很有才辩。蜀亡后屏居乡里，累举不应。</w:t>
            </w:r>
          </w:p>
          <w:p w14:paraId="7E0C0C3D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晋武帝司马炎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靠野蛮杀戮废魏称帝，为人阴险多疑。建国初年，为笼络人心，对蜀汉士族采取怀柔政策，征召蜀汉旧臣到洛阳任职。 </w:t>
            </w:r>
          </w:p>
          <w:p w14:paraId="16ECB278"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辞官终养祖母</w:t>
            </w:r>
          </w:p>
          <w:p w14:paraId="6124401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0A5FFD6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把握文章写作思路</w:t>
            </w:r>
          </w:p>
        </w:tc>
      </w:tr>
      <w:tr w14:paraId="02BF6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CBA46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14:paraId="4195C530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内容探究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79785CD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怎么陈情，才能打动晋武帝？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 w14:paraId="5E40F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精读课文，找相关语言进行分析</w:t>
            </w:r>
          </w:p>
          <w:p w14:paraId="152DA4A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孝为实情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:臣侍汤药，未曾废离;以供养无主，辞不赴命;刘日薄西山，奄奄一息，不能废远;庶刘侥幸，保卒余年</w:t>
            </w:r>
          </w:p>
          <w:p w14:paraId="5140556A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忠是真情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: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郡察孝廉</w:t>
            </w:r>
          </w:p>
          <w:p w14:paraId="7AEAB9F6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刺史举秀才</w:t>
            </w:r>
          </w:p>
          <w:p w14:paraId="5F34C9CF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朝廷拜郎中、除洗马</w:t>
            </w:r>
          </w:p>
          <w:p w14:paraId="1D924EEE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过蒙拔擢，宠命优渥</w:t>
            </w:r>
          </w:p>
          <w:p w14:paraId="02141728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14D0672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体会作者真切的情感；体会文章叙事说理的特点</w:t>
            </w:r>
          </w:p>
        </w:tc>
      </w:tr>
      <w:tr w14:paraId="482A7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86806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1E91D0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189E0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课后练笔：请从“忠孝”角度，谈自我学习本课感悟！</w:t>
            </w:r>
          </w:p>
        </w:tc>
      </w:tr>
      <w:tr w14:paraId="25D7D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E0A66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4B611C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5E606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507230" cy="1943735"/>
                  <wp:effectExtent l="0" t="0" r="7620" b="18415"/>
                  <wp:docPr id="1" name="图片 1" descr="cde65346ebc06b90251a2f5936bb9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e65346ebc06b90251a2f5936bb9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230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CBD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E7E03B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72F13E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C8821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对学生进行课堂引导启发的环节还可以更细化一些！</w:t>
            </w:r>
            <w:bookmarkStart w:id="0" w:name="_GoBack"/>
            <w:bookmarkEnd w:id="0"/>
          </w:p>
        </w:tc>
      </w:tr>
    </w:tbl>
    <w:p w14:paraId="72BC5EE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E26BAB"/>
    <w:rsid w:val="0BD1659D"/>
    <w:rsid w:val="34880850"/>
    <w:rsid w:val="46751385"/>
    <w:rsid w:val="4FF7113B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737</Words>
  <Characters>747</Characters>
  <Lines>2</Lines>
  <Paragraphs>1</Paragraphs>
  <TotalTime>14</TotalTime>
  <ScaleCrop>false</ScaleCrop>
  <LinksUpToDate>false</LinksUpToDate>
  <CharactersWithSpaces>819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2025-02-12T01:28:49Z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D06A63C8E13745F79B41249D7EFCB908_13</vt:lpwstr>
  </property>
  <property fmtid="{D5CDD505-2E9C-101B-9397-08002B2CF9AE}" pid="4" name="KSOTemplateDocerSaveRecord">
    <vt:lpwstr>eyJoZGlkIjoiNjFlNDA4N2ZlMTI3YjFmMjQ1YjM1NmI3MDgzZTM0NTQifQ==</vt:lpwstr>
  </property>
</Properties>
</file>