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 业 设 计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一</w:t>
      </w:r>
      <w:r>
        <w:rPr>
          <w:rFonts w:ascii="Times New Roman" w:hAnsi="Times New Roman" w:eastAsia="宋体" w:cs="Times New Roman"/>
        </w:rPr>
        <w:t>．阅读下面两首诗歌，完成相关小题。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秦风</w:t>
      </w:r>
      <w:r>
        <w:rPr>
          <w:rFonts w:ascii="Courier New" w:hAnsi="Courier New" w:eastAsia="楷体" w:cs="Courier New"/>
          <w:b/>
        </w:rPr>
        <w:t>•</w:t>
      </w:r>
      <w:r>
        <w:rPr>
          <w:rFonts w:ascii="楷体" w:hAnsi="楷体" w:eastAsia="楷体" w:cs="楷体"/>
          <w:b/>
        </w:rPr>
        <w:t>无衣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岂曰无衣？与子同袍。王于兴师，修我戈矛。与子同仇！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岂曰无衣？与子同泽。王于兴师，修我矛戟。与子偕作！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岂曰无衣？与子同裳。王于兴师，修我甲兵。与子偕行！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从军行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</w:rPr>
        <w:t>杨炯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烽火照西京，心中自不平。牙璋辞凤阙</w:t>
      </w:r>
      <w:r>
        <w:rPr>
          <w:rFonts w:ascii="Times New Roman" w:hAnsi="Times New Roman" w:eastAsia="宋体" w:cs="Times New Roman"/>
        </w:rPr>
        <w:t>”</w:t>
      </w:r>
      <w:r>
        <w:rPr>
          <w:rFonts w:ascii="楷体" w:hAnsi="楷体" w:eastAsia="楷体" w:cs="楷体"/>
        </w:rPr>
        <w:t>，铁骑绕龙城。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雪暗凋旗画，风多杂鼓声。宁为百夫长，胜作一书生。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</w:t>
      </w:r>
      <w:r>
        <w:rPr>
          <w:rFonts w:ascii="Cambria Math" w:hAnsi="Cambria Math" w:eastAsia="宋体" w:cs="Cambria Math"/>
        </w:rPr>
        <w:t>①</w:t>
      </w:r>
      <w:r>
        <w:rPr>
          <w:rFonts w:ascii="Times New Roman" w:hAnsi="Times New Roman" w:eastAsia="宋体" w:cs="Times New Roman"/>
        </w:rPr>
        <w:t>古代发兵所用之兵符，此指代奉命出征的将帅。</w:t>
      </w:r>
      <w:r>
        <w:rPr>
          <w:rFonts w:ascii="Cambria Math" w:hAnsi="Cambria Math" w:eastAsia="宋体" w:cs="Cambria Math"/>
        </w:rPr>
        <w:t>②</w:t>
      </w:r>
      <w:r>
        <w:rPr>
          <w:rFonts w:ascii="Times New Roman" w:hAnsi="Times New Roman" w:eastAsia="宋体" w:cs="Times New Roman"/>
        </w:rPr>
        <w:t>宫阙名。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(1)下面对这两首诗歌的赏析，</w:t>
      </w:r>
      <w:r>
        <w:rPr>
          <w:rFonts w:ascii="Times New Roman" w:hAnsi="Times New Roman" w:eastAsia="宋体" w:cs="Times New Roman"/>
          <w:em w:val="dot"/>
        </w:rPr>
        <w:t>不正确</w:t>
      </w:r>
      <w:r>
        <w:rPr>
          <w:rFonts w:ascii="Times New Roman" w:hAnsi="Times New Roman" w:eastAsia="宋体" w:cs="Times New Roman"/>
        </w:rPr>
        <w:t>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A．《无衣》每章首句都提问：”岂曰无衣？”然后分别以“同袍”“同泽”“同裳”回答，表达了士卒之间患难与共、互助友爱的情意。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B．《无衣》全诗语言华美，委婉含蓄，四字一句，铿锵有力：读之如见其人，如闻其声。诗中主旋律充满战斗的激情。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C．杨炯《从军行》描写一个读书士子从军边塞、参加战斗的过程。整首诗既揭示人物的心理活动，又渲染了环境气氛，笔力雄劲。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D．杨炯《从军行》中一个“绕”字，写出唐朝的军队把入侵的敌军紧紧地包围起来，一场激战就在眼前的情景，表现了英雄的气概。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</w:rPr>
        <w:t>(2)面对外敌入侵，人们同仇敌忾，誓死保家卫国，两首诗都表现了可贵的家国情怀。但在表现手法上却有明显不同，请结合相关诗句简要分析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二．</w:t>
      </w:r>
      <w:r>
        <w:rPr>
          <w:rFonts w:ascii="Times New Roman" w:hAnsi="Times New Roman" w:eastAsia="宋体" w:cs="Times New Roman"/>
        </w:rPr>
        <w:t>阅读下面的诗歌，完成下面小题。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望月怀远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张九龄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海上生明月，天涯共此时。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情人怨遥夜，竟夕起相思。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灭烛怜光满，披衣觉露滋。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不堪盈手赠，还寝梦佳期。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  <w:b/>
        </w:rPr>
        <w:t>春江花月夜</w:t>
      </w:r>
      <w:r>
        <w:rPr>
          <w:rFonts w:ascii="楷体" w:hAnsi="楷体" w:eastAsia="楷体" w:cs="楷体"/>
        </w:rPr>
        <w:t>（节选）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张若虚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春江潮水连海平，海上明月共潮生。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滟滟随波千万里，何处春江无月明！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江流宛转绕芳甸，月照花林皆似霰；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空里流霜不觉飞，汀上白沙看不见。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江天一色无纤尘，皎皎空中孤月轮。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江畔何人初见月？江月何年初照人？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人生代代无穷已，江月年年望相似。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2．下列对《春江花月夜》这首诗的赏析，不恰当的一项是（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A．《春江花月夜》是中国唐代诗人张若虚的一首诗歌，被称为“孤篇盖全唐”的杰作，闻一多称之为：“这是诗中的诗，顶峰上的顶峰。”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B．诗人仰望明月，不由自主地对宇宙生成、人类本源、人的生存状态进行追问。这种追问是人类永恒的哲学命题，使得诗的意境浑厚博大，深沉旷远。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C．“可怜楼上月裴回，应照离人妆镜台”赋予月光以人的灵性，描绘出了月光笼罩着思家的游子，更以悲悯的柔光追随着游子徘徊的步伐久久不忍离去的迷离之景。</w:t>
      </w:r>
    </w:p>
    <w:p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D．在张若虚的《春江花月夜》中，“明月”是统摄全诗的灵魂，该诗表现了诗人对宇宙无穷、人生短促的思索和对明月今宵、游子思妇天各一方的惋惜。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3．张九龄《望月怀远》“海上生明月”之“生”字与张若虚《春江花月夜》中“海上明月共潮生”之“生”字有什么相似的妙处？</w:t>
      </w: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三．默写</w:t>
      </w: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（1）《无衣》中，描写将士们团结友爱、同穿衬衫的句子：“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？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（2）《无衣》中，描写将士们团结友爱、同穿下衣的句子：“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？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（3）《无衣》中，描写将士们修理矛戟、准备行动的句子：“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！”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（4）《无衣》中，描写将士们团结友爱、同穿战袍的句子：“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？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ascii="Times New Roman" w:hAnsi="Times New Roman" w:eastAsia="宋体" w:cs="Times New Roman"/>
        </w:rPr>
        <w:t>）词中“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”三句表明妻子死去的时间长，生者难忘死者，思念实在太苦。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ascii="Times New Roman" w:hAnsi="Times New Roman" w:eastAsia="宋体" w:cs="Times New Roman"/>
        </w:rPr>
        <w:t>）想到爱妻埋在千里之外，无人陪伴，词人感到孤独凄凉的句子：“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。”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7</w:t>
      </w:r>
      <w:r>
        <w:rPr>
          <w:rFonts w:ascii="Times New Roman" w:hAnsi="Times New Roman" w:eastAsia="宋体" w:cs="Times New Roman"/>
        </w:rPr>
        <w:t>）“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”这三个长短句，词人把现实与梦幻混同了起来，将爱妻死后自己的种种忧愤、容颜的苍老、形体的衰败一一展现。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8</w:t>
      </w:r>
      <w:r>
        <w:rPr>
          <w:rFonts w:ascii="Times New Roman" w:hAnsi="Times New Roman" w:eastAsia="宋体" w:cs="Times New Roman"/>
        </w:rPr>
        <w:t>）下阕入题开始“记梦”，“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”是记叙，写自己在梦中忽然回到了故乡，“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”是写那小室内，爱妻正在梳妆打扮。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9</w:t>
      </w:r>
      <w:r>
        <w:rPr>
          <w:rFonts w:ascii="Times New Roman" w:hAnsi="Times New Roman" w:eastAsia="宋体" w:cs="Times New Roman"/>
        </w:rPr>
        <w:t>）“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”三句从梦境落回到现实，词人想象着长眠地下的亡妻一个人在凄冷幽静的明月之夜的心境。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bookmarkStart w:id="0" w:name="_GoBack"/>
      <w:bookmarkEnd w:id="0"/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【答案】(1)B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(2)《无衣》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①</w:t>
      </w:r>
      <w:r>
        <w:rPr>
          <w:rFonts w:ascii="Times New Roman" w:hAnsi="Times New Roman" w:eastAsia="宋体" w:cs="Times New Roman"/>
          <w:color w:val="FF0000"/>
        </w:rPr>
        <w:t>采用了重章复沓的形式。表现出生死与共、兄弟情深的战友情谊。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②</w:t>
      </w:r>
      <w:r>
        <w:rPr>
          <w:rFonts w:ascii="Times New Roman" w:hAnsi="Times New Roman" w:eastAsia="宋体" w:cs="Times New Roman"/>
          <w:color w:val="FF0000"/>
        </w:rPr>
        <w:t>《无衣》反复提到“修我戈矛”“修我矛戟”“修我甲兵”，这是用赋的手法铺陈内容，表明与战友同赴战场，表现出团结一心、同仇敌忾的无畏的爱国精神。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《从军行》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①</w:t>
      </w:r>
      <w:r>
        <w:rPr>
          <w:rFonts w:ascii="Times New Roman" w:hAnsi="Times New Roman" w:eastAsia="宋体" w:cs="Times New Roman"/>
          <w:color w:val="FF0000"/>
        </w:rPr>
        <w:t>用了借代的手法。“烽火”“牙璋”“凤阙”分别代指战争、将帅、京城或长安，营造战争氛围，表达保家卫国的情怀；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②</w:t>
      </w:r>
      <w:r>
        <w:rPr>
          <w:rFonts w:ascii="Times New Roman" w:hAnsi="Times New Roman" w:eastAsia="宋体" w:cs="Times New Roman"/>
          <w:color w:val="FF0000"/>
        </w:rPr>
        <w:t>用了反衬修辞。“雪暗凋旗画，风多杂鼓声”，形容风雪很大、风烈雪猛，反衬出将士在艰苦卓绝的战争环境中的英勇顽强；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Cambria Math" w:hAnsi="Cambria Math" w:eastAsia="宋体" w:cs="Cambria Math"/>
          <w:color w:val="FF0000"/>
        </w:rPr>
        <w:t>③</w:t>
      </w:r>
      <w:r>
        <w:rPr>
          <w:rFonts w:ascii="Times New Roman" w:hAnsi="Times New Roman" w:eastAsia="宋体" w:cs="Times New Roman"/>
          <w:color w:val="FF0000"/>
        </w:rPr>
        <w:t>直抒胸臆，尾联“宁为百夫长，胜作一书生”写出诗人内心中对于建功立业的渴望，希望自己能够从军征战，建立功勋，体现出投笔从戎的情怀。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【详解】（1）本题考查学生对诗歌内容的综合赏析能力。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B.“全诗语言华美，委婉含蓄”错误。全诗的语言质朴无华，直接抒发了内心的情感，所以有震撼人心的力度。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故选B。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（2）本题考查学生比较阅读之赏析诗歌表现手法的能力。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《无衣》诗共三章，采用了重叠复沓的形式。每章的首二句，都以问答的句式、豪迈的语气，表现出生死与共、兄弟情深的战友情谊。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《无衣》全诗三章，反复提到“修我戈矛”“修我矛戟”“修我甲兵”，这是用赋的手法铺陈内容，增强了感染力，表明与战友同赴战场，表现出团结一心、同仇敌忾的无畏的爱国精神，凸显主题。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《从军行》中“烽火照西京”以虚写实，说明军情紧急；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“心中自不平”直抒胸臆，此情是由烽火而引起的，国家兴亡，匹夫有责，他不愿再把青春年华消磨在笔砚之间。一个“自”字，表现了书生那种由衷的爱国激情，写出了人物的精神境界；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用了借代的手法。“烽火”“牙璋”“凤阙”分别代指战争、将帅、京城或长安，营造战争氛围，表达保家卫国的情怀；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用了反衬修辞。“雪暗凋旗画，风多杂鼓声”，风雪很大、风烈雪猛、大雪弥漫、北风呼啸等。表现将士在艰苦卓绝的战争环境中的英勇顽强，反衬出将士们的战斗豪情；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尾联“宁为百夫长，胜作一书生”直抒胸臆，意思是我宁愿做个低级军官为国冲锋陷阵，也胜过当个白面书生只会雕句寻章。写出诗人内心中对于建功立业的渴望，希望自己能够从军征战，建立功勋，体现出投笔从戎的情怀。表达了初唐广大知识分子为国建功立业的共同心愿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 xml:space="preserve">【答案】2．C    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3．两个“生”字有异曲同工之妙，运用了拟人的手法，赋予月亮以灵性和动感。《望月怀远》中的“生”字形象生动地写出了月亮从无到有的动态变化过程。《春江花月夜》中的“生”赋予了明月与潮水活泼的生命，使整个画面呈现出动态的景象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【解析】2．本题考查学生对诗歌的综合理解和赏析能力。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C.“描绘出了月光笼罩着思家的游子，更以悲悯的柔光追随着游子徘徊的步伐久久不忍离去的迷离之景”错。“可怜楼上月裴回，应照离人妆镜台”两句，不是从游子的角度展开，而是从思妇的角度来写。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故选C。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3．本题考查学生鉴赏诗歌炼字的能力。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两个“生”字都赋予明月和海水以活力，赋予月亮以灵性和动感，有异曲同工之妙。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张九龄《望月怀远》“海上生明月”之“生”字，描述的是明月慢慢从大海上升起的画面，形象生动地写出了月亮从无到有的动态变化过程，也象征着诗人的情愫随海潮与明月油然而生。“生”字既写活了景物，又表达了情感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张若虚《春江花月夜》中“海上明月共潮生”之“生”字别有情趣。因为它渗入了诗人的主观想象——那一轮明月好像是伴随着潮水一起生长的，明月和潮水均拥有了生命和活力。所以，一个“生”字就把整句诗写活了，使整个画面呈现出动态的景象。诗歌的亲和力、感染力也就随之产生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默写</w:t>
      </w:r>
      <w:r>
        <w:rPr>
          <w:rFonts w:ascii="Times New Roman" w:hAnsi="Times New Roman" w:eastAsia="宋体" w:cs="Times New Roman"/>
          <w:color w:val="FF0000"/>
        </w:rPr>
        <w:t xml:space="preserve">【答案】     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岂曰无衣     与子同泽     岂曰无衣     与子同裳     修我矛戟     与子偕作     岂曰无衣     与子同袍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【详解】本题考查学生默写常见的名句名篇的能力。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易错的字词有：岂、泽、裳、矛戟、偕作、袍。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     十年生死两茫茫     不思量     自难忘     千里孤坟     无处话凄凉     纵使相逢应不识     尘满面     鬓如霜     夜来幽梦忽还乡     小轩窗     正梳妆     料得年年肠断处     明月夜     短松冈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【详解】本题考查学生默写常见的名句名篇的能力。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默写时需要注意以下字词书写：茫、纵、鬓、幽、轩、冈。</w:t>
      </w: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0031"/>
    <w:rsid w:val="1D0D54D4"/>
    <w:rsid w:val="22FF5E4A"/>
    <w:rsid w:val="74B60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2023-08-17T02:58:00Z</dcterms:created>
  <dc:creator>如梦</dc:creator>
  <cp:lastModifiedBy>Administrator</cp:lastModifiedBy>
  <dcterms:modified xsi:type="dcterms:W3CDTF">2025-03-22T11:10:51Z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1EAEA67E6453428892A3D6B2B65D6196</vt:lpwstr>
  </property>
</Properties>
</file>