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sz w:val="36"/>
        </w:rPr>
      </w:pPr>
      <w:r>
        <w:rPr>
          <w:rFonts w:hint="eastAsia"/>
          <w:sz w:val="36"/>
          <w:lang w:eastAsia="zh-CN"/>
        </w:rPr>
        <w:t>《</w:t>
      </w:r>
      <w:r>
        <w:rPr>
          <w:rFonts w:hint="eastAsia"/>
          <w:sz w:val="36"/>
          <w:lang w:val="en-US" w:eastAsia="zh-CN"/>
        </w:rPr>
        <w:t>论语十二章</w:t>
      </w:r>
      <w:r>
        <w:rPr>
          <w:rFonts w:hint="eastAsia"/>
          <w:sz w:val="36"/>
          <w:lang w:eastAsia="zh-CN"/>
        </w:rPr>
        <w:t>》</w:t>
      </w:r>
      <w:r>
        <w:rPr>
          <w:rFonts w:hint="eastAsia"/>
          <w:sz w:val="36"/>
          <w:lang w:val="en-US" w:eastAsia="zh-CN"/>
        </w:rPr>
        <w:t>课后作业</w:t>
      </w:r>
      <w:r>
        <w:rPr>
          <w:sz w:val="36"/>
        </w:rPr>
        <w:t xml:space="preserve"> </w:t>
      </w:r>
    </w:p>
    <w:p>
      <w:pPr>
        <w:spacing w:line="360" w:lineRule="auto"/>
        <w:jc w:val="center"/>
        <w:textAlignment w:val="center"/>
        <w:rPr>
          <w:rFonts w:ascii="宋体" w:hAnsi="宋体" w:eastAsia="宋体" w:cs="Times New Roman"/>
          <w:b/>
          <w:szCs w:val="21"/>
        </w:rPr>
      </w:pPr>
      <w:r>
        <w:drawing>
          <wp:inline distT="0" distB="0" distL="0" distR="0">
            <wp:extent cx="3766185" cy="776605"/>
            <wp:effectExtent l="0" t="0" r="5715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2821" cy="78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b/>
          <w:bCs/>
          <w:sz w:val="24"/>
          <w:szCs w:val="24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1．对下列各句中加点词的解释，不正确的一项是（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A．文胜质则</w:t>
      </w:r>
      <w:r>
        <w:rPr>
          <w:sz w:val="24"/>
          <w:szCs w:val="24"/>
          <w:em w:val="underDot"/>
        </w:rPr>
        <w:t>史</w:t>
      </w:r>
      <w:r>
        <w:rPr>
          <w:sz w:val="24"/>
          <w:szCs w:val="24"/>
        </w:rPr>
        <w:t>　　　　史：虚饰，浮夸。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B．可以群，可以</w:t>
      </w:r>
      <w:r>
        <w:rPr>
          <w:sz w:val="24"/>
          <w:szCs w:val="24"/>
          <w:em w:val="underDot"/>
        </w:rPr>
        <w:t>怨</w:t>
      </w:r>
      <w:r>
        <w:rPr>
          <w:sz w:val="24"/>
          <w:szCs w:val="24"/>
        </w:rPr>
        <w:t>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怨：讽刺时政。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</w:t>
      </w:r>
      <w:r>
        <w:rPr>
          <w:sz w:val="24"/>
          <w:szCs w:val="24"/>
          <w:em w:val="underDot"/>
        </w:rPr>
        <w:t>迩</w:t>
      </w:r>
      <w:r>
        <w:rPr>
          <w:sz w:val="24"/>
          <w:szCs w:val="24"/>
        </w:rPr>
        <w:t>之事父　　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迩：近。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D．君子</w:t>
      </w:r>
      <w:r>
        <w:rPr>
          <w:sz w:val="24"/>
          <w:szCs w:val="24"/>
          <w:em w:val="underDot"/>
        </w:rPr>
        <w:t>喻</w:t>
      </w:r>
      <w:r>
        <w:rPr>
          <w:sz w:val="24"/>
          <w:szCs w:val="24"/>
        </w:rPr>
        <w:t>于义　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喻：比喻。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rFonts w:hint="eastAsia" w:eastAsiaTheme="minorEastAsia"/>
          <w:sz w:val="24"/>
          <w:szCs w:val="24"/>
          <w:lang w:eastAsia="zh-CN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2．下列各句中，没有通假字的一项是（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>
      <w:pPr>
        <w:shd w:val="clear" w:color="auto" w:fill="FFFFFF" w:themeFill="background1"/>
        <w:tabs>
          <w:tab w:val="left" w:pos="4156"/>
        </w:tabs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A．学而时习之，不亦说乎？</w:t>
      </w:r>
      <w:r>
        <w:rPr>
          <w:sz w:val="24"/>
          <w:szCs w:val="24"/>
        </w:rPr>
        <w:tab/>
      </w:r>
      <w:r>
        <w:rPr>
          <w:sz w:val="24"/>
          <w:szCs w:val="24"/>
        </w:rPr>
        <w:t>B．则知明而行无过矣</w:t>
      </w:r>
    </w:p>
    <w:p>
      <w:pPr>
        <w:shd w:val="clear" w:color="auto" w:fill="FFFFFF" w:themeFill="background1"/>
        <w:tabs>
          <w:tab w:val="left" w:pos="4156"/>
        </w:tabs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C．吾十有五而志于学</w:t>
      </w:r>
      <w:r>
        <w:rPr>
          <w:sz w:val="24"/>
          <w:szCs w:val="24"/>
        </w:rPr>
        <w:tab/>
      </w:r>
      <w:r>
        <w:rPr>
          <w:sz w:val="24"/>
          <w:szCs w:val="24"/>
        </w:rPr>
        <w:t>D．士不可以不弘毅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3．许多成语源自《论语》，给人以丰富的教益。下列对相关成语的解说，不正确的一项是(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)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A．吾十有五而志于学，三十而立，四十而不惑，五十而知天命，六十而耳顺，七十而从心所欲，不逾矩。(《论语·为政》)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三十而立：指三十岁时能够立身，有所成就。启示我们把握人生成长的关键时刻。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B．温故而知新，可以为师矣。(《论语·为政》)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温故知新：温习旧的知识，得到新的认识和体会。令人领悟富有智慧的学习之道。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C．见贤思齐焉，见不贤而内自省也。(《论语·里仁》)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见贤思齐：看见贤者，就想学得与他一样。启发我们不断修身向善，积极反思自我。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D．莫春者，春服既成，冠者五六人，童子六七人，浴乎沂，风乎舞雩，咏而归。(《论语·先进》)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沂水春风：春风和煦、春日畅游的美好图景。鼓励大家珍惜春光，及时享乐。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4．下列对课文内容的理解，正确的一项是（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A．哀公问于有若曰：“年饥，用不足，如之何？”有若对曰：“盍彻乎？”曰：“二，吾犹不足，如之何其彻也？”对曰：“百姓足，君孰与不足？百姓不足，君孰与足？”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一一鲁国所征的田税是十分之二的税率，即使如此，国家的财政仍然是十分紧张的。 这里，有若的观点是：改行“彻税”，增加国家的财政收入。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B．“丘也闻有国有家者，不患寡而患不均，不患贫而患不安。盖均无贫，和无寡，安无倾。”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——“均无贫”体现了平均分配社会财富、经济发达、社会安定的美好设想，是大同社会的图景。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C．“文犹质也，质犹文也。虎豹之鞟犹犬羊之鞟。”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——外在的文饰和内在的本质是一样的， 因此虎豹的皮毛和犬羊的皮毛也没有本质区别。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D．“唯仁者能好人，能恶人。”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——仁是区分善恶的标准，所以只有仁者才能做到正确地喜爱人、厌恶人，仁者的爱憎是公正的，不仁者的爱憎是私爱和私仇。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2"/>
        <w:spacing w:before="0" w:beforeAutospacing="0" w:after="0" w:afterAutospacing="0" w:line="360" w:lineRule="auto"/>
        <w:jc w:val="center"/>
        <w:rPr>
          <w:rFonts w:ascii="汉语拼音" w:hAnsi="汉语拼音" w:cs="汉语拼音"/>
          <w:bCs/>
          <w:sz w:val="21"/>
          <w:szCs w:val="21"/>
        </w:rPr>
      </w:pPr>
      <w:r>
        <w:drawing>
          <wp:inline distT="0" distB="0" distL="0" distR="0">
            <wp:extent cx="3781425" cy="7620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3725" cy="76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阅读下面的文字，完成小题。</w:t>
      </w:r>
    </w:p>
    <w:p>
      <w:pPr>
        <w:shd w:val="clear" w:color="auto" w:fill="FFFFFF" w:themeFill="background1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对于孔子所讲的“仁”，要从孔子所处的历史环境中给予评价。从根本上说，“仁”字的本义是“仁者，人也”，也就是“拿人当人”，也就是“爱人”。孔子生于乱世，他家原是宋国的贵族，后来家族渐渐没落，</w:t>
      </w:r>
      <w:r>
        <w:rPr>
          <w:rFonts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到鲁国。他幼年丧父，年纪不大就出去谋生，还要奉养母亲，（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楷体" w:hAnsi="楷体" w:eastAsia="楷体" w:cs="楷体"/>
          <w:sz w:val="24"/>
          <w:szCs w:val="24"/>
        </w:rPr>
        <w:t>）。当时正值列国纷争、</w:t>
      </w:r>
      <w:r>
        <w:rPr>
          <w:rFonts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、拿人不当人的奴隶社会末期。面对这样一个黑暗的社会现实，孔子举起“拿人当人”的“仁”字旗帜，倡导“泛爱众而亲仁”，无疑是很伟大的，而且他也是就自己所能来</w:t>
      </w:r>
      <w:r>
        <w:rPr>
          <w:rFonts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自己的学说的。在孔子以前，学校</w:t>
      </w:r>
      <w:r>
        <w:rPr>
          <w:rFonts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在贵族手中，只有贵族子弟才能上学。于是，</w:t>
      </w:r>
      <w:r>
        <w:rPr>
          <w:rFonts w:ascii="楷体" w:hAnsi="楷体" w:eastAsia="楷体" w:cs="楷体"/>
          <w:sz w:val="24"/>
          <w:szCs w:val="24"/>
          <w:u w:val="single"/>
        </w:rPr>
        <w:t>从孔子开始办私人学塾，以“有教无类”广收平民子弟。</w:t>
      </w:r>
      <w:r>
        <w:rPr>
          <w:rFonts w:ascii="楷体" w:hAnsi="楷体" w:eastAsia="楷体" w:cs="楷体"/>
          <w:sz w:val="24"/>
          <w:szCs w:val="24"/>
        </w:rPr>
        <w:t>这就是孔子伟大人格的一个具体体现。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5．依次填入文中横线上的词语，全都恰当的一项是（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A．流落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生灵涂炭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践行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把持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B．流浪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寸草不留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实行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陷落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C．流浪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生灵涂炭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实行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把持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D．流落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寸草不留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践行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陷落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6．下列填入文中括号内的语句，衔接最恰当的一项是（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A．所以他同情下层人民的处境，从而和下层社会有着一定的联系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B．所以他同情下层人民的处境，因而和下层社会有着一定的联系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C．所以他和下层社会有着一定的联系，进而同情下层人民的处境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D．所以他和下层社会有着一定的联系，从而同情下层人民的处境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7．文中画横线的句子有语病，下列修改最恰当的一项是（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A．从孔子开始办私人学塾，以“有教无类”为方针广收平民子弟。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B．从孔子才开始办私人学塾，围绕“有教无类”广收平民子弟。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C．孔子开始办私人学塾，以“有教无类”为方针广收平民子弟。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D．孔子开始办私人学塾，“有教无类”的方针广收平民子弟。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</w:p>
    <w:p>
      <w:pPr>
        <w:spacing w:line="360" w:lineRule="auto"/>
        <w:jc w:val="center"/>
        <w:textAlignment w:val="center"/>
      </w:pPr>
      <w:r>
        <w:drawing>
          <wp:inline distT="0" distB="0" distL="0" distR="0">
            <wp:extent cx="4271645" cy="868680"/>
            <wp:effectExtent l="0" t="0" r="146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9223" cy="88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 w:themeFill="background1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阅读下面的文言文，完成下面小题。</w:t>
      </w:r>
    </w:p>
    <w:p>
      <w:pPr>
        <w:shd w:val="clear" w:color="auto" w:fill="FFFFFF" w:themeFill="background1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材料一：</w:t>
      </w:r>
    </w:p>
    <w:p>
      <w:pPr>
        <w:shd w:val="clear" w:color="auto" w:fill="FFFFFF" w:themeFill="background1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子曰：</w:t>
      </w:r>
      <w:r>
        <w:rPr>
          <w:sz w:val="24"/>
          <w:szCs w:val="24"/>
        </w:rPr>
        <w:t>“</w:t>
      </w:r>
      <w:r>
        <w:rPr>
          <w:rFonts w:ascii="楷体" w:hAnsi="楷体" w:eastAsia="楷体" w:cs="楷体"/>
          <w:sz w:val="24"/>
          <w:szCs w:val="24"/>
        </w:rPr>
        <w:t>君子食无求饱，居无求安，敏于事而慎于言，</w:t>
      </w:r>
      <w:r>
        <w:rPr>
          <w:rFonts w:ascii="楷体" w:hAnsi="楷体" w:eastAsia="楷体" w:cs="楷体"/>
          <w:sz w:val="24"/>
          <w:szCs w:val="24"/>
          <w:em w:val="underDot"/>
        </w:rPr>
        <w:t>就</w:t>
      </w:r>
      <w:r>
        <w:rPr>
          <w:rFonts w:ascii="楷体" w:hAnsi="楷体" w:eastAsia="楷体" w:cs="楷体"/>
          <w:sz w:val="24"/>
          <w:szCs w:val="24"/>
        </w:rPr>
        <w:t>有道而正焉，可谓好学也已。</w:t>
      </w:r>
      <w:r>
        <w:rPr>
          <w:sz w:val="24"/>
          <w:szCs w:val="24"/>
        </w:rPr>
        <w:t>”</w:t>
      </w:r>
    </w:p>
    <w:p>
      <w:pPr>
        <w:shd w:val="clear" w:color="auto" w:fill="FFFFFF" w:themeFill="background1"/>
        <w:spacing w:line="360" w:lineRule="auto"/>
        <w:ind w:firstLine="560"/>
        <w:jc w:val="right"/>
        <w:textAlignment w:val="center"/>
        <w:rPr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（《论语·学而》）</w:t>
      </w:r>
    </w:p>
    <w:p>
      <w:pPr>
        <w:shd w:val="clear" w:color="auto" w:fill="FFFFFF" w:themeFill="background1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材料二：</w:t>
      </w:r>
    </w:p>
    <w:p>
      <w:pPr>
        <w:shd w:val="clear" w:color="auto" w:fill="FFFFFF" w:themeFill="background1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  <w:em w:val="underDot"/>
        </w:rPr>
        <w:t>庄宗</w:t>
      </w:r>
      <w:r>
        <w:rPr>
          <w:rFonts w:ascii="楷体" w:hAnsi="楷体" w:eastAsia="楷体" w:cs="楷体"/>
          <w:sz w:val="24"/>
          <w:szCs w:val="24"/>
        </w:rPr>
        <w:t>既好俳优，伶人由此用事，遂至于亡。是时，诸伶人出入宫掖，侮弄缙绅，景进最居中用事。刘皇后听宦者谗言，遣继岌贼杀郭崇韬。皇弟存乂，崇韬之婿也，进谗于庄宗曰：</w:t>
      </w:r>
      <w:r>
        <w:rPr>
          <w:sz w:val="24"/>
          <w:szCs w:val="24"/>
        </w:rPr>
        <w:t>“</w:t>
      </w:r>
      <w:r>
        <w:rPr>
          <w:rFonts w:ascii="楷体" w:hAnsi="楷体" w:eastAsia="楷体" w:cs="楷体"/>
          <w:sz w:val="24"/>
          <w:szCs w:val="24"/>
        </w:rPr>
        <w:t>存乂且反，为妇翁报仇。</w:t>
      </w:r>
      <w:r>
        <w:rPr>
          <w:sz w:val="24"/>
          <w:szCs w:val="24"/>
        </w:rPr>
        <w:t>”</w:t>
      </w:r>
      <w:r>
        <w:rPr>
          <w:rFonts w:ascii="楷体" w:hAnsi="楷体" w:eastAsia="楷体" w:cs="楷体"/>
          <w:sz w:val="24"/>
          <w:szCs w:val="24"/>
        </w:rPr>
        <w:t>乃囚而杀之。朱友谦，以梁河中降晋者，及庄宗入洛，伶人皆求赂于友谦，友谦不能给而辞焉。进乃谗友谦曰：</w:t>
      </w:r>
      <w:r>
        <w:rPr>
          <w:sz w:val="24"/>
          <w:szCs w:val="24"/>
        </w:rPr>
        <w:t>“</w:t>
      </w:r>
      <w:r>
        <w:rPr>
          <w:rFonts w:ascii="楷体" w:hAnsi="楷体" w:eastAsia="楷体" w:cs="楷体"/>
          <w:sz w:val="24"/>
          <w:szCs w:val="24"/>
        </w:rPr>
        <w:t>崇韬且诛，友谦不自安，必反，宜并诛之。</w:t>
      </w:r>
      <w:r>
        <w:rPr>
          <w:sz w:val="24"/>
          <w:szCs w:val="24"/>
        </w:rPr>
        <w:t>”</w:t>
      </w:r>
      <w:r>
        <w:rPr>
          <w:rFonts w:ascii="楷体" w:hAnsi="楷体" w:eastAsia="楷体" w:cs="楷体"/>
          <w:sz w:val="24"/>
          <w:szCs w:val="24"/>
        </w:rPr>
        <w:t>于是及其将五六人皆族灭之。</w:t>
      </w:r>
    </w:p>
    <w:p>
      <w:pPr>
        <w:shd w:val="clear" w:color="auto" w:fill="FFFFFF" w:themeFill="background1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史彦琼者，为武德使，居邺都，而魏博六州之政皆决彦琼。是时，郭崇韬以无罪见杀于蜀，邺人方疑惑。已而朱友谦又见杀。友谦子廷徽为澶州刺史，有诏彦琼使杀之，彦琼秘其事，夜半驰出城。邺人见彦琼无故夜驰出，大恐。贝州人有来邺者，传此语以归。戍卒皇甫晖闻之，由此劫赵在礼作乱。在礼已至馆陶，邺都巡检使孙铎，见彦琼求兵御贼，彦琼不肯与。已而贼至，彦琼以兵登北门，闻贼呼声，弃其兵而走，单骑归于京师。</w:t>
      </w:r>
      <w:r>
        <w:rPr>
          <w:rFonts w:ascii="楷体" w:hAnsi="楷体" w:eastAsia="楷体" w:cs="楷体"/>
          <w:sz w:val="24"/>
          <w:szCs w:val="24"/>
          <w:u w:val="single"/>
        </w:rPr>
        <w:t>在礼由是得入于邺以成其叛乱者，由彦琼启而纵之也。</w:t>
      </w:r>
    </w:p>
    <w:p>
      <w:pPr>
        <w:shd w:val="clear" w:color="auto" w:fill="FFFFFF" w:themeFill="background1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郭从谦虽以优进，而尝有军功，故以为从马直指挥使。从谦以姓郭，拜崇韬为叔父，而皇弟存乂又以从谦为养子。崇韬死，存乂见囚，从谦置酒军中，愤然流涕，称此二人之冤。是时，从马直军士王温宿卫禁中，夜谋乱，事觉，被诛。庄宗戏从谦曰：</w:t>
      </w:r>
      <w:r>
        <w:rPr>
          <w:sz w:val="24"/>
          <w:szCs w:val="24"/>
        </w:rPr>
        <w:t>“</w:t>
      </w:r>
      <w:r>
        <w:rPr>
          <w:rFonts w:ascii="楷体" w:hAnsi="楷体" w:eastAsia="楷体" w:cs="楷体"/>
          <w:sz w:val="24"/>
          <w:szCs w:val="24"/>
          <w:u w:val="wave"/>
        </w:rPr>
        <w:t>汝党存乂崇韬负我又教王温反复欲何为乎</w:t>
      </w:r>
      <w:r>
        <w:rPr>
          <w:rFonts w:ascii="楷体" w:hAnsi="楷体" w:eastAsia="楷体" w:cs="楷体"/>
          <w:sz w:val="24"/>
          <w:szCs w:val="24"/>
        </w:rPr>
        <w:t>？</w:t>
      </w:r>
      <w:r>
        <w:rPr>
          <w:sz w:val="24"/>
          <w:szCs w:val="24"/>
        </w:rPr>
        <w:t>”</w:t>
      </w:r>
      <w:r>
        <w:rPr>
          <w:rFonts w:ascii="楷体" w:hAnsi="楷体" w:eastAsia="楷体" w:cs="楷体"/>
          <w:sz w:val="24"/>
          <w:szCs w:val="24"/>
        </w:rPr>
        <w:t>从谦恐，退而激其军士曰：</w:t>
      </w:r>
      <w:r>
        <w:rPr>
          <w:sz w:val="24"/>
          <w:szCs w:val="24"/>
        </w:rPr>
        <w:t>“</w:t>
      </w:r>
      <w:r>
        <w:rPr>
          <w:rFonts w:ascii="楷体" w:hAnsi="楷体" w:eastAsia="楷体" w:cs="楷体"/>
          <w:sz w:val="24"/>
          <w:szCs w:val="24"/>
        </w:rPr>
        <w:t>罄尔之赀，食肉而饮酒，无为</w:t>
      </w:r>
      <w:r>
        <w:rPr>
          <w:rFonts w:ascii="楷体" w:hAnsi="楷体" w:eastAsia="楷体" w:cs="楷体"/>
          <w:sz w:val="24"/>
          <w:szCs w:val="24"/>
          <w:em w:val="underDot"/>
        </w:rPr>
        <w:t>后日</w:t>
      </w:r>
      <w:r>
        <w:rPr>
          <w:rFonts w:ascii="楷体" w:hAnsi="楷体" w:eastAsia="楷体" w:cs="楷体"/>
          <w:sz w:val="24"/>
          <w:szCs w:val="24"/>
        </w:rPr>
        <w:t>计也。</w:t>
      </w:r>
      <w:r>
        <w:rPr>
          <w:sz w:val="24"/>
          <w:szCs w:val="24"/>
        </w:rPr>
        <w:t>”</w:t>
      </w:r>
      <w:r>
        <w:rPr>
          <w:rFonts w:ascii="楷体" w:hAnsi="楷体" w:eastAsia="楷体" w:cs="楷体"/>
          <w:sz w:val="24"/>
          <w:szCs w:val="24"/>
        </w:rPr>
        <w:t>军士问其故，</w:t>
      </w:r>
      <w:r>
        <w:rPr>
          <w:rFonts w:ascii="楷体" w:hAnsi="楷体" w:eastAsia="楷体" w:cs="楷体"/>
          <w:sz w:val="24"/>
          <w:szCs w:val="24"/>
          <w:u w:val="single"/>
        </w:rPr>
        <w:t>从谦因曰：</w:t>
      </w:r>
      <w:r>
        <w:rPr>
          <w:sz w:val="24"/>
          <w:szCs w:val="24"/>
          <w:u w:val="single"/>
        </w:rPr>
        <w:t>“</w:t>
      </w:r>
      <w:r>
        <w:rPr>
          <w:rFonts w:ascii="楷体" w:hAnsi="楷体" w:eastAsia="楷体" w:cs="楷体"/>
          <w:sz w:val="24"/>
          <w:szCs w:val="24"/>
          <w:u w:val="single"/>
        </w:rPr>
        <w:t>上以王温故，俟破邺，尽坑尔曹。</w:t>
      </w:r>
      <w:r>
        <w:rPr>
          <w:sz w:val="24"/>
          <w:szCs w:val="24"/>
        </w:rPr>
        <w:t>”</w:t>
      </w:r>
      <w:r>
        <w:rPr>
          <w:rFonts w:ascii="楷体" w:hAnsi="楷体" w:eastAsia="楷体" w:cs="楷体"/>
          <w:sz w:val="24"/>
          <w:szCs w:val="24"/>
        </w:rPr>
        <w:t>军士信之，皆欲为乱。李嗣源兵反，向京师，从谦驰攻兴教门。庄宗闻乱，率诸王卫士击乱兵出门。乱兵纵火焚门，</w:t>
      </w:r>
      <w:r>
        <w:rPr>
          <w:rFonts w:ascii="楷体" w:hAnsi="楷体" w:eastAsia="楷体" w:cs="楷体"/>
          <w:sz w:val="24"/>
          <w:szCs w:val="24"/>
          <w:em w:val="underDot"/>
        </w:rPr>
        <w:t>缘</w:t>
      </w:r>
      <w:r>
        <w:rPr>
          <w:rFonts w:ascii="楷体" w:hAnsi="楷体" w:eastAsia="楷体" w:cs="楷体"/>
          <w:sz w:val="24"/>
          <w:szCs w:val="24"/>
        </w:rPr>
        <w:t>城而入。帝伤重。至午时，帝崩，葬新安之雍陵。</w:t>
      </w:r>
    </w:p>
    <w:p>
      <w:pPr>
        <w:shd w:val="clear" w:color="auto" w:fill="FFFFFF" w:themeFill="background1"/>
        <w:spacing w:line="360" w:lineRule="auto"/>
        <w:ind w:firstLine="560"/>
        <w:jc w:val="right"/>
        <w:textAlignment w:val="center"/>
        <w:rPr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（选自欧阳修《新五代史·伶官传》有删改）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8．材料二画波浪线的部分有三处需要断句，请用铅笔将答题卡上相应位置的答案标号涂黑。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汝党A存乂B崇韬C负我D又教王温E反F复G欲H何为乎？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9．下列对材料中加点的词语及相关内容的解说，不正确的一项是（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A．就，指靠近、接近，与“斯须就毙”（《促织》）中的“就”词义不同。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B．庄宗，皇帝的谥号。古代帝王、贵族等死后所加给的带有褒贬意义的称号。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C．后日，指日后、今后，这与现代汉语中“后日”的词义并不相同。</w:t>
      </w:r>
    </w:p>
    <w:p>
      <w:pPr>
        <w:shd w:val="clear" w:color="auto" w:fill="FFFFFF" w:themeFill="background1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D．缘，指沿顺着，与“缘木求鱼”（《齐桓晋文之事》）中的“缘”词义相同。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10．下列对材料有关内容的概述，不正确的一项是（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A．孔子认为，作为君子，不能一味追求物质享受，而要对工作勤奋敏捷，说话要谦虚谨慎，还要向有道德有学问的人学习，不断纠正自己的缺点。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B．受唐庄宗宠信的伶官景进，甚至让唐庄宗囚禁并杀害了唐庄宗的亲弟弟，还因索贿不成而把投降的朱友谦等五六人都灭了族。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C．史彦琼无故连夜出城引起邺人恐慌，消息传到贝州，又导致士兵趁机造反；史彦琼先不同意发兵平叛，后又一个人临阵脱逃，以致叛军占了邺都。</w:t>
      </w:r>
    </w:p>
    <w:p>
      <w:pPr>
        <w:shd w:val="clear" w:color="auto" w:fill="FFFFFF" w:themeFill="background1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D．立有军功的伶官郭从谦对与他沾亲带故的郭崇韬、李存乂之死深感怨愤，就鼓动士兵王温造反；后来李嗣源的军队造反，郭从谦也加入反叛之列。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11．把材料中画横线的句子翻译成现代汉语。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（1）在礼由是得入于邺以成其叛乱者，由彦琼启而纵之也。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（2）从谦因曰：“上以王温故，俟破邺，尽坑尔曹。”</w:t>
      </w:r>
    </w:p>
    <w:p>
      <w:pPr>
        <w:shd w:val="clear" w:color="auto" w:fill="FFFFFF" w:themeFill="background1"/>
        <w:spacing w:line="360" w:lineRule="auto"/>
        <w:jc w:val="left"/>
        <w:textAlignment w:val="center"/>
        <w:rPr>
          <w:sz w:val="24"/>
          <w:szCs w:val="24"/>
        </w:rPr>
      </w:pPr>
    </w:p>
    <w:p>
      <w:pPr>
        <w:shd w:val="clear" w:color="auto" w:fill="FFFFFF" w:themeFill="background1"/>
        <w:spacing w:line="360" w:lineRule="auto"/>
        <w:jc w:val="left"/>
        <w:textAlignment w:val="center"/>
        <w:rPr>
          <w:rFonts w:hint="eastAsia" w:ascii="汉语拼音" w:hAnsi="汉语拼音" w:cs="汉语拼音" w:eastAsiaTheme="minorEastAsia"/>
          <w:sz w:val="24"/>
          <w:szCs w:val="24"/>
          <w:lang w:eastAsia="zh-CN"/>
        </w:rPr>
      </w:pPr>
      <w:bookmarkStart w:id="0" w:name="_GoBack"/>
      <w:bookmarkEnd w:id="0"/>
      <w:r>
        <w:rPr>
          <w:sz w:val="24"/>
          <w:szCs w:val="24"/>
        </w:rPr>
        <w:t>12．唐庄宗因不能遵从孔子“就有道而正焉”等教诲，招致“身死国灭，为天下笑”的下场。由材料二可以看出唐庄宗犯了哪些错误？请简要概括。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语拼音">
    <w:altName w:val="Segoe Print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MDMxZTBhMjI5YWFkMTUyMmFlMGJhZjRiY2E2MTMifQ=="/>
  </w:docVars>
  <w:rsids>
    <w:rsidRoot w:val="00000000"/>
    <w:rsid w:val="44FD6897"/>
    <w:rsid w:val="7703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2915</Words>
  <Characters>2922</Characters>
  <Lines>0</Lines>
  <Paragraphs>0</Paragraphs>
  <TotalTime>0</TotalTime>
  <ScaleCrop>false</ScaleCrop>
  <LinksUpToDate>false</LinksUpToDate>
  <CharactersWithSpaces>3028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2024-08-25T01:10:00Z</dcterms:created>
  <dc:creator>Administrator</dc:creator>
  <cp:lastModifiedBy>鱼鱼％％◎  </cp:lastModifiedBy>
  <dcterms:modified xsi:type="dcterms:W3CDTF">2024-08-25T01:27:18Z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083B0E9852624A62A3015C2D443FEE81_12</vt:lpwstr>
  </property>
</Properties>
</file>