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作 业 设 计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一</w:t>
      </w:r>
      <w:r>
        <w:rPr>
          <w:rFonts w:ascii="Times New Roman" w:hAnsi="Times New Roman" w:eastAsia="宋体" w:cs="Times New Roman"/>
        </w:rPr>
        <w:t>．阅读下面两首诗歌，完成相关小题。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  <w:b/>
        </w:rPr>
        <w:t>开愁歌</w:t>
      </w:r>
      <w:r>
        <w:rPr>
          <w:rFonts w:ascii="楷体" w:hAnsi="楷体" w:eastAsia="楷体" w:cs="楷体"/>
          <w:vertAlign w:val="superscript"/>
        </w:rPr>
        <w:t>①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李贺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秋风吹地百草干，华容碧影生晚寒。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我当二十不得意，一心愁谢如枯兰。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衣如飞鹑</w:t>
      </w:r>
      <w:r>
        <w:rPr>
          <w:rFonts w:ascii="楷体" w:hAnsi="楷体" w:eastAsia="楷体" w:cs="楷体"/>
          <w:vertAlign w:val="superscript"/>
        </w:rPr>
        <w:t>②</w:t>
      </w:r>
      <w:r>
        <w:rPr>
          <w:rFonts w:ascii="楷体" w:hAnsi="楷体" w:eastAsia="楷体" w:cs="楷体"/>
        </w:rPr>
        <w:t>马如狗，临歧击剑生铜吼。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旗亭</w:t>
      </w:r>
      <w:r>
        <w:rPr>
          <w:rFonts w:ascii="楷体" w:hAnsi="楷体" w:eastAsia="楷体" w:cs="楷体"/>
          <w:vertAlign w:val="superscript"/>
        </w:rPr>
        <w:t>③</w:t>
      </w:r>
      <w:r>
        <w:rPr>
          <w:rFonts w:ascii="楷体" w:hAnsi="楷体" w:eastAsia="楷体" w:cs="楷体"/>
        </w:rPr>
        <w:t>下马解秋衣，请贳</w:t>
      </w:r>
      <w:r>
        <w:rPr>
          <w:rFonts w:ascii="楷体" w:hAnsi="楷体" w:eastAsia="楷体" w:cs="楷体"/>
          <w:vertAlign w:val="superscript"/>
        </w:rPr>
        <w:t>④</w:t>
      </w:r>
      <w:r>
        <w:rPr>
          <w:rFonts w:ascii="楷体" w:hAnsi="楷体" w:eastAsia="楷体" w:cs="楷体"/>
        </w:rPr>
        <w:t>宜阳一壶酒。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壶中唤天云不开，白昼万里闲凄迷。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主人劝我养心骨，莫受俗物相填豗</w:t>
      </w:r>
      <w:r>
        <w:rPr>
          <w:rFonts w:ascii="楷体" w:hAnsi="楷体" w:eastAsia="楷体" w:cs="楷体"/>
          <w:vertAlign w:val="superscript"/>
        </w:rPr>
        <w:t>⑤</w:t>
      </w:r>
      <w:r>
        <w:rPr>
          <w:rFonts w:ascii="楷体" w:hAnsi="楷体" w:eastAsia="楷体" w:cs="楷体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</w:t>
      </w:r>
      <w:r>
        <w:rPr>
          <w:rFonts w:ascii="Cambria Math" w:hAnsi="Cambria Math" w:eastAsia="宋体" w:cs="Cambria Math"/>
        </w:rPr>
        <w:t>①</w:t>
      </w:r>
      <w:r>
        <w:rPr>
          <w:rFonts w:ascii="Times New Roman" w:hAnsi="Times New Roman" w:eastAsia="宋体" w:cs="Times New Roman"/>
        </w:rPr>
        <w:t>本诗为作者途经陕西华山时所作。</w:t>
      </w:r>
      <w:r>
        <w:rPr>
          <w:rFonts w:ascii="Cambria Math" w:hAnsi="Cambria Math" w:eastAsia="宋体" w:cs="Cambria Math"/>
        </w:rPr>
        <w:t>②</w:t>
      </w:r>
      <w:r>
        <w:rPr>
          <w:rFonts w:ascii="Times New Roman" w:hAnsi="Times New Roman" w:eastAsia="宋体" w:cs="Times New Roman"/>
        </w:rPr>
        <w:t>衣如飞鹑：衣衫褴褛。</w:t>
      </w:r>
      <w:r>
        <w:rPr>
          <w:rFonts w:ascii="Cambria Math" w:hAnsi="Cambria Math" w:eastAsia="宋体" w:cs="Cambria Math"/>
        </w:rPr>
        <w:t>③</w:t>
      </w:r>
      <w:r>
        <w:rPr>
          <w:rFonts w:ascii="Times New Roman" w:hAnsi="Times New Roman" w:eastAsia="宋体" w:cs="Times New Roman"/>
        </w:rPr>
        <w:t>旗亭：酒肆，</w:t>
      </w:r>
      <w:r>
        <w:rPr>
          <w:rFonts w:ascii="Cambria Math" w:hAnsi="Cambria Math" w:eastAsia="宋体" w:cs="Cambria Math"/>
        </w:rPr>
        <w:t>④</w:t>
      </w:r>
      <w:r>
        <w:rPr>
          <w:rFonts w:ascii="Times New Roman" w:hAnsi="Times New Roman" w:eastAsia="宋体" w:cs="Times New Roman"/>
        </w:rPr>
        <w:t>贳（shì）：抵押，</w:t>
      </w:r>
      <w:r>
        <w:rPr>
          <w:rFonts w:ascii="Cambria Math" w:hAnsi="Cambria Math" w:eastAsia="宋体" w:cs="Cambria Math"/>
        </w:rPr>
        <w:t>⑤</w:t>
      </w:r>
      <w:r>
        <w:rPr>
          <w:rFonts w:ascii="Times New Roman" w:hAnsi="Times New Roman" w:eastAsia="宋体" w:cs="Times New Roman"/>
        </w:rPr>
        <w:t>豗：冲击。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．下列对本诗的理解与赏析，不正确的一项是（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</w:rP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A．一、二句写景；秋风萧瑟，百草干枯，华山苍碧的影子在傍晚中寒意愈浓。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B．三、四句中，“枯兰”形象地写出了人生失意的悲苦，也喻指诗人高洁的品格。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C．九、十句乐景写哀情，白昼万里，浮云悠闲，诗人却愁绪满怀，把酒唤天。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D．最后两句点题，写酒肆主人劝解诗人应保养身心，不要为世俗之物所困扰。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ascii="Times New Roman" w:hAnsi="Times New Roman" w:eastAsia="宋体" w:cs="Times New Roman"/>
        </w:rPr>
        <w:t>．本诗七、八两句与下面诗句都写到以物换酒，从中可看出诗人的形象。请结合这些诗句，分析诗人形象的相同与不同之处。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五花马、千金裘，呼儿将出换美酒，与尔同销万古愁。（李白《将进酒》）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</w:p>
    <w:p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二．</w:t>
      </w:r>
      <w:r>
        <w:rPr>
          <w:rFonts w:ascii="Times New Roman" w:hAnsi="Times New Roman" w:eastAsia="宋体" w:cs="Times New Roman"/>
        </w:rPr>
        <w:t>阅读下面两首宋词，完成下面小题。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  <w:b/>
        </w:rPr>
        <w:t>江城子</w:t>
      </w:r>
      <w:r>
        <w:rPr>
          <w:rFonts w:ascii="Courier New" w:hAnsi="Courier New" w:eastAsia="楷体" w:cs="Courier New"/>
          <w:b/>
        </w:rPr>
        <w:t>•</w:t>
      </w:r>
      <w:r>
        <w:rPr>
          <w:rFonts w:ascii="楷体" w:hAnsi="楷体" w:eastAsia="楷体" w:cs="楷体"/>
          <w:b/>
        </w:rPr>
        <w:t>乙卯正月二十日夜记梦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苏轼</w:t>
      </w:r>
    </w:p>
    <w:p>
      <w:pPr>
        <w:shd w:val="clear" w:color="auto" w:fill="FFFFFF"/>
        <w:spacing w:line="360" w:lineRule="auto"/>
        <w:ind w:firstLine="420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十年生死两茫茫。不思量，自难忘。千里孤坟，无处话凄凉。纵使相逢应不识，尘满面，鬓如霜。</w:t>
      </w:r>
    </w:p>
    <w:p>
      <w:pPr>
        <w:shd w:val="clear" w:color="auto" w:fill="FFFFFF"/>
        <w:spacing w:line="360" w:lineRule="auto"/>
        <w:ind w:firstLine="420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夜来幽梦忽还乡。小轩窗，正梳妆。相顾无言，惟有泪千行。料得年年肠断处，明月夜，短松冈。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  <w:b/>
        </w:rPr>
        <w:t>孤雁儿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李清照</w:t>
      </w:r>
    </w:p>
    <w:p>
      <w:pPr>
        <w:shd w:val="clear" w:color="auto" w:fill="FFFFFF"/>
        <w:spacing w:line="360" w:lineRule="auto"/>
        <w:ind w:firstLine="420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序：世人作梅词，下笔便俗。予试作一篇，乃知前言不妄耳。</w:t>
      </w:r>
    </w:p>
    <w:p>
      <w:pPr>
        <w:shd w:val="clear" w:color="auto" w:fill="FFFFFF"/>
        <w:spacing w:line="360" w:lineRule="auto"/>
        <w:ind w:firstLine="420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藤床纸帐朝眠起，说不尽无佳思。沈香断续玉炉寒，伴我情怀如水。笛声三弄，梅心惊破，多少春情意。</w:t>
      </w:r>
    </w:p>
    <w:p>
      <w:pPr>
        <w:shd w:val="clear" w:color="auto" w:fill="FFFFFF"/>
        <w:spacing w:line="360" w:lineRule="auto"/>
        <w:ind w:firstLine="420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小风疏雨萧萧地，又催下千行泪。吹箫人去玉楼空，肠断与谁同倚。一枝折得，人间天上，没个人堪寄。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【注】这是一首悼亡之作，约写于建炎三年赵明诚逝世后。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ascii="Times New Roman" w:hAnsi="Times New Roman" w:eastAsia="宋体" w:cs="Times New Roman"/>
        </w:rPr>
        <w:t>．下列对这两首词的理解和赏析，不正确的一项是（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</w:rP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A．苏轼将“不思量”与“自难忘”并举，利用这两组看似矛盾的心态之间的张力，真实而深刻地揭示自己内心的情感。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B．李清照以一“惊”字，写笛声催开梅花，梅花因听到了笛声而醒悟到春天已经到来，惊讶地绽放了自己的花朵，形象生动。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C．苏轼不惜用浓墨重彩反复进行描绘、渲染以抒写对亡妻执着不舍的深情和思念，全词思致委婉，境界层出，情调凄凉哀婉。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D．李清照将环境描写与心理刻画融为一体，着力描写了丈夫去世后自己清冷孤寂的生活和凄凉悲绝的心情，营造出孤寂凄婉的意境。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</w:t>
      </w:r>
      <w:r>
        <w:rPr>
          <w:rFonts w:ascii="Times New Roman" w:hAnsi="Times New Roman" w:eastAsia="宋体" w:cs="Times New Roman"/>
        </w:rPr>
        <w:t>．两首词在线索安排上独具匠心，请简要分析。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楷体" w:hAnsi="楷体" w:eastAsia="楷体" w:cs="楷体"/>
        </w:rPr>
      </w:pPr>
    </w:p>
    <w:p>
      <w:pPr>
        <w:numPr>
          <w:numId w:val="0"/>
        </w:num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numPr>
          <w:numId w:val="0"/>
        </w:num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numPr>
          <w:numId w:val="0"/>
        </w:num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三．默写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（1）在《春江花月夜》中，良辰美景引发诗人对生命本源和宇宙无穷思索的诗句：“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？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？”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（2）《春江花月夜》中写出个人的生命是短暂即逝的，而人类的存在则是绵延久长的句子：“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（3）《春江花月夜》中写江水曲曲折折地绕着花草丛生的原野流淌，月光照射着开遍鲜花的树林好像细密的雪珠闪烁，点染出春江月夜中的奇异之花的句子：“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（4）《春江花月夜》中写月光像白霜一样从空中泻下，照得江畔的白沙也看不见了的句子：“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（5）《春江花月夜》写出江天一色，没有些微灰尘，只有明亮的一轮孤月高悬空中的句子：“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（6）《春江花月夜》中运用想象和“鱼雁传书”的典故，含蓄地表达书信不能往来，暗含相思之苦的句子：“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（7）《春江花月夜》中诗人以白云、青枫浦托物言情，写出游子像一片白云般缓缓地离去，只剩下思妇站在离别的青枫浦上独自忧愁的句子：“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（8）《春江花月夜》中“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”两句，描写了一幅意境优美的江月图：月光闪耀着千万里的光辉，明月朗照在茫茫的春江之上，波光荡漾，清明澄澈。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（9）《春江花月夜》中“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”两句，以“鸿雁”与“鱼龙”为意象，说明了游子佳人音讯断绝的情况。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（10）《春江花月夜》中，一轮孤月徘徊中天，像是等待着什么人似的，却又永远不能如愿；月光下，只有大江急流，写出了江月有恨、流水无情的句子：“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（1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）《将进酒》中写曹植设宴饮酒、豪情满怀的两句：“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2）《将进酒》中“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”这两句诗运用夸张手法极写人生短暂，真是妙笔生花。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3）《将进酒》中显示诗人对未来充满信心的诗句：“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4）《将进酒》中抒写万古寂寞之愁的诗句：“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5）《将进酒》中用比兴手法显示了黄河的浩大声势的诗句：“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6）《将进酒》中突出表现诗人对富贵奢华生活的鄙弃的诗句：“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  <w:r>
        <w:rPr>
          <w:rFonts w:hint="eastAsia" w:ascii="Times New Roman" w:hAnsi="Times New Roman" w:eastAsia="宋体" w:cs="Times New Roman"/>
          <w:lang w:val="en-US" w:eastAsia="zh-CN"/>
        </w:rPr>
        <w:t>四．</w:t>
      </w:r>
      <w:r>
        <w:rPr>
          <w:rFonts w:ascii="Times New Roman" w:hAnsi="Times New Roman" w:eastAsia="宋体" w:cs="Times New Roman"/>
        </w:rPr>
        <w:t>阅读下面的文字，完成下面小题。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一个词往往不只具有一个意义。当它有两个以上的意义的时候，其中应该有一个是本义，______①______。所谓引申义，是从本义</w:t>
      </w:r>
      <w:r>
        <w:rPr>
          <w:rFonts w:ascii="Times New Roman" w:hAnsi="Times New Roman" w:eastAsia="宋体" w:cs="Times New Roman"/>
        </w:rPr>
        <w:t>“</w:t>
      </w:r>
      <w:r>
        <w:rPr>
          <w:rFonts w:ascii="楷体" w:hAnsi="楷体" w:eastAsia="楷体" w:cs="楷体"/>
        </w:rPr>
        <w:t>引申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出来的意义，即从本义发展出来的。例如，</w:t>
      </w:r>
      <w:r>
        <w:rPr>
          <w:rFonts w:ascii="Times New Roman" w:hAnsi="Times New Roman" w:eastAsia="宋体" w:cs="Times New Roman"/>
        </w:rPr>
        <w:t>“</w:t>
      </w:r>
      <w:r>
        <w:rPr>
          <w:rFonts w:ascii="楷体" w:hAnsi="楷体" w:eastAsia="楷体" w:cs="楷体"/>
        </w:rPr>
        <w:t>道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字，本义是</w:t>
      </w:r>
      <w:r>
        <w:rPr>
          <w:rFonts w:ascii="Times New Roman" w:hAnsi="Times New Roman" w:eastAsia="宋体" w:cs="Times New Roman"/>
        </w:rPr>
        <w:t>“</w:t>
      </w:r>
      <w:r>
        <w:rPr>
          <w:rFonts w:ascii="楷体" w:hAnsi="楷体" w:eastAsia="楷体" w:cs="楷体"/>
        </w:rPr>
        <w:t>路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，《诗经·秦风·蒹葭》中说</w:t>
      </w:r>
      <w:r>
        <w:rPr>
          <w:rFonts w:ascii="Times New Roman" w:hAnsi="Times New Roman" w:eastAsia="宋体" w:cs="Times New Roman"/>
        </w:rPr>
        <w:t>“</w:t>
      </w:r>
      <w:r>
        <w:rPr>
          <w:rFonts w:ascii="楷体" w:hAnsi="楷体" w:eastAsia="楷体" w:cs="楷体"/>
        </w:rPr>
        <w:t>道阻且长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；引申为达到道德标准的途径，《论语·里仁》中说</w:t>
      </w:r>
      <w:r>
        <w:rPr>
          <w:rFonts w:ascii="Times New Roman" w:hAnsi="Times New Roman" w:eastAsia="宋体" w:cs="Times New Roman"/>
        </w:rPr>
        <w:t>“</w:t>
      </w:r>
      <w:r>
        <w:rPr>
          <w:rFonts w:ascii="楷体" w:hAnsi="楷体" w:eastAsia="楷体" w:cs="楷体"/>
        </w:rPr>
        <w:t>朝闻道，夕死可矣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词义的引申和词义的更替应该区别开来。词义的更替是指某词在产生新的意义的同时排斥原始的意义，而词义的引申是指某词产生新的意义后，______②______。例如</w:t>
      </w:r>
      <w:r>
        <w:rPr>
          <w:rFonts w:ascii="Times New Roman" w:hAnsi="Times New Roman" w:eastAsia="宋体" w:cs="Times New Roman"/>
        </w:rPr>
        <w:t>“</w:t>
      </w:r>
      <w:r>
        <w:rPr>
          <w:rFonts w:ascii="楷体" w:hAnsi="楷体" w:eastAsia="楷体" w:cs="楷体"/>
        </w:rPr>
        <w:t>道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字虽然产生了一些新的意义，但是</w:t>
      </w:r>
      <w:r>
        <w:rPr>
          <w:rFonts w:ascii="Times New Roman" w:hAnsi="Times New Roman" w:eastAsia="宋体" w:cs="Times New Roman"/>
        </w:rPr>
        <w:t>“</w:t>
      </w:r>
      <w:r>
        <w:rPr>
          <w:rFonts w:ascii="楷体" w:hAnsi="楷体" w:eastAsia="楷体" w:cs="楷体"/>
        </w:rPr>
        <w:t>路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的意义一直保存在现代汉语里。当然，_____③_______。近的引申义容易让人意识到，如长短的</w:t>
      </w:r>
      <w:r>
        <w:rPr>
          <w:rFonts w:ascii="Times New Roman" w:hAnsi="Times New Roman" w:eastAsia="宋体" w:cs="Times New Roman"/>
        </w:rPr>
        <w:t>“</w:t>
      </w:r>
      <w:r>
        <w:rPr>
          <w:rFonts w:ascii="楷体" w:hAnsi="楷体" w:eastAsia="楷体" w:cs="楷体"/>
        </w:rPr>
        <w:t>长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引申为长久的</w:t>
      </w:r>
      <w:r>
        <w:rPr>
          <w:rFonts w:ascii="Times New Roman" w:hAnsi="Times New Roman" w:eastAsia="宋体" w:cs="Times New Roman"/>
        </w:rPr>
        <w:t>“</w:t>
      </w:r>
      <w:r>
        <w:rPr>
          <w:rFonts w:ascii="楷体" w:hAnsi="楷体" w:eastAsia="楷体" w:cs="楷体"/>
        </w:rPr>
        <w:t>长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；远的引申义不容易让人意识到，如长短的</w:t>
      </w:r>
      <w:r>
        <w:rPr>
          <w:rFonts w:ascii="Times New Roman" w:hAnsi="Times New Roman" w:eastAsia="宋体" w:cs="Times New Roman"/>
        </w:rPr>
        <w:t>“</w:t>
      </w:r>
      <w:r>
        <w:rPr>
          <w:rFonts w:ascii="楷体" w:hAnsi="楷体" w:eastAsia="楷体" w:cs="楷体"/>
        </w:rPr>
        <w:t>长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引申为首长的</w:t>
      </w:r>
      <w:r>
        <w:rPr>
          <w:rFonts w:ascii="Times New Roman" w:hAnsi="Times New Roman" w:eastAsia="宋体" w:cs="Times New Roman"/>
        </w:rPr>
        <w:t>“</w:t>
      </w:r>
      <w:r>
        <w:rPr>
          <w:rFonts w:ascii="楷体" w:hAnsi="楷体" w:eastAsia="楷体" w:cs="楷体"/>
        </w:rPr>
        <w:t>长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。</w:t>
      </w:r>
    </w:p>
    <w:p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抓住本义去说明各种引申义，就会处处都通，</w:t>
      </w:r>
      <w:r>
        <w:rPr>
          <w:rFonts w:ascii="楷体" w:hAnsi="楷体" w:eastAsia="楷体" w:cs="楷体"/>
          <w:u w:val="single"/>
        </w:rPr>
        <w:t>而且令人明白：</w:t>
      </w:r>
      <w:r>
        <w:rPr>
          <w:rFonts w:ascii="楷体" w:hAnsi="楷体" w:eastAsia="楷体" w:cs="楷体"/>
        </w:rPr>
        <w:t>虽然一个词有许多意义，但是它们之间是互相联系着的，而且往往围绕着一个基因展开。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ascii="Times New Roman" w:hAnsi="Times New Roman" w:eastAsia="宋体" w:cs="Times New Roman"/>
        </w:rPr>
        <w:t>．请在文中横线处补写恰当的语句，使整段文字语意完整连贯，内容贴切，逻辑严密，每处不超过12个字。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ascii="Times New Roman" w:hAnsi="Times New Roman" w:eastAsia="宋体" w:cs="Times New Roman"/>
        </w:rPr>
        <w:t>．下列各句中的冒号和文中画线处的冒号用法相同的一项是（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</w:rPr>
        <w:t>）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A．生活教我认识了桥：与水形影不离的用以过河的建筑。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B．但我知道，这并非借题在骂我：因为他所骂的还是康有为。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C．红的像火，粉的像霞，白的像雪：好一派万紫千红的绚烂春天。</w:t>
      </w:r>
    </w:p>
    <w:p>
      <w:pPr>
        <w:shd w:val="clear" w:color="auto" w:fill="FFFFFF"/>
        <w:spacing w:line="360" w:lineRule="auto"/>
        <w:ind w:left="38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D．这一事实证明：人能创造环境，环境同样也能创造人。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1</w:t>
      </w:r>
      <w:r>
        <w:rPr>
          <w:rFonts w:ascii="Times New Roman" w:hAnsi="Times New Roman" w:eastAsia="宋体" w:cs="Times New Roman"/>
          <w:color w:val="FF0000"/>
        </w:rPr>
        <w:t xml:space="preserve">．C    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</w:t>
      </w:r>
      <w:r>
        <w:rPr>
          <w:rFonts w:ascii="Times New Roman" w:hAnsi="Times New Roman" w:eastAsia="宋体" w:cs="Times New Roman"/>
          <w:color w:val="FF0000"/>
        </w:rPr>
        <w:t>．相同之处：都是借酒浇愁、志不得伸的失意者形象。李贺“请贳宜阳一壶酒”和李白“呼儿将出换美酒”均靠酒排解心中抑郁。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不同之处：李贺诗，潦倒困顿。一个“贳”字，生动形象地将买酒需用衣物抵押的困顿展现出来；李白诗，狂放豪迈。“呼儿将出换美酒，与尔同销万古愁”写出了李白虽失意却依旧豪迈狂放的心境。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1</w:t>
      </w:r>
      <w:r>
        <w:rPr>
          <w:rFonts w:ascii="Times New Roman" w:hAnsi="Times New Roman" w:eastAsia="宋体" w:cs="Times New Roman"/>
          <w:color w:val="FF0000"/>
        </w:rPr>
        <w:t>．本题考查学生分析理解诗歌思想内容的能力。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C.“乐景写哀情，白昼万里，浮云悠闲”错，九、十句写醉后呼天，天也不应，浮云蔽日，白昼如冥，看不到一点希望的光亮，诗人忧心如焚，而不是“乐景写哀情，白昼万里、浮云悠闲”。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故选C。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</w:t>
      </w:r>
      <w:r>
        <w:rPr>
          <w:rFonts w:ascii="Times New Roman" w:hAnsi="Times New Roman" w:eastAsia="宋体" w:cs="Times New Roman"/>
          <w:color w:val="FF0000"/>
        </w:rPr>
        <w:t>．本题考查学生鉴赏诗歌人物形象的能力。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首先要明确两首诗中诗人喝酒的共同之处，他们都是借酒浇愁，但因为两人的性格、际遇等不同，诗歌中反映出的形象也就不同。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本诗“临歧击剑”，愁苦愤懑已极，要得解脱，唯一的办法只有求救于酒，以酒浇愁。可是诗人身无分文，于是下马脱下“秋衣”，拿到酒店换酒。这两句进一步表现诗人穷愁潦倒的生活境况。秋天的傍晚，寒气侵肤，诗人竟在这时脱衣换酒，他已经穷困到了食不果腹的地步。衣不可脱而非脱不可，酒可不喝而非喝不行，展现了一个借酒浇愁、志不得伸、极度苦闷诗人形象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“五花马、千金裘，呼儿将出换美酒，与尔同销万古愁”即便千金散尽，也当不惜将出名贵宝物——“五花马”“千金裘”来换取美酒，图个一醉方休。此句也写借酒浇愁，但笔酣墨饱，情极悲愤而作狂放，语极豪纵而又沉着，典裘当马，换取美酒，可见诗人不拘形迹的豪迈形象，“万古愁”语意深沉，悲壮而雄壮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由此得到答案：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相同之处：都是借酒浇愁、志不得伸的失意者形象。李贺“请贳宜阳一壶酒”和李白“呼儿将出换美酒”均靠酒排解心中抑郁。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不同之处：李贺诗，潦倒困顿。一个“贳”字，生动形象地将买酒需用衣物抵押的困顿展现出来；李白诗，狂放豪迈。“呼儿将出换美酒，与尔同销万古愁”写出了李白虽失意却依旧豪迈狂放的心境。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3</w:t>
      </w:r>
      <w:r>
        <w:rPr>
          <w:rFonts w:ascii="Times New Roman" w:hAnsi="Times New Roman" w:eastAsia="宋体" w:cs="Times New Roman"/>
          <w:color w:val="FF0000"/>
        </w:rPr>
        <w:t xml:space="preserve">．C    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4</w:t>
      </w:r>
      <w:r>
        <w:rPr>
          <w:rFonts w:ascii="Times New Roman" w:hAnsi="Times New Roman" w:eastAsia="宋体" w:cs="Times New Roman"/>
          <w:color w:val="FF0000"/>
        </w:rPr>
        <w:t>．苏轼的《江城子》以梦为线索，分为梦前、梦中、梦后三层。通过对梦境的描写，表达出亡妻的深切思念之情。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李清照《孤雁儿》以“梅”为线索：相思之情，被梅笛挑起，被梅心惊动。此时丈夫已经去世，想折一枝梅花寄给心爱之人，却已没法寄出。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3</w:t>
      </w:r>
      <w:r>
        <w:rPr>
          <w:rFonts w:ascii="Times New Roman" w:hAnsi="Times New Roman" w:eastAsia="宋体" w:cs="Times New Roman"/>
          <w:color w:val="FF0000"/>
        </w:rPr>
        <w:t>．本题考查学生对诗歌内容的理解和赏析能力。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C.“苏轼不惜用浓墨重彩反复进行描绘”中“浓墨重彩”表述错误，本词通篇采用白描手法，娓娓诉说自己的心情和梦境，抒发自己对亡妻的深情。情真意切，全不见雕琢痕迹；语言朴素，寓意却十分深刻。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故选C。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4</w:t>
      </w:r>
      <w:r>
        <w:rPr>
          <w:rFonts w:ascii="Times New Roman" w:hAnsi="Times New Roman" w:eastAsia="宋体" w:cs="Times New Roman"/>
          <w:color w:val="FF0000"/>
        </w:rPr>
        <w:t>．本题考查学生对诗歌中线索问题的理解能力。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在苏轼的《江城子》中，作者重点写了自己的梦。在梦前，作者写了自妻子亡故后对妻子的思量，“十年生死两茫茫。不思量，自难忘。千里孤坟，无处话凄凉”。而梦中则是作者看到了妻子，“小轩窗，正梳妆。相顾无言，惟有泪千行”，写梦中夫妻相见，相互思念之情无法用言语表达，只有相对默默流泪。而梦后，则是作者对以后岁月的想象，“料得年年肠断处，明月夜，短松冈”，以后的岁月作者都会想到亡妻，想到她孤独的葬在山岗之上。全词通过对梦境的描写，表达出亡妻的深切思念之情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李清照《孤雁儿》以“梅”为线索。“笛声三弄，梅心惊破，多少春情意”，作者对亡夫赵明诚充满思念，此时梅笛响起，又勾起了作者的相思之情。“多少春情意”表明作者又回忆起往时与丈夫的甜情蜜意。但斯人已逝，“吹箫人去玉楼空，肠断与谁同倚”，此时的梅笛只能唤起对过去的回忆与无尽的伤感。“一枝折得，人间天上，没个人堪寄”，折梅寄给相爱之人，本是表达情意的表示。但此时的作者，想折一枝梅花寄给心爱之人，却已没法寄出，只剩下作者内心的凄凉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     江畔何人初见月     江月何年初照人     人生代代无穷已     江月年年望相似     江流宛转绕芳甸     月照花林皆似霰     空里流霜不觉飞     汀上白沙看不见     江天一色无纤尘     皎皎空中孤月轮     鸿雁长飞光不度     鱼龙潜跃水成文     白云一片去悠悠     青枫浦上不胜愁     滟滟随波千万里     何处春江无月明     鸿雁长飞光不度     鱼龙潜跃水成文     不知江月待何人     但见长江送流水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【详解】本题考查学生默写常见的名句名篇的能力。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易错的字词有：畔、宛、芳甸、霰、汀、纤、皎、度、浦、待。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     陈王昔时宴平乐     斗酒十千恣欢谑     君不见高堂明镜悲白发     朝如青丝暮成雪     天生我材必有用     千金散尽还复来     古来圣贤皆寂寞     惟有饮者留其名     君不见黄河之水天上来     奔流到海不复回     钟鼓馔玉不足贵     但愿长醉不愿醒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【详解】本题考查学生默写常见的名句名篇的能力。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默写时需要注意以下字词书写：谑、暮、材、惟、馔。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bookmarkStart w:id="0" w:name="_GoBack"/>
      <w:bookmarkEnd w:id="0"/>
      <w:r>
        <w:rPr>
          <w:rFonts w:ascii="Times New Roman" w:hAnsi="Times New Roman" w:eastAsia="宋体" w:cs="Times New Roman"/>
          <w:color w:val="FF0000"/>
        </w:rPr>
        <w:t xml:space="preserve">【答案】2．C    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3．两个“生”字有异曲同工之妙，运用了拟人的手法，赋予月亮以灵性和动感。《望月怀远》中的“生”字形象生动地写出了月亮从无到有的动态变化过程。《春江花月夜》中的“生”赋予了明月与潮水活泼的生命，使整个画面呈现出动态的景象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【解析】2．本题考查学生对诗歌的综合理解和赏析能力。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C.“描绘出了月光笼罩着思家的游子，更以悲悯的柔光追随着游子徘徊的步伐久久不忍离去的迷离之景”错。“可怜楼上月裴回，应照离人妆镜台”两句，不是从游子的角度展开，而是从思妇的角度来写。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故选C。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3．本题考查学生鉴赏诗歌炼字的能力。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两个“生”字都赋予明月和海水以活力，赋予月亮以灵性和动感，有异曲同工之妙。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张九龄《望月怀远》“海上生明月”之“生”字，描述的是明月慢慢从大海上升起的画面，形象生动地写出了月亮从无到有的动态变化过程，也象征着诗人的情愫随海潮与明月油然而生。“生”字既写活了景物，又表达了情感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张若虚《春江花月夜》中“海上明月共潮生”之“生”字别有情趣。因为它渗入了诗人的主观想象——那一轮明月好像是伴随着潮水一起生长的，明月和潮水均拥有了生命和活力。所以，一个“生”字就把整句诗写活了，使整个画面呈现出动态的景象。诗歌的亲和力、感染力也就随之产生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5</w:t>
      </w:r>
      <w:r>
        <w:rPr>
          <w:rFonts w:ascii="Times New Roman" w:hAnsi="Times New Roman" w:eastAsia="宋体" w:cs="Times New Roman"/>
          <w:color w:val="FF0000"/>
        </w:rPr>
        <w:t>．示例：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Cambria Math" w:hAnsi="Cambria Math" w:eastAsia="宋体" w:cs="Cambria Math"/>
          <w:color w:val="FF0000"/>
        </w:rPr>
        <w:t>①</w:t>
      </w:r>
      <w:r>
        <w:rPr>
          <w:rFonts w:ascii="Times New Roman" w:hAnsi="Times New Roman" w:eastAsia="宋体" w:cs="Times New Roman"/>
          <w:color w:val="FF0000"/>
        </w:rPr>
        <w:t>另外几个是引申义；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Cambria Math" w:hAnsi="Cambria Math" w:eastAsia="宋体" w:cs="Cambria Math"/>
          <w:color w:val="FF0000"/>
        </w:rPr>
        <w:t>②</w:t>
      </w:r>
      <w:r>
        <w:rPr>
          <w:rFonts w:ascii="Times New Roman" w:hAnsi="Times New Roman" w:eastAsia="宋体" w:cs="Times New Roman"/>
          <w:color w:val="FF0000"/>
        </w:rPr>
        <w:t>并不排斥原始的意义（本义）；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Cambria Math" w:hAnsi="Cambria Math" w:eastAsia="宋体" w:cs="Cambria Math"/>
          <w:color w:val="FF0000"/>
        </w:rPr>
        <w:t>③</w:t>
      </w:r>
      <w:r>
        <w:rPr>
          <w:rFonts w:ascii="Times New Roman" w:hAnsi="Times New Roman" w:eastAsia="宋体" w:cs="Times New Roman"/>
          <w:color w:val="FF0000"/>
        </w:rPr>
        <w:t xml:space="preserve">引申义与本义有远近之分   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6</w:t>
      </w:r>
      <w:r>
        <w:rPr>
          <w:rFonts w:ascii="Times New Roman" w:hAnsi="Times New Roman" w:eastAsia="宋体" w:cs="Times New Roman"/>
          <w:color w:val="FF0000"/>
        </w:rPr>
        <w:t>．D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5</w:t>
      </w:r>
      <w:r>
        <w:rPr>
          <w:rFonts w:ascii="Times New Roman" w:hAnsi="Times New Roman" w:eastAsia="宋体" w:cs="Times New Roman"/>
          <w:color w:val="FF0000"/>
        </w:rPr>
        <w:t>．本题考查语言表达简明、连贯、准确的能力。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Cambria Math" w:hAnsi="Cambria Math" w:eastAsia="宋体" w:cs="Cambria Math"/>
          <w:color w:val="FF0000"/>
        </w:rPr>
        <w:t>①</w:t>
      </w:r>
      <w:r>
        <w:rPr>
          <w:rFonts w:ascii="Times New Roman" w:hAnsi="Times New Roman" w:eastAsia="宋体" w:cs="Times New Roman"/>
          <w:color w:val="FF0000"/>
        </w:rPr>
        <w:t>处，结合前文“当它有两个以上的意义的时候，其中应该有一个是本义”和后文“所谓引申义”可知，此处起到承上启下的作用，故可填“另外几个是引申义”之类的语句。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Cambria Math" w:hAnsi="Cambria Math" w:eastAsia="宋体" w:cs="Cambria Math"/>
          <w:color w:val="FF0000"/>
        </w:rPr>
        <w:t>②</w:t>
      </w:r>
      <w:r>
        <w:rPr>
          <w:rFonts w:ascii="Times New Roman" w:hAnsi="Times New Roman" w:eastAsia="宋体" w:cs="Times New Roman"/>
          <w:color w:val="FF0000"/>
        </w:rPr>
        <w:t>处，语段主要讲词义的引申和词义的更替的区别，词义的更替“排斥原始的意义”，词义的引申与它不同；结合后文所举的例子可知，有的词“虽然产生了一些新的意义”，但其原始的意义“一直保存在现代汉语里”，故此处可填“并不排斥原始的意义（本义）”之类的语句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Cambria Math" w:hAnsi="Cambria Math" w:eastAsia="宋体" w:cs="Cambria Math"/>
          <w:color w:val="FF0000"/>
        </w:rPr>
        <w:t>③</w:t>
      </w:r>
      <w:r>
        <w:rPr>
          <w:rFonts w:ascii="Times New Roman" w:hAnsi="Times New Roman" w:eastAsia="宋体" w:cs="Times New Roman"/>
          <w:color w:val="FF0000"/>
        </w:rPr>
        <w:t>处，“当然”是对前文语意的补充，前文指出引申义并不排斥本义；结合后文“近的引申义”“远的引申义”可知，引申义与本义有远近的区别，故此处可填“引申义与本义有远近之分”之类的语句。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6</w:t>
      </w:r>
      <w:r>
        <w:rPr>
          <w:rFonts w:ascii="Times New Roman" w:hAnsi="Times New Roman" w:eastAsia="宋体" w:cs="Times New Roman"/>
          <w:color w:val="FF0000"/>
        </w:rPr>
        <w:t>．本题考查正确使用常见的标点符号的能力。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文中画线处的冒号表示提示下文。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A、B两项，冒号均表示注释和说明。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C.冒号表示总结上文。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D.冒号表示提示下文。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故选D。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60031"/>
    <w:rsid w:val="1D0D54D4"/>
    <w:rsid w:val="635F0284"/>
    <w:rsid w:val="74B60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2023-08-17T02:58:00Z</dcterms:created>
  <dc:creator>如梦</dc:creator>
  <cp:lastModifiedBy>如梦</cp:lastModifiedBy>
  <dcterms:modified xsi:type="dcterms:W3CDTF">2024-07-18T03:17:02Z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