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center"/>
        <w:rPr>
          <w:rFonts w:ascii="宋体" w:hAnsi="宋体" w:eastAsia="宋体" w:cs="宋体"/>
          <w:b w:val="0"/>
          <w:i w:val="0"/>
          <w:sz w:val="21"/>
        </w:rPr>
      </w:pPr>
      <w:r>
        <w:rPr>
          <w:rFonts w:ascii="宋体" w:hAnsi="宋体" w:eastAsia="宋体" w:cs="宋体"/>
          <w:b w:val="0"/>
          <w:i w:val="0"/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11036300</wp:posOffset>
            </wp:positionH>
            <wp:positionV relativeFrom="topMargin">
              <wp:posOffset>10287000</wp:posOffset>
            </wp:positionV>
            <wp:extent cx="431800" cy="304800"/>
            <wp:effectExtent l="0" t="0" r="635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i w:val="0"/>
          <w:sz w:val="32"/>
          <w:szCs w:val="32"/>
        </w:rP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textAlignment w:val="center"/>
        <w:rPr>
          <w:rFonts w:hint="eastAsia" w:ascii="黑体" w:hAnsi="黑体" w:eastAsia="黑体" w:cs="黑体"/>
          <w:b/>
          <w:i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sz w:val="32"/>
          <w:szCs w:val="32"/>
        </w:rPr>
        <w:t>《</w:t>
      </w:r>
      <w:r>
        <w:rPr>
          <w:rFonts w:hint="eastAsia" w:ascii="黑体" w:hAnsi="黑体" w:eastAsia="黑体" w:cs="黑体"/>
          <w:b/>
          <w:i w:val="0"/>
          <w:sz w:val="32"/>
          <w:szCs w:val="32"/>
          <w:lang w:val="en-US" w:eastAsia="zh-CN"/>
        </w:rPr>
        <w:t>过秦论</w:t>
      </w:r>
      <w:r>
        <w:rPr>
          <w:rFonts w:hint="eastAsia" w:ascii="黑体" w:hAnsi="黑体" w:eastAsia="黑体" w:cs="黑体"/>
          <w:b/>
          <w:i w:val="0"/>
          <w:sz w:val="32"/>
          <w:szCs w:val="32"/>
        </w:rPr>
        <w:t>》作业</w:t>
      </w:r>
      <w:r>
        <w:rPr>
          <w:rFonts w:hint="eastAsia" w:ascii="黑体" w:hAnsi="黑体" w:eastAsia="黑体" w:cs="黑体"/>
          <w:b/>
          <w:i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center"/>
        <w:rPr>
          <w:rFonts w:ascii="宋体" w:hAnsi="宋体" w:eastAsia="宋体" w:cs="宋体"/>
          <w:b w:val="0"/>
          <w:i w:val="0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i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i w:val="0"/>
          <w:sz w:val="21"/>
        </w:rPr>
        <w:t>一、</w:t>
      </w:r>
      <w:r>
        <w:rPr>
          <w:rFonts w:hint="eastAsia" w:ascii="宋体" w:hAnsi="宋体" w:eastAsia="宋体" w:cs="宋体"/>
          <w:b/>
          <w:i w:val="0"/>
          <w:sz w:val="24"/>
          <w:szCs w:val="24"/>
          <w:lang w:val="en-US" w:eastAsia="zh-CN"/>
        </w:rPr>
        <w:t>基础达标（共</w:t>
      </w:r>
      <w:r>
        <w:rPr>
          <w:rFonts w:hint="eastAsia" w:ascii="宋体" w:hAnsi="宋体" w:cs="宋体"/>
          <w:b/>
          <w:i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/>
          <w:i w:val="0"/>
          <w:sz w:val="24"/>
          <w:szCs w:val="24"/>
          <w:lang w:val="en-US" w:eastAsia="zh-CN"/>
        </w:rPr>
        <w:t>分）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1．（本题4分）下列词语中注音有误的一项是（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A．</w:t>
      </w:r>
      <w:r>
        <w:rPr>
          <w:em w:val="dot"/>
        </w:rPr>
        <w:t>氓</w:t>
      </w:r>
      <w:r>
        <w:t>（ méng）隶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t>万</w:t>
      </w:r>
      <w:r>
        <w:rPr>
          <w:em w:val="dot"/>
        </w:rPr>
        <w:t>乘</w:t>
      </w:r>
      <w:r>
        <w:t>（ shèng）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</w:t>
      </w:r>
      <w:r>
        <w:t>锄</w:t>
      </w:r>
      <w:r>
        <w:rPr>
          <w:em w:val="dot"/>
        </w:rPr>
        <w:t>耰</w:t>
      </w:r>
      <w:r>
        <w:t>（ yōu）棘</w:t>
      </w:r>
      <w:r>
        <w:rPr>
          <w:em w:val="dot"/>
        </w:rPr>
        <w:t>矜</w:t>
      </w:r>
      <w:r>
        <w:t>（ qín）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B．鞭</w:t>
      </w:r>
      <w:r>
        <w:rPr>
          <w:em w:val="dot"/>
        </w:rPr>
        <w:t>笞</w:t>
      </w:r>
      <w:r>
        <w:t>（ chī）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</w:t>
      </w:r>
      <w:r>
        <w:rPr>
          <w:em w:val="dot"/>
        </w:rPr>
        <w:t>从</w:t>
      </w:r>
      <w:r>
        <w:t>（ zòng）散约败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</w:t>
      </w:r>
      <w:r>
        <w:t>瓮</w:t>
      </w:r>
      <w:r>
        <w:rPr>
          <w:em w:val="dot"/>
        </w:rPr>
        <w:t>牖</w:t>
      </w:r>
      <w:r>
        <w:t>（ yǒu）绳枢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C．</w:t>
      </w:r>
      <w:r>
        <w:rPr>
          <w:em w:val="dot"/>
        </w:rPr>
        <w:t>隳</w:t>
      </w:r>
      <w:r>
        <w:t>（ huī）名城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t>蹑足</w:t>
      </w:r>
      <w:r>
        <w:rPr>
          <w:em w:val="dot"/>
        </w:rPr>
        <w:t>行</w:t>
      </w:r>
      <w:r>
        <w:t>（ háng）伍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</w:t>
      </w:r>
      <w:r>
        <w:rPr>
          <w:em w:val="dot"/>
        </w:rPr>
        <w:t>度</w:t>
      </w:r>
      <w:r>
        <w:t>（ dù）长</w:t>
      </w:r>
      <w:r>
        <w:rPr>
          <w:em w:val="dot"/>
        </w:rPr>
        <w:t>絜</w:t>
      </w:r>
      <w:r>
        <w:t>（jié）大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D．以</w:t>
      </w:r>
      <w:r>
        <w:rPr>
          <w:em w:val="dot"/>
        </w:rPr>
        <w:t>窥</w:t>
      </w:r>
      <w:r>
        <w:t>（ kuī）周室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rPr>
          <w:em w:val="dot"/>
        </w:rPr>
        <w:t>逡</w:t>
      </w:r>
      <w:r>
        <w:t>（ qūn）巡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</w:t>
      </w:r>
      <w:r>
        <w:t>亡</w:t>
      </w:r>
      <w:r>
        <w:rPr>
          <w:em w:val="dot"/>
        </w:rPr>
        <w:t>矢</w:t>
      </w:r>
      <w:r>
        <w:t>（ shǐ）遗</w:t>
      </w:r>
      <w:r>
        <w:rPr>
          <w:em w:val="dot"/>
        </w:rPr>
        <w:t>镞</w:t>
      </w:r>
      <w:r>
        <w:t>（zú）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【详解】本题考查学生识记现代汉语普通话常用字的字音的能力。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C.“度（ dù）长絜（jié）大”的“度”应读duó，“絜”应读“xié”。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故选C。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2．（本题4分）选出下列加线字注音全部正确的一组（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A．膏</w:t>
      </w:r>
      <w:r>
        <w:rPr>
          <w:u w:val="single"/>
        </w:rPr>
        <w:t>腴</w:t>
      </w:r>
      <w:r>
        <w:t>（yú）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u w:val="single"/>
        </w:rPr>
        <w:t>藩</w:t>
      </w:r>
      <w:r>
        <w:t>篱（fān）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u w:val="single"/>
        </w:rPr>
        <w:t>崤</w:t>
      </w:r>
      <w:r>
        <w:t>山（yáo 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蒙</w:t>
      </w:r>
      <w:r>
        <w:rPr>
          <w:u w:val="single"/>
        </w:rPr>
        <w:t>恬</w:t>
      </w:r>
      <w:r>
        <w:t>（tián）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B．</w:t>
      </w:r>
      <w:r>
        <w:rPr>
          <w:u w:val="single"/>
        </w:rPr>
        <w:t>谪</w:t>
      </w:r>
      <w:r>
        <w:t>戍（zhé）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鞭</w:t>
      </w:r>
      <w:r>
        <w:rPr>
          <w:u w:val="single"/>
        </w:rPr>
        <w:t>笞</w:t>
      </w:r>
      <w:r>
        <w:t>（chī）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u w:val="single"/>
        </w:rPr>
        <w:t>黔</w:t>
      </w:r>
      <w:r>
        <w:t>首（qián）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u w:val="single"/>
        </w:rPr>
        <w:t>囊</w:t>
      </w:r>
      <w:r>
        <w:t>括（nánɡ）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C．</w:t>
      </w:r>
      <w:r>
        <w:rPr>
          <w:u w:val="single"/>
        </w:rPr>
        <w:t>逡</w:t>
      </w:r>
      <w:r>
        <w:t>巡（qūn）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锋</w:t>
      </w:r>
      <w:r>
        <w:rPr>
          <w:u w:val="single"/>
        </w:rPr>
        <w:t>镝</w:t>
      </w:r>
      <w:r>
        <w:t>（dí）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u w:val="single"/>
        </w:rPr>
        <w:t>蹑</w:t>
      </w:r>
      <w:r>
        <w:t>足（niè）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墨</w:t>
      </w:r>
      <w:r>
        <w:rPr>
          <w:u w:val="single"/>
        </w:rPr>
        <w:t>翟</w:t>
      </w:r>
      <w:r>
        <w:t>（zhái）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D．</w:t>
      </w:r>
      <w:r>
        <w:rPr>
          <w:u w:val="single"/>
        </w:rPr>
        <w:t>隳</w:t>
      </w:r>
      <w:r>
        <w:t>名城（huī） 户</w:t>
      </w:r>
      <w:r>
        <w:rPr>
          <w:u w:val="single"/>
        </w:rPr>
        <w:t>牖</w:t>
      </w:r>
      <w:r>
        <w:t>（yǒu）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u w:val="single"/>
        </w:rPr>
        <w:t>棘</w:t>
      </w:r>
      <w:r>
        <w:t>矜（jí）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u w:val="single"/>
        </w:rPr>
        <w:t>赢</w:t>
      </w:r>
      <w:r>
        <w:t>粮（yín）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【答案】B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【详解】本题考查学生识记现代汉语常用字字音的能力。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A.“崤山”的“崤”应读“xiáo”；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C.“墨翟”的“翟”应读“dí”；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D.“赢粮”的“赢”应读“yíng”。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故选B。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3．（本题4分）下列加点字，读音全部正确的一组是(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)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A．孝公既</w:t>
      </w:r>
      <w:r>
        <w:rPr>
          <w:em w:val="dot"/>
        </w:rPr>
        <w:t>没</w:t>
      </w:r>
      <w:r>
        <w:t>（méi）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em w:val="dot"/>
        </w:rPr>
        <w:t>召</w:t>
      </w:r>
      <w:r>
        <w:t>（shào）滑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俯首</w:t>
      </w:r>
      <w:r>
        <w:rPr>
          <w:em w:val="dot"/>
        </w:rPr>
        <w:t>系</w:t>
      </w:r>
      <w:r>
        <w:t>（jì）颈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</w:t>
      </w:r>
      <w:r>
        <w:t>践</w:t>
      </w:r>
      <w:r>
        <w:rPr>
          <w:em w:val="dot"/>
        </w:rPr>
        <w:t>华</w:t>
      </w:r>
      <w:r>
        <w:t>（huà）为城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B．墨</w:t>
      </w:r>
      <w:r>
        <w:rPr>
          <w:em w:val="dot"/>
        </w:rPr>
        <w:t>翟</w:t>
      </w:r>
      <w:r>
        <w:t>（zhái）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rPr>
          <w:em w:val="dot"/>
        </w:rPr>
        <w:t>行</w:t>
      </w:r>
      <w:r>
        <w:t>（háng）伍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rPr>
          <w:em w:val="dot"/>
        </w:rPr>
        <w:t>将</w:t>
      </w:r>
      <w:r>
        <w:t>（jiāng）数百之众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em w:val="dot"/>
        </w:rPr>
        <w:t>度</w:t>
      </w:r>
      <w:r>
        <w:t>（duó）长絜大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C．一夫作</w:t>
      </w:r>
      <w:r>
        <w:rPr>
          <w:em w:val="dot"/>
        </w:rPr>
        <w:t>难</w:t>
      </w:r>
      <w:r>
        <w:t>（nàn）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万</w:t>
      </w:r>
      <w:r>
        <w:rPr>
          <w:em w:val="dot"/>
        </w:rPr>
        <w:t>乘</w:t>
      </w:r>
      <w:r>
        <w:t xml:space="preserve">（shèng）之势 </w:t>
      </w:r>
      <w:r>
        <w:rPr>
          <w:em w:val="dot"/>
        </w:rPr>
        <w:t>朝</w:t>
      </w:r>
      <w:r>
        <w:t>（cháo）同列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</w:t>
      </w:r>
      <w:r>
        <w:rPr>
          <w:em w:val="dot"/>
        </w:rPr>
        <w:t>窥</w:t>
      </w:r>
      <w:r>
        <w:t>伺（kuī）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D．丰</w:t>
      </w:r>
      <w:r>
        <w:rPr>
          <w:em w:val="dot"/>
        </w:rPr>
        <w:t>腴</w:t>
      </w:r>
      <w:r>
        <w:t xml:space="preserve"> （yú）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</w:t>
      </w:r>
      <w:r>
        <w:t>陈</w:t>
      </w:r>
      <w:r>
        <w:rPr>
          <w:em w:val="dot"/>
        </w:rPr>
        <w:t>轸</w:t>
      </w:r>
      <w:r>
        <w:t xml:space="preserve"> （zhēn）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t>箭</w:t>
      </w:r>
      <w:r>
        <w:rPr>
          <w:em w:val="dot"/>
        </w:rPr>
        <w:t>镞</w:t>
      </w:r>
      <w:r>
        <w:t>（cú）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</w:t>
      </w:r>
      <w:r>
        <w:t>鞭</w:t>
      </w:r>
      <w:r>
        <w:rPr>
          <w:em w:val="dot"/>
        </w:rPr>
        <w:t>笞</w:t>
      </w:r>
      <w:r>
        <w:t>（chī）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【详解】本题考查学生识记文言文中重点字字音的能力。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A.“孝公既没”中的“没”通“殁”，应读作“mò”；“系颈”中的“系”，应读作“xì” 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B.“墨翟”中的“翟”，应读作“dí”；“ 将数百之众”中的“将”，应读作“jiàng”。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D.“箭镞”中的“镞”，应读作“zú”。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故选C。</w:t>
      </w:r>
    </w:p>
    <w:p>
      <w:pPr>
        <w:shd w:val="clear" w:color="auto" w:fill="FFFFFF" w:themeFill="background1"/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（本题12分）阅读下面的文字，完成下列小题。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远见卓识往往“自绝”于当代。卓则必绝，远则自离。贾谊因他的</w:t>
      </w:r>
      <w:r>
        <w:rPr>
          <w:rFonts w:ascii="楷体" w:hAnsi="楷体" w:eastAsia="楷体" w:cs="楷体"/>
          <w:u w:val="single"/>
        </w:rPr>
        <w:t xml:space="preserve"> </w:t>
      </w:r>
      <w:r>
        <w:rPr>
          <w:rFonts w:ascii="楷体" w:hAnsi="楷体" w:eastAsia="楷体" w:cs="楷体"/>
        </w:rPr>
        <w:t>，自然而然地与他同时代的人离绝了。他藐视他们，他们也排挤他。他们</w:t>
      </w:r>
      <w:r>
        <w:rPr>
          <w:rFonts w:ascii="楷体" w:hAnsi="楷体" w:eastAsia="楷体" w:cs="楷体"/>
          <w:u w:val="wave"/>
        </w:rPr>
        <w:t>根深而叶茂，藤粗而蒂固</w:t>
      </w:r>
      <w:r>
        <w:rPr>
          <w:rFonts w:ascii="楷体" w:hAnsi="楷体" w:eastAsia="楷体" w:cs="楷体"/>
        </w:rPr>
        <w:t>；他则一无所恃——他只能恃文帝的保护。但文帝也一样脆弱。</w:t>
      </w:r>
      <w:r>
        <w:rPr>
          <w:rFonts w:ascii="楷体" w:hAnsi="楷体" w:eastAsia="楷体" w:cs="楷体"/>
          <w:u w:val="single"/>
        </w:rPr>
        <w:t>平心而论，文帝刘恒还是很愿意重用也很信任贾谊的，但他未必就不是一个昏君。</w:t>
      </w:r>
      <w:r>
        <w:rPr>
          <w:rFonts w:ascii="楷体" w:hAnsi="楷体" w:eastAsia="楷体" w:cs="楷体"/>
        </w:rPr>
        <w:t>但他不能失去朝廷权力的平衡，他也不能为了一个贾谊而触犯众怒。一边是功高盖主的老臣，一边是</w:t>
      </w:r>
      <w:r>
        <w:rPr>
          <w:rFonts w:ascii="楷体" w:hAnsi="楷体" w:eastAsia="楷体" w:cs="楷体"/>
          <w:u w:val="single"/>
        </w:rPr>
        <w:t xml:space="preserve"> </w:t>
      </w:r>
      <w:r>
        <w:rPr>
          <w:rFonts w:ascii="楷体" w:hAnsi="楷体" w:eastAsia="楷体" w:cs="楷体"/>
        </w:rPr>
        <w:t xml:space="preserve"> 的后生，两边既已势不两立，</w:t>
      </w:r>
      <w:r>
        <w:rPr>
          <w:rFonts w:ascii="楷体" w:hAnsi="楷体" w:eastAsia="楷体" w:cs="楷体"/>
          <w:u w:val="single"/>
        </w:rPr>
        <w:t xml:space="preserve"> </w:t>
      </w:r>
      <w:r>
        <w:rPr>
          <w:rFonts w:ascii="楷体" w:hAnsi="楷体" w:eastAsia="楷体" w:cs="楷体"/>
        </w:rPr>
        <w:t>，文帝只能倾向前者：没有前者的拥立，就没有他的今天；没有前者的支持，也没有了他的明天。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贾谊的失败是时势所必然，同时也与个性有关：贾谊的性格太躁急，太傲慢。躁急则不能待人，不能捺住性子等待时机。傲慢则不能兼人，他总是嫌那一批老臣太愚拙无识，不屑于与他们为伍。更不能把他们拉入同一战壕，与他们一同作战，而是欲凭一己的力量，挟文帝之权威而获成功。不能待人兼人容人，事业还未开始，自身就已</w:t>
      </w:r>
      <w:r>
        <w:rPr>
          <w:rFonts w:ascii="楷体" w:hAnsi="楷体" w:eastAsia="楷体" w:cs="楷体"/>
          <w:u w:val="single"/>
        </w:rPr>
        <w:t xml:space="preserve"> </w:t>
      </w:r>
      <w:r>
        <w:rPr>
          <w:rFonts w:ascii="楷体" w:hAnsi="楷体" w:eastAsia="楷体" w:cs="楷体"/>
        </w:rPr>
        <w:t>。偏他又那么脆弱，一贬长沙，就哭泣不止。逾数年，在寄托了他最后希望的梁怀王骑马摔死后，脆弱的贾谊在多日的哭泣之后，赍志而殁。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4．(4分)下列各句中，修辞手法与画波浪线的句子相同的一项是（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A．东割膏腴之地，北收要害之郡。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B．天下云集响应，赢粮而景从。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C．沉默呵，沉默呵！不在沉默中爆发，就在沉默中灭亡。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D．芦柴棒手脚着地，很像一只在肢体上附有吸盘的乌贼。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5．(4分)依次填入文中横线上的成语，全都恰当的一项是（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A．群而不党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初出茅庐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千钧一发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身单力薄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B．卓尔不群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乳臭未干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剑拔弩张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身单力薄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C．群而不党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乳臭未干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千钧一发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形单影只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D．卓尔不群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初出茅庐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剑拔弩张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形单影只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6．(4分)文中画横线的句子有语病，请修改。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【答案】4．A    5．D    6．前一句顺序混乱，后一句不合逻辑。可以修改为：平心而论，文帝刘恒还是很信任也很愿意重用贾谊的，他毕竟不是一个昏君（或“他未必是一个昏君”）。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【解析】4．本题考查学生正确使用修辞手法的能力。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画波浪线句子运用对偶的修辞手法。“根深”对“藤粗”，“叶茂”对“蒂固”。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A. 对偶，“东割”对“北收”，“膏腴之地”对“要害之郡”。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B.比喻，将天下豪杰比作“云”“响声”。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C.反复，“沉默呵，沉默呵”是反复手法。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D.比喻，将“芦柴棒”比作“乌贼”。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故选A。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5．本题考查学生正确辨析和使用成语的能力。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群而不党，意思是与众合群，不结私党。卓尔不群，意思是指才德超出寻常，与众不同。语境前文有“卓则必绝，远则自离”，选择“卓尔不群”。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初出茅庐，形容初次出来做事，现比喻刚离开家庭或刚到工作岗位上，缺乏经验。乳臭未干，意思是身上的奶腥气还没有褪尽。形容人幼稚不懂事理，对年轻人表示轻蔑的说法。语境对象是“后生”，形容他们刚到朝廷任职，选择“初出茅庐”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千钧一发，原义是千钧的重量系在一根头发上，形容情况极其危急。剑拔弩张，也比喻对方摆开了阵势，形势紧张，一触即发。语境形容当时双方对峙的紧张形势，选择“剑拔弩张”、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身单力薄，身体瘦弱力气小。亦指人少力量不大。形单影只，形容孤独一人，没有同伴。语境形容贾谊没有同伴，选择“形单影只”。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故选D。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6．本题考查学生修改病句的能力。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“文帝刘恒还是很愿意重用也很信任贾谊的”语序不当，应该先“信任”，再“重用”；“但他未必就不是一个昏君”不合逻辑，双重否定等于肯定，应当删掉第二个“是”。可以修改为：平心而论，文帝刘恒还是很信任也很愿意重用贾谊的，他毕竟不是一个昏君（或“他未必是一个昏君”）。</w:t>
      </w:r>
    </w:p>
    <w:p>
      <w:pPr>
        <w:shd w:val="clear" w:color="auto" w:fill="FFFFFF" w:themeFill="background1"/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7．（本题4分）对下列句中加点的“之”字的意义和用法的归类，正确的一项是（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em w:val="dot"/>
        </w:rPr>
      </w:pPr>
      <w:r>
        <w:t>①并吞八荒</w:t>
      </w:r>
      <w:r>
        <w:rPr>
          <w:em w:val="dot"/>
        </w:rPr>
        <w:t>之</w:t>
      </w:r>
      <w:r>
        <w:t>心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②北收要害</w:t>
      </w:r>
      <w:r>
        <w:rPr>
          <w:em w:val="dot"/>
        </w:rPr>
        <w:t>之</w:t>
      </w:r>
      <w:r>
        <w:t>郡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③杜赫之属为</w:t>
      </w:r>
      <w:r>
        <w:rPr>
          <w:em w:val="dot"/>
        </w:rPr>
        <w:t>之</w:t>
      </w:r>
      <w:r>
        <w:t>谋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④商君佐</w:t>
      </w:r>
      <w:r>
        <w:rPr>
          <w:em w:val="dot"/>
        </w:rPr>
        <w:t>之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⑤焚百家</w:t>
      </w:r>
      <w:r>
        <w:rPr>
          <w:em w:val="dot"/>
        </w:rPr>
        <w:t>之</w:t>
      </w:r>
      <w:r>
        <w:t>言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⑥聚</w:t>
      </w:r>
      <w:r>
        <w:rPr>
          <w:em w:val="dot"/>
        </w:rPr>
        <w:t>之</w:t>
      </w:r>
      <w:r>
        <w:t>咸阳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⑦收天下</w:t>
      </w:r>
      <w:r>
        <w:rPr>
          <w:em w:val="dot"/>
        </w:rPr>
        <w:t>之</w:t>
      </w:r>
      <w:r>
        <w:t>兵</w:t>
      </w:r>
    </w:p>
    <w:p>
      <w:pPr>
        <w:shd w:val="clear" w:color="auto" w:fill="FFFFFF" w:themeFill="background1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A．①②③/⑤⑦/④⑥</w:t>
      </w:r>
      <w:r>
        <w:tab/>
      </w:r>
      <w:r>
        <w:t>B．①③④/⑤⑦/②⑥</w:t>
      </w:r>
    </w:p>
    <w:p>
      <w:pPr>
        <w:shd w:val="clear" w:color="auto" w:fill="FFFFFF" w:themeFill="background1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C．①②⑤⑦/③/④/⑥</w:t>
      </w:r>
      <w:r>
        <w:tab/>
      </w:r>
      <w:r>
        <w:t>D．①②④/③⑥/⑤⑦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【详解】本题考查文言虚词的意义和用法。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①助词，“的”的意思。②助词，“的”的意思。③代词，代六国。④代词，代秦孝公。⑤助词，“的”的意思。⑥代词，代兵器。⑦助词，“的”的意思。故①②⑤⑦的用法和意义都相同，③④⑥的用法相同，但意义各不相同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故选C。</w:t>
      </w:r>
    </w:p>
    <w:p>
      <w:pPr>
        <w:shd w:val="clear" w:color="auto" w:fill="FFFFFF" w:themeFill="background1"/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numPr>
          <w:ilvl w:val="0"/>
          <w:numId w:val="0"/>
        </w:numPr>
        <w:shd w:val="clear" w:color="auto" w:fill="FFFFFF" w:themeFill="background1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i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i w:val="0"/>
          <w:sz w:val="24"/>
          <w:szCs w:val="24"/>
          <w:lang w:val="en-US" w:eastAsia="zh-CN"/>
        </w:rPr>
        <w:t>能力提升（共</w:t>
      </w:r>
      <w:r>
        <w:rPr>
          <w:rFonts w:hint="eastAsia" w:ascii="宋体" w:hAnsi="宋体" w:cs="宋体"/>
          <w:b/>
          <w:i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i w:val="0"/>
          <w:sz w:val="24"/>
          <w:szCs w:val="24"/>
          <w:lang w:val="en-US" w:eastAsia="zh-CN"/>
        </w:rPr>
        <w:t>分）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8．（本题4分）下列对《过秦论》中相关文化常识和文意理解的解说，不正确的一项是（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A．文章先叙述史实，说明秦由兴到衰的过程，再列举大量的事实进行论证，最后得出“仁义不施而攻守之势异也”的结论，收到了水到渠成之效，具有很强的逻辑性。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B．陶朱：即春秋时期越国的范蠡。他帮助越王勾践灭吴后，离开越国到陶（今山东定陶西北），自称陶朱公。他因善于做生意而致富，所以后人常以“陶朱”为富人的代称。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C．黔首：秦朝对百姓的称呼。黔，黑色。秦朝百姓用黑色头巾包头，故称“黔首”。古代百姓的称谓还有“布衣”“黎民”“生民”“苍生”“鲰生”“氓”等。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D．文章最后一段从领袖的地位和指挥作战能力、军队的装备和素质四方面将九国之师和陈涉之众进行对比，指出后者实际上力量不如九国强大，结局却是“成败异变，功业相反”。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【详解】本题考查学生理解文章内容以及识记文化常识的能力。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C.“古代百姓的称谓还有……‘鲰生’……”错误。“鲰生”指浅陋无知的小人，并非指百姓。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故选C。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9．（本题4分）下列对原文内容的分析和理解不正确的一项是（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A．“过秦”的意思是指出秦的过失，“论”是一种议论文体，重在阐明自己的意见。“过秦论”意为“指责秦的（政治）过失的一篇史论”。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B．本文的中心论点是“仁义不施而攻守之势异也”。为了论证这一中心论点，文章的前半部分极力渲染秦国六代国君的开拓功业，铺写秦始皇统一天下的赫赫之威。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C．文章的后半部分通过多组比喻论证，揭示了秦从极盛而一统天下到迅速土崩瓦解的历史事实，突出了“仁义不施而攻守之势异也”这一中心，说明民心向背决定了历史前进的方向。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</w:pPr>
      <w:r>
        <w:t>D．分析概括陈涉起义三个不利的方面依次是：战斗力低下，人员少，武器差；一个有利的方面是深得民心，最终造成山东豪俊并起而亡秦族矣，所以说“一夫作难而七庙隳”。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【详解】本题考查学生对文章内容的理解和分析能力。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.“文章的后半部分通过多组比喻论证’说法错误，本文通篇采用对比论证手法，集中表现在第5段。秦国的过去和现在比，陈涉与九国之师比，秦强盛之久与秦灭亡之速比，这样通过对比论证突出文章的中心论点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故选C 。</w:t>
      </w:r>
    </w:p>
    <w:p>
      <w:pPr>
        <w:jc w:val="center"/>
        <w:textAlignment w:val="center"/>
        <w:rPr>
          <w:rFonts w:hint="eastAsia" w:ascii="黑体" w:hAnsi="黑体" w:eastAsia="黑体" w:cs="黑体"/>
          <w:b/>
          <w:i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sz w:val="32"/>
          <w:szCs w:val="32"/>
        </w:rPr>
        <w:t>《</w:t>
      </w:r>
      <w:r>
        <w:rPr>
          <w:rFonts w:hint="eastAsia" w:ascii="黑体" w:hAnsi="黑体" w:eastAsia="黑体" w:cs="黑体"/>
          <w:b/>
          <w:i w:val="0"/>
          <w:sz w:val="32"/>
          <w:szCs w:val="32"/>
          <w:lang w:val="en-US" w:eastAsia="zh-CN"/>
        </w:rPr>
        <w:t>过秦论</w:t>
      </w:r>
      <w:r>
        <w:rPr>
          <w:rFonts w:hint="eastAsia" w:ascii="黑体" w:hAnsi="黑体" w:eastAsia="黑体" w:cs="黑体"/>
          <w:b/>
          <w:i w:val="0"/>
          <w:sz w:val="32"/>
          <w:szCs w:val="32"/>
        </w:rPr>
        <w:t>》作业</w:t>
      </w:r>
      <w:r>
        <w:rPr>
          <w:rFonts w:hint="eastAsia" w:ascii="黑体" w:hAnsi="黑体" w:eastAsia="黑体" w:cs="黑体"/>
          <w:b/>
          <w:i w:val="0"/>
          <w:sz w:val="32"/>
          <w:szCs w:val="32"/>
          <w:lang w:val="en-US" w:eastAsia="zh-CN"/>
        </w:rPr>
        <w:t>2</w:t>
      </w:r>
    </w:p>
    <w:p>
      <w:pPr>
        <w:shd w:val="clear" w:color="auto" w:fill="FFFFFF" w:themeFill="background1"/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i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i w:val="0"/>
          <w:sz w:val="24"/>
          <w:szCs w:val="24"/>
          <w:lang w:val="en-US" w:eastAsia="zh-CN"/>
        </w:rPr>
        <w:t>高考链接</w:t>
      </w:r>
      <w:r>
        <w:rPr>
          <w:rFonts w:hint="eastAsia" w:ascii="宋体" w:hAnsi="宋体" w:eastAsia="宋体" w:cs="宋体"/>
          <w:b/>
          <w:i w:val="0"/>
          <w:sz w:val="24"/>
          <w:szCs w:val="24"/>
        </w:rPr>
        <w:t>（共</w:t>
      </w:r>
      <w:r>
        <w:rPr>
          <w:rFonts w:hint="eastAsia" w:ascii="宋体" w:hAnsi="宋体" w:cs="宋体"/>
          <w:b/>
          <w:i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/>
          <w:i w:val="0"/>
          <w:sz w:val="24"/>
          <w:szCs w:val="24"/>
        </w:rPr>
        <w:t>分）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</w:pPr>
      <w:r>
        <w:t>（本题24分）阅读下面的文言文，完成下面小题。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材料一：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  <w:u w:val="single"/>
        </w:rPr>
        <w:t>虑天下者，常图其所难而忽其所易，备其所可畏而遗其所不疑</w:t>
      </w:r>
      <w:r>
        <w:rPr>
          <w:rFonts w:ascii="楷体" w:hAnsi="楷体" w:eastAsia="楷体" w:cs="楷体"/>
        </w:rPr>
        <w:t>。然而，祸常发于所忽之中，而乱常起于不足疑之事。岂其虑之未</w:t>
      </w:r>
      <w:r>
        <w:rPr>
          <w:rFonts w:ascii="楷体" w:hAnsi="楷体" w:eastAsia="楷体" w:cs="楷体"/>
          <w:em w:val="dot"/>
        </w:rPr>
        <w:t>周</w:t>
      </w:r>
      <w:r>
        <w:rPr>
          <w:rFonts w:ascii="楷体" w:hAnsi="楷体" w:eastAsia="楷体" w:cs="楷体"/>
        </w:rPr>
        <w:t>与？盖虑之所能及者，人事之宜然，而出于智力之所不及者，天道也。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当秦之世，而灭诸侯，</w:t>
      </w:r>
      <w:r>
        <w:rPr>
          <w:rFonts w:ascii="楷体" w:hAnsi="楷体" w:eastAsia="楷体" w:cs="楷体"/>
          <w:em w:val="dot"/>
        </w:rPr>
        <w:t>一</w:t>
      </w:r>
      <w:r>
        <w:rPr>
          <w:rFonts w:ascii="楷体" w:hAnsi="楷体" w:eastAsia="楷体" w:cs="楷体"/>
        </w:rPr>
        <w:t>天下，而其心以为周之亡在乎诸侯之强耳，变封建而为郡县。方以为兵革不可复用，天子之位可以世守，而不知汉帝起陇亩之中，而卒亡秦之社稷。汉惩秦之孤立，于是大建庶孽而为诸侯，以为同姓之亲，可以相继而无变，而七国萌篡弑之谋。武、宣以后，稍削析之而分其势，以为无事矣，而王莽卒移汉祚。光武之惩哀、平，魏之惩汉，晋之惩魏，各惩其所由亡而为之备。而其亡也，盖出于所备之外。唐太宗闻武氏之杀其子孙，求人于疑似之际而除之，而武氏日侍其左右而不悟。宋太祖见五代方镇之足以制其君，尽释其兵权，使力弱而易制，而不知子孙</w:t>
      </w:r>
      <w:r>
        <w:rPr>
          <w:rFonts w:ascii="楷体" w:hAnsi="楷体" w:eastAsia="楷体" w:cs="楷体"/>
          <w:em w:val="dot"/>
        </w:rPr>
        <w:t>卒</w:t>
      </w:r>
      <w:r>
        <w:rPr>
          <w:rFonts w:ascii="楷体" w:hAnsi="楷体" w:eastAsia="楷体" w:cs="楷体"/>
        </w:rPr>
        <w:t>困于敌国。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此其人皆有出人之智、盖世之才，其于治乱存亡之几。思之详而备之审矣。虑切于此而祸兴于彼，终至乱亡者，何哉？盖智可以谋人，而不可以谋天。古之圣人，知天下后世之变，非智虑之所能周，非法术之所能制，不敢肆其私谋诡计，而惟积至诚，用大德以结乎天心，使天眷其德，若慈母之保赤子而不忍释。故其子孙，</w:t>
      </w:r>
      <w:r>
        <w:rPr>
          <w:rFonts w:ascii="楷体" w:hAnsi="楷体" w:eastAsia="楷体" w:cs="楷体"/>
          <w:u w:val="single"/>
        </w:rPr>
        <w:t>虽有至愚不肖者足以亡国，而天卒不忍遽亡之，此虑之远者也</w:t>
      </w:r>
      <w:r>
        <w:rPr>
          <w:rFonts w:ascii="楷体" w:hAnsi="楷体" w:eastAsia="楷体" w:cs="楷体"/>
        </w:rPr>
        <w:t>。</w:t>
      </w:r>
    </w:p>
    <w:p>
      <w:pPr>
        <w:shd w:val="clear" w:color="auto" w:fill="FFFFFF" w:themeFill="background1"/>
        <w:spacing w:line="360" w:lineRule="auto"/>
        <w:ind w:firstLine="420"/>
        <w:jc w:val="right"/>
        <w:textAlignment w:val="center"/>
      </w:pPr>
      <w:r>
        <w:rPr>
          <w:rFonts w:ascii="楷体" w:hAnsi="楷体" w:eastAsia="楷体" w:cs="楷体"/>
        </w:rPr>
        <w:t>（节选自明·方孝孺《深虑论》）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材料二：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秦王足己而不问，遂过而不变。二世受之，因而不改，暴虐以重祸。子婴孤立无亲．危弱无辅。三主之惑，终身不悟，亡，不亦宜乎？当此时也，世非无深虑知化之士也，然所以不敢尽忠指过者，秦俗多忌讳之禁也，忠言未卒于口而身糜没矣。故使天下之士倾耳而听，重足而立，圈口而不言。是以三主失道，而忠臣不谏，智士不谋也。</w:t>
      </w:r>
      <w:r>
        <w:rPr>
          <w:rFonts w:ascii="楷体" w:hAnsi="楷体" w:eastAsia="楷体" w:cs="楷体"/>
          <w:u w:val="wave"/>
        </w:rPr>
        <w:t>故秦之盛也繁法严刑而天下震及其衰也百姓怨而海内叛矣</w:t>
      </w:r>
      <w:r>
        <w:rPr>
          <w:rFonts w:ascii="楷体" w:hAnsi="楷体" w:eastAsia="楷体" w:cs="楷体"/>
        </w:rPr>
        <w:t>。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野谚曰：“前事之不忘，后事之</w:t>
      </w:r>
      <w:r>
        <w:rPr>
          <w:rFonts w:ascii="楷体" w:hAnsi="楷体" w:eastAsia="楷体" w:cs="楷体"/>
          <w:em w:val="dot"/>
        </w:rPr>
        <w:t>师</w:t>
      </w:r>
      <w:r>
        <w:rPr>
          <w:rFonts w:ascii="楷体" w:hAnsi="楷体" w:eastAsia="楷体" w:cs="楷体"/>
        </w:rPr>
        <w:t>也。”是以君子为国，观之上古，验之当世，参之人事，察盛衰之理，审权势之宜，去就有序，变化因时，故旷日长久而社稷安矣。</w:t>
      </w:r>
    </w:p>
    <w:p>
      <w:pPr>
        <w:shd w:val="clear" w:color="auto" w:fill="FFFFFF" w:themeFill="background1"/>
        <w:spacing w:line="360" w:lineRule="auto"/>
        <w:ind w:firstLine="420"/>
        <w:jc w:val="right"/>
        <w:textAlignment w:val="center"/>
      </w:pPr>
      <w:r>
        <w:rPr>
          <w:rFonts w:ascii="楷体" w:hAnsi="楷体" w:eastAsia="楷体" w:cs="楷体"/>
        </w:rPr>
        <w:t>（节选自西汉·贾谊《过秦论》）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10．(4分)材料二画波浪线的部分有三处需要断句，请用铅笔将答题卡上相应位置的答案标号涂黑。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故A秦之盛也B繁法C严刑D而天下震E及F其G衰也H百姓I怨J而K海内L叛矣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11．(4分)下列对材料中加点的词语及相关内容的解说，不正确的一项是（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 w:themeFill="background1"/>
        <w:spacing w:line="360" w:lineRule="auto"/>
        <w:ind w:left="380"/>
        <w:jc w:val="left"/>
        <w:textAlignment w:val="center"/>
      </w:pPr>
      <w:r>
        <w:t>A．“岂其虑之未周与”中的“周”，与《离骚》“竞周容以为度”中的“周”意思相同。</w:t>
      </w:r>
    </w:p>
    <w:p>
      <w:pPr>
        <w:shd w:val="clear" w:color="auto" w:fill="FFFFFF" w:themeFill="background1"/>
        <w:spacing w:line="360" w:lineRule="auto"/>
        <w:ind w:left="380"/>
        <w:jc w:val="left"/>
        <w:textAlignment w:val="center"/>
      </w:pPr>
      <w:r>
        <w:t>B．“而灭诸侯，一天下”的“一”与《兰亭集序》“一死生为虚诞”中的“一”意思不同。</w:t>
      </w:r>
    </w:p>
    <w:p>
      <w:pPr>
        <w:shd w:val="clear" w:color="auto" w:fill="FFFFFF" w:themeFill="background1"/>
        <w:spacing w:line="360" w:lineRule="auto"/>
        <w:ind w:left="380"/>
        <w:jc w:val="left"/>
        <w:textAlignment w:val="center"/>
      </w:pPr>
      <w:r>
        <w:t>C．“而不知子孙卒困于敌国”中的“卒”，与《鸿门宴》中的“旦日飨士卒”中的“卒”意思不同。</w:t>
      </w:r>
    </w:p>
    <w:p>
      <w:pPr>
        <w:shd w:val="clear" w:color="auto" w:fill="FFFFFF" w:themeFill="background1"/>
        <w:spacing w:line="360" w:lineRule="auto"/>
        <w:ind w:left="380"/>
        <w:jc w:val="left"/>
        <w:textAlignment w:val="center"/>
      </w:pPr>
      <w:r>
        <w:t>D．“前事之不忘，后事之师也”的“师”，与《师说》中的“圣人无常师”的“师”意思不同。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12．(4分)下列对原文有关内容的概述，不正确的一项是（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 w:themeFill="background1"/>
        <w:spacing w:line="360" w:lineRule="auto"/>
        <w:ind w:left="380"/>
        <w:jc w:val="left"/>
        <w:textAlignment w:val="center"/>
      </w:pPr>
      <w:r>
        <w:t>A．材料一开篇指出筹划国家大事之人常出现的一些问题，这在《五代史·伶官传序》中也有所提及。</w:t>
      </w:r>
    </w:p>
    <w:p>
      <w:pPr>
        <w:shd w:val="clear" w:color="auto" w:fill="FFFFFF" w:themeFill="background1"/>
        <w:spacing w:line="360" w:lineRule="auto"/>
        <w:ind w:left="380"/>
        <w:jc w:val="left"/>
        <w:textAlignment w:val="center"/>
      </w:pPr>
      <w:r>
        <w:t>B．材料一列举了秦、汉、唐等历代君主的事例，指出他们没有吸取前代君王失败的教训。</w:t>
      </w:r>
    </w:p>
    <w:p>
      <w:pPr>
        <w:shd w:val="clear" w:color="auto" w:fill="FFFFFF" w:themeFill="background1"/>
        <w:spacing w:line="360" w:lineRule="auto"/>
        <w:ind w:left="380"/>
        <w:jc w:val="left"/>
        <w:textAlignment w:val="center"/>
      </w:pPr>
      <w:r>
        <w:t>C．材料二中秦王、二世刚愎自用，暴虐天下，忌讳繁多，士人言未尽而身死，不敢竭忠尽智指出过失。</w:t>
      </w:r>
    </w:p>
    <w:p>
      <w:pPr>
        <w:shd w:val="clear" w:color="auto" w:fill="FFFFFF" w:themeFill="background1"/>
        <w:spacing w:line="360" w:lineRule="auto"/>
        <w:ind w:left="380"/>
        <w:jc w:val="left"/>
        <w:textAlignment w:val="center"/>
      </w:pPr>
      <w:r>
        <w:t>D．材料二中比较了秦国强盛时期和衰弱时期的不同表现，阐明了秦国不察纳谏言导致亡国的道理。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13．(8分)把材料中画横线的句子翻译成现代汉语。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（1）虑天下者，常图其所难而忽其所易，备其所可畏而遗其所不疑。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（2）虽有至愚不肖者足以亡国，而天卒不忍遽亡之，此虑之远者也。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  <w:r>
        <w:t>14．(4分)两则材料都在论述使国家安定的治国之道，具体有哪些方法，请概述。</w:t>
      </w:r>
    </w:p>
    <w:p>
      <w:pPr>
        <w:shd w:val="clear" w:color="auto" w:fill="FFFFFF" w:themeFill="background1"/>
        <w:spacing w:line="360" w:lineRule="auto"/>
        <w:jc w:val="left"/>
        <w:textAlignment w:val="center"/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【答案】10．BEH    11．A    12．B    13．（1）筹划国家大事的人，常考虑艰难危险的一面，而忽略素常容易的一面，防范随时会出现的可怕事件，而遗漏不足疑虑的事件。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（2）即使非常愚笨不贤良足够使国家灭亡的，但是上天最终不忍心立即使其国家灭亡。这才是思虑得深远呀！    14．①深虑平时容易疏忽的事件，防范灾祸的发生。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②以民为本，用诚心、大德教化百姓。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③虚心纳谏，闻过则改。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④以前人为鉴，并与时事相结合。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【解析】10．本题考查学生文言文断句的能力。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句意：所以秦朝强盛的时候，峻法严刑，天下震惊；等到它衰弱的时候，百姓怨恨，天下背叛。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  <w:sz w:val="21"/>
        </w:rPr>
        <w:t>“繁法严刑”，并列短语作主语，之间和之后都不可以断开；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两个主谓短语“</w:t>
      </w:r>
      <w:r>
        <w:rPr>
          <w:color w:val="FF0000"/>
          <w:sz w:val="21"/>
        </w:rPr>
        <w:t>百姓怨”“海内叛</w:t>
      </w:r>
      <w:r>
        <w:rPr>
          <w:color w:val="FF0000"/>
        </w:rPr>
        <w:t>”为并列关系，由“而”连接，之间不必断开；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“故”为因果关系的连词，引出结果，置于句首，“也”，句末语气词，其后断开，即B处；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“其衰”主谓关系，不断开，作“及”的宾语，之间不断开，“</w:t>
      </w:r>
      <w:r>
        <w:rPr>
          <w:color w:val="FF0000"/>
          <w:sz w:val="21"/>
        </w:rPr>
        <w:t>及其衰也</w:t>
      </w:r>
      <w:r>
        <w:rPr>
          <w:color w:val="FF0000"/>
        </w:rPr>
        <w:t>”作后句的时间状语，“及”前断开，“也”，表停顿的虚词，EH处断开。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故选BEH。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11．本题考查学生辨析文言文一词多义的能力。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A.“意思相同”错误。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周到；合，迎合。句意：难道是考虑得不周到吗？/争相着把苟合取悦于人奉为法度。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B.正确。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统一；意动用法，把……看作一样。句意：秦始皇剿灭诸侯，统一天下。/把生死等同的说法是不真实的。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C.正确。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最终；士兵。句意：哪料想子孙后代最终在敌国的困扰下逐步衰亡。/明天犒劳士兵。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D.正确。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借鉴；老师。句意：吸取过去的经验教训，可以作为以后的借鉴。/圣人没有固定的老师。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故选A。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12．本题考查学生对原文有关内容的理解和分析的能力。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B.“指出他们没有吸取前代君王失败的教训”错误。“</w:t>
      </w:r>
      <w:r>
        <w:rPr>
          <w:color w:val="FF0000"/>
          <w:sz w:val="21"/>
        </w:rPr>
        <w:t>岂其虑之未</w:t>
      </w:r>
      <w:r>
        <w:rPr>
          <w:color w:val="FF0000"/>
          <w:sz w:val="21"/>
          <w:em w:val="dot"/>
        </w:rPr>
        <w:t>周</w:t>
      </w:r>
      <w:r>
        <w:rPr>
          <w:color w:val="FF0000"/>
          <w:sz w:val="21"/>
        </w:rPr>
        <w:t>与？盖虑之所能及者，人事之宜然，而出于智力之所不及者，天道也</w:t>
      </w:r>
      <w:r>
        <w:rPr>
          <w:color w:val="FF0000"/>
        </w:rPr>
        <w:t>”，灭亡是无法预测天道的安排。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故选B。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13．本题考查学生理解并翻译文言文句子的能力。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（1）“虑”，筹划、考虑；“图”，考虑、谋划；“备”，防范；“遗”，遗漏。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（2）“肖”，才能；“亡”，使动用法，使……灭亡；“遽”，立即；“</w:t>
      </w:r>
      <w:r>
        <w:rPr>
          <w:color w:val="FF0000"/>
          <w:sz w:val="21"/>
        </w:rPr>
        <w:t>此虑之远者也</w:t>
      </w:r>
      <w:r>
        <w:rPr>
          <w:color w:val="FF0000"/>
        </w:rPr>
        <w:t>”判断句。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14．本题考查学生筛选概括信息的能力。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由原文“然而，祸常发于所忽之中，而乱常起于不足疑之事”可知，要深虑平时容易疏忽的事件，防范灾祸的发生。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由原文“而惟积至诚，用大德以结乎天心，使天眷其德，若慈母之保赤子而不忍释”可知，要以民为本，用诚心、大德教化百姓。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由原文“秦王足己而不问，遂过而不变”“三主之惑，终身不悟，亡，不亦宜乎？”“是以三主失道，而忠臣不谏，智士不谋也”可知，要虚心纳谏，闻过则改。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由原文“前事之不忘，后事之师也”“是以君子为国，观之上古，验之当世，参之人事”可知，要以前人为鉴，并与时事相结合。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参考译文：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  <w:rPr>
          <w:color w:val="FF0000"/>
        </w:rPr>
      </w:pPr>
      <w:r>
        <w:rPr>
          <w:rFonts w:ascii="楷体" w:hAnsi="楷体" w:eastAsia="楷体" w:cs="楷体"/>
          <w:color w:val="FF0000"/>
        </w:rPr>
        <w:t>材料一：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  <w:rPr>
          <w:color w:val="FF0000"/>
        </w:rPr>
      </w:pPr>
      <w:r>
        <w:rPr>
          <w:rFonts w:ascii="楷体" w:hAnsi="楷体" w:eastAsia="楷体" w:cs="楷体"/>
          <w:color w:val="FF0000"/>
        </w:rPr>
        <w:t xml:space="preserve">筹划国家大事的人，常注重艰难危险的一面，而忽略素常容易的一面，防范随时会出现的可怕事件，而遗漏不足疑虑的事件。然而，灾祸常常在疏忽之际发生，变乱常常在不加疑虑的事上突起。难道是考虑得不周到吗？大凡智力所能考虑到的，都是人事发展理应出现的情况，而超出智力所能达到的范围，那是天道的安排呀！ 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  <w:rPr>
          <w:color w:val="FF0000"/>
        </w:rPr>
      </w:pPr>
      <w:r>
        <w:rPr>
          <w:rFonts w:ascii="楷体" w:hAnsi="楷体" w:eastAsia="楷体" w:cs="楷体"/>
          <w:color w:val="FF0000"/>
        </w:rPr>
        <w:t>秦始皇剿灭诸侯，统一天下后，认为周朝的灭亡在于诸侯的强大，于是改封建制为郡县制。满以为这样一来就会根除战争动乱，天子的尊位可以代代安享，却不知汉高祖在乡野间崛起，最终颠覆了秦朝的江山。汉王室鉴于秦朝的孤立无辅，大肆分封兄弟、子侄为诸侯，自以为凭着同胞骨肉的亲情，可以共辅江山，不生变乱，然而吴王刘濞等七国还是萌生了弑君篡位的阴谋野心。汉武帝、汉宣帝之后，逐渐分割诸侯封地，削弱他们的势力，这样便以为平安无事了，然而王莽最终夺取了汉家的皇位。光武帝刘秀借鉴了西汉（哀、平）的教训，曹魏借鉴了东汉的教训，西晋借鉴了曹魏的教训，各自借鉴其前代的教训而进行防备。可他们灭亡的根由，都在防备的范围之外。唐太宗听传言说：将有带“武”字的人杀戮唐室子孙，便将可疑之人找出来统统杀掉。可武则天每天侍奉在他身边，却怎么也没想到她。宋太祖看到五代的节度可以制伏君王，便收回节度使的兵权，使其力量削弱，容易对付，哪料想子孙后代竟在敌国的困扰下逐步衰亡。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  <w:rPr>
          <w:color w:val="FF0000"/>
        </w:rPr>
      </w:pPr>
      <w:r>
        <w:rPr>
          <w:rFonts w:ascii="楷体" w:hAnsi="楷体" w:eastAsia="楷体" w:cs="楷体"/>
          <w:color w:val="FF0000"/>
        </w:rPr>
        <w:t>这些人都有着超人的智慧、盖世的才华，对国家乱亡的诱因，他们可谓考虑得细致，防范得周密了。然而，思虑的重心在这边，灾祸却在那边产生，最终免不了灭亡，为什么呢？或许智力谋划的只是人事的因素，却无法预测天道的安排。古代的圣人，知道国家将来的变化，不是人的智谋能考虑周全的，也不是政治手段能控制的，不敢滥用阴谋诡计，只是积累真诚，用大德来感动天心，使上天顾念他（对百姓）的恩德，像慈母保护初生婴儿那样不忍心舍弃。尽管他的子孙有愚笨不贤良足以使国家灭亡的，而上天却不忍心立即灭其家国，这才是思虑得深远呀！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  <w:rPr>
          <w:color w:val="FF0000"/>
        </w:rPr>
      </w:pPr>
      <w:r>
        <w:rPr>
          <w:rFonts w:ascii="楷体" w:hAnsi="楷体" w:eastAsia="楷体" w:cs="楷体"/>
          <w:color w:val="FF0000"/>
        </w:rPr>
        <w:t>材料二：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  <w:rPr>
          <w:color w:val="FF0000"/>
        </w:rPr>
      </w:pPr>
      <w:r>
        <w:rPr>
          <w:rFonts w:ascii="楷体" w:hAnsi="楷体" w:eastAsia="楷体" w:cs="楷体"/>
          <w:color w:val="FF0000"/>
        </w:rPr>
        <w:t>秦王满足一己之功，不求教于人，一错到底而不改变。二世承袭父过，因循不改，残暴苛虐以致加重了祸患。子婴孤立无亲，自处危境，却又年幼而没有辅佐。三位君主一生昏惑而不觉悟，秦朝灭亡，不也是应该的吗？在这个时候，世上并非没有深谋远虑懂得形势变化的人士，然而他们所以不敢竭诚尽忠，纠正主上之过，就是由于秦朝的风气多有忌讳的禁规，忠言还没说完而自己就被杀戮了。所以使得天下之士只能侧着耳朵听，重叠双脚站立，闭上嘴巴不敢说话。因此，三位君主迷失了路途，而忠臣不敢进谏言，智士不敢出主意。所以秦朝强盛的时候，峻法严刑，天下震惊；等到它衰弱的时候，百姓怨恨，天下背叛。</w:t>
      </w:r>
    </w:p>
    <w:p>
      <w:pPr>
        <w:shd w:val="clear" w:color="auto" w:fill="FFFFFF" w:themeFill="background1"/>
        <w:spacing w:line="360" w:lineRule="auto"/>
        <w:ind w:firstLine="420"/>
        <w:jc w:val="left"/>
        <w:textAlignment w:val="center"/>
        <w:rPr>
          <w:color w:val="FF0000"/>
        </w:rPr>
      </w:pPr>
      <w:r>
        <w:rPr>
          <w:rFonts w:ascii="楷体" w:hAnsi="楷体" w:eastAsia="楷体" w:cs="楷体"/>
          <w:color w:val="FF0000"/>
        </w:rPr>
        <w:t>俗话说：“前事不忘，后事之师。”因此君子治理国家，考察上古的历史，来验证当代的情况，还要通过人事加以检验，从而了解兴盛衰亡的规律，审度谋略和形势是否适宜，做到取舍有序，根据时事而变化，所以历时长久而使国家安定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color w:val="FF0000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br w:type="page"/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915660" cy="7079615"/>
            <wp:effectExtent l="0" t="0" r="8890" b="6985"/>
            <wp:docPr id="100015" name="图片 100015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promotion-pag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5660" cy="707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440" w:right="1083" w:bottom="1440" w:left="1083" w:header="500" w:footer="5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310" w:firstLineChars="1100"/>
      <w:textAlignment w:val="center"/>
    </w:pPr>
    <w:r>
      <w:drawing>
        <wp:inline distT="0" distB="0" distL="0" distR="0">
          <wp:extent cx="253365" cy="295275"/>
          <wp:effectExtent l="0" t="0" r="5715" b="952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09" cy="30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6127115</wp:posOffset>
              </wp:positionH>
              <wp:positionV relativeFrom="paragraph">
                <wp:posOffset>0</wp:posOffset>
              </wp:positionV>
              <wp:extent cx="57785" cy="149225"/>
              <wp:effectExtent l="0" t="0" r="0" b="0"/>
              <wp:wrapNone/>
              <wp:docPr id="3" name="矩形 3" descr="http://www.zxxk.co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http://www.zxxk.com" style="position:absolute;left:0pt;margin-left:482.45pt;margin-top:0pt;height:11.75pt;width:4.55pt;mso-position-horizontal-relative:margin;mso-wrap-style:none;z-index:251659264;mso-width-relative:page;mso-height-relative:page;" filled="f" stroked="f" coordsize="21600,21600" o:gfxdata="UEsDBAoAAAAAAIdO4kAAAAAAAAAAAAAAAAAEAAAAZHJzL1BLAwQUAAAACACHTuJAv1tBPNUAAAAH&#10;AQAADwAAAGRycy9kb3ducmV2LnhtbE2PzU7DMBCE70i8g7VI3KjTUEoTsukBqRIgLk37AG68+RH+&#10;iWy3KW/PcoLbrGY08221vVojLhTi6B3CcpGBINd6Pboe4XjYPWxAxKScVsY7QvimCNv69qZSpfaz&#10;29OlSb3gEhdLhTCkNJVSxnYgq+LCT+TY63ywKvEZeqmDmrncGpln2VpaNTpeGNRErwO1X83ZIshD&#10;s5s3jQmZ/8i7T/P+tu/II97fLbMXEImu6S8Mv/iMDjUznfzZ6SgMQrFeFRxF4I/YLp5XLE4I+eMT&#10;yLqS//nrH1BLAwQUAAAACACHTuJAYM4Apw8CAAAQBAAADgAAAGRycy9lMm9Eb2MueG1srVPBbhMx&#10;EL0j8Q+W72STQGhZZVNVjYKQClQqfIDj9Watrj3W2Ik3/RkkbnwEn4P4DcbeJKXl0gMXazz2vHnv&#10;eTy/6E3Hdgq9BlvxyWjMmbISam03Ff/6ZfXqnDMfhK1FB1ZVfK88v1i8fDGPrlRTaKGrFTICsb6M&#10;ruJtCK4sCi9bZYQfgVOWDhtAIwJtcVPUKCKhm66YjsdviwhYOwSpvKfscjjkB0R8DiA0jZZqCXJr&#10;lA0DKqpOBJLkW+08X2S2TaNk+Nw0XgXWVZyUhrxSE4rXaS0Wc1FuULhWywMF8RwKTzQZoS01PUEt&#10;RRBsi/ofKKMlgocmjCSYYhCSHSEVk/ETb25b4VTWQlZ7dzLd/z9Y+Wl3g0zXFX/NmRWGHvz3tx+/&#10;fn5ntK+Vlw8PEmMc3ff9XWKefIvOl1R+624wKffuGuSdZxauWmE36hIRYqtETWwn6X7xqCBtPJWy&#10;dfwINbUV2wDZwr5BkwDJHNbnl9qfXkr1gUlKzs7OzmecSTqZvHk3nc5yA1Eeax368F6BYSmoONIc&#10;ZGyxu/YhcRHl8UpqZWGluy7PQmcfJehiymTuie4gO/Tr/uDAGuo9qUAYRos+FgUt4D1nkcaq4pZ+&#10;EWfdB0s+pAk8BngM1sdAWEmFFQ+cDeFVGCZ161BvWsKdZBHeXZJXK52FJB8HDgeWNChZ32Go0yT+&#10;vc+3Hj7y4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/W0E81QAAAAcBAAAPAAAAAAAAAAEAIAAA&#10;ACIAAABkcnMvZG93bnJldi54bWxQSwECFAAUAAAACACHTuJAYM4Apw8CAAAQBAAADgAAAAAAAAAB&#10;ACAAAAAk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>原创精品资源学科网独家享有版权，侵权必究</w:t>
    </w:r>
    <w:r>
      <w:rPr>
        <w:rFonts w:hint="eastAsia"/>
        <w:color w:val="000000"/>
        <w:szCs w:val="21"/>
      </w:rPr>
      <w:t>！</w:t>
    </w:r>
  </w:p>
  <w:p/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ZDRkODg3MzFiMTU0NGQwY2QxMTk2YzAzMjZhZTcifQ=="/>
  </w:docVars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776133"/>
    <w:rsid w:val="00855687"/>
    <w:rsid w:val="008C07DE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0D2E35AF"/>
    <w:rsid w:val="1F4676E7"/>
    <w:rsid w:val="25C94365"/>
    <w:rsid w:val="2E59753B"/>
    <w:rsid w:val="38C34C43"/>
    <w:rsid w:val="3AFB6916"/>
    <w:rsid w:val="3CE73FFB"/>
    <w:rsid w:val="43D42B5F"/>
    <w:rsid w:val="48233EE8"/>
    <w:rsid w:val="4B1D2DFF"/>
    <w:rsid w:val="512841B5"/>
    <w:rsid w:val="61DE4AE7"/>
    <w:rsid w:val="68203D74"/>
    <w:rsid w:val="700A492A"/>
    <w:rsid w:val="7457466E"/>
    <w:rsid w:val="776677F4"/>
    <w:rsid w:val="78B6041B"/>
    <w:rsid w:val="79AD3AA3"/>
    <w:rsid w:val="7AC04563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2052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Administrator</cp:lastModifiedBy>
  <dcterms:modified xsi:type="dcterms:W3CDTF">2024-08-29T02:36:09Z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2052-11.8.2.12094</vt:lpwstr>
  </property>
  <property fmtid="{D5CDD505-2E9C-101B-9397-08002B2CF9AE}" pid="7" name="ICV">
    <vt:lpwstr>0F5BF7D5F4894E008FBE4FF16AF6045B</vt:lpwstr>
  </property>
</Properties>
</file>