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1205" w:firstLineChars="300"/>
        <w:jc w:val="left"/>
        <w:textAlignment w:val="center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10210800</wp:posOffset>
            </wp:positionH>
            <wp:positionV relativeFrom="topMargin">
              <wp:posOffset>12369800</wp:posOffset>
            </wp:positionV>
            <wp:extent cx="279400" cy="254000"/>
            <wp:effectExtent l="0" t="0" r="6350" b="1270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人皆有不忍人之心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 xml:space="preserve"> 知识巩固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1．下列各项中不含通假字的一项是(　　)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A．知者不惑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B．虽覆一篑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C．非所以内交于孺子之父母也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D．若火之始然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．从词类活用的角度看，下列加点的词的用法和其他三项不同的一项是(　　)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A．就有道而</w:t>
      </w:r>
      <w:r>
        <w:rPr>
          <w:rFonts w:cs="Times New Roman" w:asciiTheme="minorEastAsia" w:hAnsiTheme="minorEastAsia" w:eastAsiaTheme="minorEastAsia"/>
          <w:em w:val="underDot"/>
        </w:rPr>
        <w:t>正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B．大学之道，在</w:t>
      </w:r>
      <w:r>
        <w:rPr>
          <w:rFonts w:cs="Times New Roman" w:asciiTheme="minorEastAsia" w:hAnsiTheme="minorEastAsia" w:eastAsiaTheme="minorEastAsia"/>
          <w:em w:val="underDot"/>
        </w:rPr>
        <w:t>明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明德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C．无羞</w:t>
      </w:r>
      <w:r>
        <w:rPr>
          <w:rFonts w:cs="Times New Roman" w:asciiTheme="minorEastAsia" w:hAnsiTheme="minorEastAsia" w:eastAsiaTheme="minorEastAsia"/>
          <w:em w:val="underDot"/>
        </w:rPr>
        <w:t>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之心，非人也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D．谓其君不能者，</w:t>
      </w:r>
      <w:r>
        <w:rPr>
          <w:rFonts w:cs="Times New Roman" w:asciiTheme="minorEastAsia" w:hAnsiTheme="minorEastAsia" w:eastAsiaTheme="minorEastAsia"/>
          <w:em w:val="underDot"/>
        </w:rPr>
        <w:t>贼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其君者也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．下列句子与“陈亢问于伯鱼曰”句式不相同的一项是(　　)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A．非所以内交于孺子之父母也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B．治天下可运之掌上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C．非所以要誉于乡党朋友也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D．非恶其声而然也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．下列句子中加点的词语古今意义相同的一项是(　　)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A．譬如</w:t>
      </w:r>
      <w:r>
        <w:rPr>
          <w:rFonts w:cs="Times New Roman" w:asciiTheme="minorEastAsia" w:hAnsiTheme="minorEastAsia" w:eastAsiaTheme="minorEastAsia"/>
          <w:em w:val="underDot"/>
        </w:rPr>
        <w:t>平地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B．</w:t>
      </w:r>
      <w:r>
        <w:rPr>
          <w:rFonts w:cs="Times New Roman" w:asciiTheme="minorEastAsia" w:hAnsiTheme="minorEastAsia" w:eastAsiaTheme="minorEastAsia"/>
          <w:em w:val="underDot"/>
        </w:rPr>
        <w:t>小子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何莫学夫《诗》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C．知所先后，则</w:t>
      </w:r>
      <w:r>
        <w:rPr>
          <w:rFonts w:cs="Times New Roman" w:asciiTheme="minorEastAsia" w:hAnsiTheme="minorEastAsia" w:eastAsiaTheme="minorEastAsia"/>
          <w:em w:val="underDot"/>
        </w:rPr>
        <w:t>近道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矣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D．非所以内交于</w:t>
      </w:r>
      <w:r>
        <w:rPr>
          <w:rFonts w:cs="Times New Roman" w:asciiTheme="minorEastAsia" w:hAnsiTheme="minorEastAsia" w:eastAsiaTheme="minorEastAsia"/>
          <w:em w:val="underDot"/>
        </w:rPr>
        <w:t>孺子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之父母也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．对下列各句中加点词的解释，不正确的一项是(　　)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A．皆有</w:t>
      </w:r>
      <w:r>
        <w:rPr>
          <w:rFonts w:ascii="Times New Roman" w:hAnsi="Times New Roman" w:cs="Times New Roman" w:eastAsiaTheme="minorEastAsia"/>
          <w:em w:val="underDot"/>
        </w:rPr>
        <w:t>怵惕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恻隐之心　怵惕：恐惧。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B．非所以</w:t>
      </w:r>
      <w:r>
        <w:rPr>
          <w:rFonts w:ascii="Times New Roman" w:hAnsi="Times New Roman" w:cs="Times New Roman" w:eastAsiaTheme="minorEastAsia"/>
          <w:em w:val="underDot"/>
        </w:rPr>
        <w:t>内交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于孺子之父母也　内交：结交。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C．非所以</w:t>
      </w:r>
      <w:r>
        <w:rPr>
          <w:rFonts w:ascii="Times New Roman" w:hAnsi="Times New Roman" w:cs="Times New Roman" w:eastAsiaTheme="minorEastAsia"/>
          <w:em w:val="underDot"/>
        </w:rPr>
        <w:t>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誉于乡党朋友也　要：求取。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D．恻隐之心，仁之</w:t>
      </w:r>
      <w:r>
        <w:rPr>
          <w:rFonts w:ascii="Times New Roman" w:hAnsi="Times New Roman" w:cs="Times New Roman" w:eastAsiaTheme="minorEastAsia"/>
          <w:em w:val="underDot"/>
        </w:rPr>
        <w:t>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也。　端：端起。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．下列各句中加点的“之”的意义及用法与例句相同的一项是(　　)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例：人之有是四端也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A．若火之始然，泉之始达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B．知皆扩而充之矣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C．人皆有不忍人之心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D．治天下可运之掌上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．下列有关文学常识的表述，不正确的一项是(　　)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A．《孟子》是一部记录孟子的思想观点和政治活动的书。南宋朱熹将《孟子》《论语》《大学》《春秋》并称为“四书”。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B．孟子是继孔子之后儒家学派的一位大师，被后世尊称为“亚圣”，孟子与孔子合称为“孔孟”。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C．孟子主张实行“仁政”，最早提出“民贵君轻”的思想。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D．在人性方面，孟子主张“性善论”；在政治上主张法先王、行仁政；在学说上推崇孔子，反对杨朱、墨翟。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．下面句子有三处需要断句，请将相应位置的标号涂黑。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有是四端而自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instrText xml:space="preserve"> eq \x(A) </w:instrTex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谓不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instrText xml:space="preserve"> eq \x(B) </w:instrTex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能者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instrText xml:space="preserve"> eq \x(C) </w:instrTex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自贼者也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instrText xml:space="preserve"> eq \x(D) </w:instrTex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谓其君不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instrText xml:space="preserve"> eq \x(E) </w:instrTex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能者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instrText xml:space="preserve"> eq \x(F) </w:instrTex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贼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instrText xml:space="preserve"> eq \x(G) </w:instrTex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其君者也。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．对下列词语的相关内容的解说，不正确的一项是(　　)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A．“先王”指古代帝王，一般特指历史上尧舜禹汤文武几个有名的帝王。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B．“非所以要誉于乡党朋友也”与“便要还家”(《桃花源记》)两句中的“要”字含义相同。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C．“苟能充之”与“终苟免而不怀仁”(《谏太宗十思疏》)两句中的“苟”字含义不同。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D．“足以保四海”中“四海”与《阿房宫赋》“六王毕，四海一”中“四海”，意思相同。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．翻译句子。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(1)非所以内交于孺子之父母也，非所以要誉于乡党朋友也。　　　　　　　　　　　　　　　　　　　　　　　　　　　　　　　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译文：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　　　　　　　　　　　　　　　　　　　　　　　　　　　　　　　　　　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(2)无恻隐之心，非人也。　　　　　　　　　　　　　　　　　　　　　　　　　　　　　　　　　　　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译文：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　　　　　　　　　　　　　　　　　　　　　　　　　　　　　　　　　　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(3)有是四端而自谓不能者，自贼者也。　　　　　　　　　　　　　　　　　　　　　　　　　　　　　　　　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译文：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　　　　　　　　　　　　　　　　　　　　　　　　　　　　　　　　　　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阅读下面《孟子》选段，回答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～1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题。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孟子曰：“人皆有不忍人之心。先王有不忍人之心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①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，斯有不忍人之政矣；以不忍人之心行不忍人之政，治天下可运之掌上。所以谓人皆有不忍人之心者：今人乍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见孺子将入于井，皆有怵惕恻隐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③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之心；非所以内交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④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于孺子之父母也，非所以要誉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⑤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于乡党朋友也，非恶其声而然也。由是观之，无恻隐之心，非人也；无羞恶之心，非人也；无辞让之心，非人也；无是非之心，非人也。恻隐之心，仁之端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⑥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也；羞恶之心，义之端也；辞让之心，礼之端也；是非之心，智之端也。人之有是四端也，犹其有四体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也。有是四端而自谓不能者，自贼者也；谓其君不能者，贼其君者也。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凡有四端于我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者，知皆扩而充之矣，若火之始然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⑧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，泉之始达。苟能充之，足以保四海；苟不充之，不足以事父母。”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．下列各项中，对上面选段的理解不正确的一项是(　　)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A．孟子认为，如果国君有了不忍别人受害的心，有了施行不忍别人受害的政治，那么，治理天下就好像可以放在手掌上运转一样容易了。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B．本章是孟子阐述“性善”基本理论的一章，孟子认为“人之有是四端也，犹其有四体也”，仁义礼智四端和四肢一样，都是与生俱来的，固有的。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C．孟子所提出的“仁义礼智”都是发端于这种“不忍人之心”的看法。“不忍人之心”更是成了中国古代哲学中的“性善论”的理论基础和支柱。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D．孟子主张人性本善，强调天赋道德，推行仁爱政治，这些都是具有积极意义的。如果能扩充这四个善端，就能够用来侍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奉父母，就足够用来保有天下。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．结合选段，联系实际，谈谈你对“不忍人之心”的理解。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答：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　　　　　　　　　　　　　　　　　　　　　　　　　　　　　　　　　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　　　　　　　　　　　　　　　　　　　　　　　　　　　　　　　　　　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　　　　　　　　　　　　　　　　　　　　　　　　　　　　　　　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/>
        <w:jc w:val="left"/>
        <w:textAlignment w:val="center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                                                                  。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M1Zjc5NDEyMjE5NzI2MmU1YmY2MDEzZjM3NGMxMDYifQ=="/>
  </w:docVars>
  <w:rsids>
    <w:rsidRoot w:val="002D1DED"/>
    <w:rsid w:val="000634A7"/>
    <w:rsid w:val="00181965"/>
    <w:rsid w:val="001C49DF"/>
    <w:rsid w:val="002874DE"/>
    <w:rsid w:val="002D1DED"/>
    <w:rsid w:val="004151FC"/>
    <w:rsid w:val="006E5879"/>
    <w:rsid w:val="008672A6"/>
    <w:rsid w:val="00B00AAE"/>
    <w:rsid w:val="00C023F7"/>
    <w:rsid w:val="00C02FC6"/>
    <w:rsid w:val="00E737BC"/>
    <w:rsid w:val="00FA1BD5"/>
    <w:rsid w:val="0D7F0333"/>
    <w:rsid w:val="11AB1672"/>
    <w:rsid w:val="2B741192"/>
    <w:rsid w:val="324C3BAB"/>
    <w:rsid w:val="3A22090E"/>
    <w:rsid w:val="42B5384F"/>
    <w:rsid w:val="7A1F4714"/>
    <w:rsid w:val="7DC450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unhideWhenUsed/>
    <w:uiPriority w:val="99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纯文本 Char"/>
    <w:basedOn w:val="7"/>
    <w:link w:val="3"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8707</Words>
  <Characters>8776</Characters>
  <Lines>71</Lines>
  <Paragraphs>19</Paragraphs>
  <TotalTime>0</TotalTime>
  <ScaleCrop>false</ScaleCrop>
  <LinksUpToDate>false</LinksUpToDate>
  <CharactersWithSpaces>9724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2023-08-18T01:10:00Z</dcterms:created>
  <dc:creator>User</dc:creator>
  <cp:lastModifiedBy>鲲鹏</cp:lastModifiedBy>
  <dcterms:modified xsi:type="dcterms:W3CDTF">2024-07-03T02:20:34Z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25D93A551ACA4E5FA626FB0B987D6590_12</vt:lpwstr>
  </property>
</Properties>
</file>