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6.3.1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平面向量基本定理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导学案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0"/>
    <w:p>
      <w:pPr>
        <w:pStyle w:val="2"/>
        <w:tabs>
          <w:tab w:val="left" w:pos="3240"/>
        </w:tabs>
        <w:snapToGrid w:val="0"/>
        <w:spacing w:line="324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【学习目标】</w:t>
      </w:r>
    </w:p>
    <w:tbl>
      <w:tblPr>
        <w:tblStyle w:val="3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3" w:type="dxa"/>
            <w:shd w:val="clear" w:color="auto" w:fill="E6E6E6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素 养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目 标</w:t>
            </w:r>
          </w:p>
        </w:tc>
        <w:tc>
          <w:tcPr>
            <w:tcW w:w="2282" w:type="dxa"/>
            <w:shd w:val="clear" w:color="auto" w:fill="E6E6E6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center"/>
              <w:rPr>
                <w:rFonts w:ascii="MingLiU_HKSCS" w:hAnsi="MingLiU_HKSCS" w:cs="MingLiU_HKSCS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学 科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素 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203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理解平面向量基本定理及其意义，了解向量基底的含义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。（重点）</w:t>
            </w:r>
          </w:p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掌握平面向量基本定理，会用基底表示平面向量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。（重点）</w:t>
            </w:r>
          </w:p>
        </w:tc>
        <w:tc>
          <w:tcPr>
            <w:tcW w:w="2282" w:type="dxa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1.数学运算;</w:t>
            </w:r>
          </w:p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2.数学抽象</w:t>
            </w:r>
          </w:p>
        </w:tc>
      </w:tr>
    </w:tbl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自主学习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平面向量基本定理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条件</w:t>
            </w:r>
          </w:p>
        </w:tc>
        <w:tc>
          <w:tcPr>
            <w:tcW w:w="7938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是同一平面内的两个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结论</w:t>
            </w:r>
          </w:p>
        </w:tc>
        <w:tc>
          <w:tcPr>
            <w:tcW w:w="7938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对于这一平面内的任一向量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，有且只有一对实数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，使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基底</w:t>
            </w:r>
          </w:p>
        </w:tc>
        <w:tc>
          <w:tcPr>
            <w:tcW w:w="7938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若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不共线，把{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}叫做表示这一平面内所有向量的一个基底</w:t>
            </w:r>
          </w:p>
        </w:tc>
      </w:tr>
    </w:tbl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思考：</w:t>
      </w:r>
      <w:r>
        <w:rPr>
          <w:rFonts w:ascii="Times New Roman" w:hAnsi="Times New Roman" w:cs="Times New Roman"/>
          <w:sz w:val="24"/>
          <w:szCs w:val="24"/>
        </w:rPr>
        <w:t>基底有什么特点？平面内基底唯一吗？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小试牛刀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</w:t>
      </w:r>
    </w:p>
    <w:p>
      <w:pPr>
        <w:pStyle w:val="2"/>
        <w:tabs>
          <w:tab w:val="left" w:pos="3240"/>
        </w:tabs>
        <w:snapToGrid w:val="0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思维辨析(对的打“√”，错的打“×”)</w:t>
      </w:r>
    </w:p>
    <w:p>
      <w:pPr>
        <w:pStyle w:val="2"/>
        <w:tabs>
          <w:tab w:val="left" w:pos="4536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(1)基底中的向量不能为零向量．(　　)</w:t>
      </w:r>
    </w:p>
    <w:p>
      <w:pPr>
        <w:pStyle w:val="5"/>
        <w:tabs>
          <w:tab w:val="left" w:pos="4320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)，则必有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.(　　)</w:t>
      </w:r>
    </w:p>
    <w:p>
      <w:pPr>
        <w:pStyle w:val="5"/>
        <w:tabs>
          <w:tab w:val="left" w:pos="4320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(3)若两个向量的夹角为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，则当|cos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|＝1时，两个向量共线．(　　)</w:t>
      </w:r>
    </w:p>
    <w:p>
      <w:pPr>
        <w:pStyle w:val="5"/>
        <w:tabs>
          <w:tab w:val="left" w:pos="4320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(4)若向量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的夹角为60°，则向量－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与－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的夹角是60°.(　　)</w:t>
      </w:r>
    </w:p>
    <w:p>
      <w:pPr>
        <w:pStyle w:val="2"/>
        <w:tabs>
          <w:tab w:val="left" w:pos="4536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(5)平面内的任何两个向量都可以作为一个基底．(　　)</w:t>
      </w:r>
    </w:p>
    <w:p>
      <w:pPr>
        <w:pStyle w:val="2"/>
        <w:tabs>
          <w:tab w:val="left" w:pos="4536"/>
        </w:tabs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(6)若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不共线，且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　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【经典例题】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题型一  </w:t>
      </w:r>
      <w:r>
        <w:rPr>
          <w:rFonts w:ascii="Times New Roman" w:hAnsi="Times New Roman" w:cs="Times New Roman"/>
          <w:b/>
          <w:bCs/>
          <w:sz w:val="24"/>
          <w:szCs w:val="24"/>
        </w:rPr>
        <w:t>平面向量基本定理的理解</w:t>
      </w:r>
    </w:p>
    <w:p>
      <w:pPr>
        <w:pStyle w:val="2"/>
        <w:tabs>
          <w:tab w:val="left" w:pos="4536"/>
        </w:tabs>
        <w:snapToGrid w:val="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bCs/>
          <w:sz w:val="24"/>
          <w:szCs w:val="24"/>
        </w:rPr>
        <w:t>点拨：</w:t>
      </w:r>
      <w:r>
        <w:rPr>
          <w:rFonts w:ascii="Times New Roman" w:hAnsi="Times New Roman" w:eastAsia="楷体" w:cs="Times New Roman"/>
          <w:sz w:val="24"/>
          <w:szCs w:val="24"/>
        </w:rPr>
        <w:t>(1)两个向量能否作为一个基底，关键是看这两个向量是否共线．若共线，则不能作基底，反之，则可作基底．</w:t>
      </w:r>
    </w:p>
    <w:p>
      <w:pPr>
        <w:pStyle w:val="2"/>
        <w:tabs>
          <w:tab w:val="left" w:pos="4536"/>
        </w:tabs>
        <w:snapToGrid w:val="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(2)一个平面的基底一旦确定，那么平面上任意一个向量都可以用这个基底唯一线性表示出来．设向量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与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是平面内两个不共线的向量，若</w:t>
      </w:r>
      <w:r>
        <w:rPr>
          <w:rFonts w:ascii="Times New Roman" w:hAnsi="Times New Roman" w:eastAsia="楷体" w:cs="Times New Roman"/>
          <w:i/>
          <w:sz w:val="24"/>
          <w:szCs w:val="24"/>
        </w:rPr>
        <w:t>x</w: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＋</w:t>
      </w:r>
      <w:r>
        <w:rPr>
          <w:rFonts w:ascii="Times New Roman" w:hAnsi="Times New Roman" w:eastAsia="楷体" w:cs="Times New Roman"/>
          <w:i/>
          <w:sz w:val="24"/>
          <w:szCs w:val="24"/>
        </w:rPr>
        <w:t>y</w: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＝</w:t>
      </w:r>
      <w:r>
        <w:rPr>
          <w:rFonts w:ascii="Times New Roman" w:hAnsi="Times New Roman" w:eastAsia="楷体" w:cs="Times New Roman"/>
          <w:i/>
          <w:sz w:val="24"/>
          <w:szCs w:val="24"/>
        </w:rPr>
        <w:t>x</w: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＋</w:t>
      </w:r>
      <w:r>
        <w:rPr>
          <w:rFonts w:ascii="Times New Roman" w:hAnsi="Times New Roman" w:eastAsia="楷体" w:cs="Times New Roman"/>
          <w:i/>
          <w:sz w:val="24"/>
          <w:szCs w:val="24"/>
        </w:rPr>
        <w:t>y</w: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楷体" w:cs="Times New Roman"/>
          <w:b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，则</w:t>
      </w:r>
      <w:r>
        <w:rPr>
          <w:rFonts w:ascii="Times New Roman" w:hAnsi="Times New Roman" w:eastAsia="楷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eq \b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\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lc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\{(\a\vs4\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al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\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co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1(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＝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，,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y</w:instrTex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＝</w:instrText>
      </w:r>
      <w:r>
        <w:rPr>
          <w:rFonts w:ascii="Times New Roman" w:hAnsi="Times New Roman" w:eastAsia="楷体" w:cs="Times New Roman"/>
          <w:i/>
          <w:sz w:val="24"/>
          <w:szCs w:val="24"/>
        </w:rPr>
        <w:instrText xml:space="preserve">y</w:instrText>
      </w:r>
      <w:r>
        <w:rPr>
          <w:rFonts w:ascii="Times New Roman" w:hAnsi="Times New Roman" w:eastAsia="楷体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楷体" w:cs="Times New Roman"/>
          <w:sz w:val="24"/>
          <w:szCs w:val="24"/>
        </w:rPr>
        <w:instrText xml:space="preserve">.))</w:instrText>
      </w:r>
      <w:r>
        <w:rPr>
          <w:rFonts w:ascii="Times New Roman" w:hAnsi="Times New Roman" w:eastAsia="楷体" w:cs="Times New Roman"/>
          <w:i/>
          <w:sz w:val="24"/>
          <w:szCs w:val="24"/>
        </w:rPr>
        <w:fldChar w:fldCharType="end"/>
      </w:r>
    </w:p>
    <w:p>
      <w:pPr>
        <w:pStyle w:val="2"/>
        <w:tabs>
          <w:tab w:val="left" w:pos="4536"/>
        </w:tabs>
        <w:snapToGrid w:val="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(3)一个平面的基底不是唯一的，同一个向量用不同的基底表示，表达式不一样．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例1</w:t>
      </w:r>
      <w:r>
        <w:rPr>
          <w:rFonts w:ascii="Times New Roman" w:hAnsi="Times New Roman" w:cs="Times New Roman"/>
          <w:sz w:val="24"/>
          <w:szCs w:val="24"/>
        </w:rPr>
        <w:t xml:space="preserve"> 如果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是平面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内两个不共线的向量，那么下列说法中</w:t>
      </w:r>
      <w:r>
        <w:rPr>
          <w:rFonts w:ascii="Times New Roman" w:hAnsi="Times New Roman" w:cs="Times New Roman"/>
          <w:sz w:val="24"/>
          <w:szCs w:val="24"/>
          <w:em w:val="underDot"/>
        </w:rPr>
        <w:t>不正确</w:t>
      </w:r>
      <w:r>
        <w:rPr>
          <w:rFonts w:ascii="Times New Roman" w:hAnsi="Times New Roman" w:cs="Times New Roman"/>
          <w:sz w:val="24"/>
          <w:szCs w:val="24"/>
        </w:rPr>
        <w:t>的是(　 　)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①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)可以表示平面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内的所有向量；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对于平面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内任一向量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，使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的实数对(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)有无穷多个；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若向量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共线，则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λ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,λ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,μ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>若实数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使得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＝0.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hint="eastAsia" w:hAnsi="宋体" w:cs="宋体"/>
          <w:sz w:val="24"/>
          <w:szCs w:val="24"/>
        </w:rPr>
        <w:t>①②</w:t>
      </w:r>
      <w:r>
        <w:rPr>
          <w:rFonts w:ascii="Times New Roman" w:hAnsi="Times New Roman" w:cs="Times New Roman"/>
          <w:sz w:val="24"/>
          <w:szCs w:val="24"/>
        </w:rPr>
        <w:t xml:space="preserve"> 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hint="eastAsia" w:hAnsi="宋体" w:cs="宋体"/>
          <w:sz w:val="24"/>
          <w:szCs w:val="24"/>
        </w:rPr>
        <w:t>②③</w:t>
      </w:r>
      <w:r>
        <w:rPr>
          <w:rFonts w:ascii="Times New Roman" w:hAnsi="Times New Roman" w:cs="Times New Roman"/>
          <w:sz w:val="24"/>
          <w:szCs w:val="24"/>
        </w:rPr>
        <w:t>　　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hAnsi="宋体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hint="eastAsia" w:hAnsi="宋体" w:cs="宋体"/>
          <w:sz w:val="24"/>
          <w:szCs w:val="24"/>
        </w:rPr>
        <w:t>③④</w:t>
      </w:r>
      <w:r>
        <w:rPr>
          <w:rFonts w:ascii="Times New Roman" w:hAnsi="Times New Roman" w:cs="Times New Roman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hint="eastAsia" w:hAnsi="宋体" w:cs="宋体"/>
          <w:sz w:val="24"/>
          <w:szCs w:val="24"/>
        </w:rPr>
        <w:t>②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宋体"/>
          <w:bCs/>
          <w:kern w:val="0"/>
          <w:sz w:val="24"/>
          <w:szCs w:val="24"/>
        </w:rPr>
      </w:pPr>
      <w:r>
        <w:rPr>
          <w:rFonts w:hint="eastAsia" w:hAnsi="宋体" w:cs="宋体"/>
          <w:bCs/>
          <w:kern w:val="0"/>
          <w:sz w:val="24"/>
          <w:szCs w:val="24"/>
        </w:rPr>
        <w:t>【跟踪训练】</w:t>
      </w:r>
      <w:r>
        <w:rPr>
          <w:rFonts w:hint="eastAsia" w:hAnsi="宋体" w:cs="宋体"/>
          <w:b/>
          <w:kern w:val="0"/>
          <w:sz w:val="24"/>
          <w:szCs w:val="24"/>
        </w:rPr>
        <w:t>1</w:t>
      </w:r>
      <w:r>
        <w:rPr>
          <w:rFonts w:hint="eastAsia" w:hAnsi="宋体" w:cs="宋体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设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是不共线的两个向量，给出下列四组向量：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①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hAnsi="宋体" w:cs="宋体"/>
          <w:sz w:val="24"/>
          <w:szCs w:val="24"/>
        </w:rPr>
        <w:t>②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hAnsi="宋体" w:cs="宋体"/>
          <w:sz w:val="24"/>
          <w:szCs w:val="24"/>
        </w:rPr>
        <w:t>③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与4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hAnsi="宋体" w:cs="宋体"/>
          <w:sz w:val="24"/>
          <w:szCs w:val="24"/>
        </w:rPr>
        <w:t>④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其中，不能作为平面内所有向量的一组基底的是________(写出满足条件的序号)．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题型二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用基底表示平面向量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sz w:val="24"/>
          <w:szCs w:val="24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点拨：</w:t>
      </w:r>
      <w:r>
        <w:rPr>
          <w:rFonts w:ascii="楷体" w:hAnsi="楷体" w:eastAsia="楷体" w:cs="Times New Roman"/>
          <w:sz w:val="24"/>
          <w:szCs w:val="24"/>
        </w:rPr>
        <w:t>方法1：运用向量的线性运算法则对待求向量不断进行转化，直至用基底表示为止．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sz w:val="24"/>
          <w:szCs w:val="24"/>
        </w:rPr>
      </w:pPr>
      <w:r>
        <w:rPr>
          <w:rFonts w:ascii="楷体" w:hAnsi="楷体" w:eastAsia="楷体" w:cs="Times New Roman"/>
          <w:sz w:val="24"/>
          <w:szCs w:val="24"/>
        </w:rPr>
        <w:t>方法2：通过列向量方程或方程组的形式，利用基底表示向量的唯一性求解．　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例2</w:t>
      </w:r>
      <w:r>
        <w:rPr>
          <w:rFonts w:ascii="Times New Roman" w:hAnsi="Times New Roman" w:cs="Times New Roman"/>
          <w:sz w:val="24"/>
          <w:szCs w:val="24"/>
        </w:rPr>
        <w:t xml:space="preserve"> 如图，已知在梯形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中，</w:t>
      </w:r>
      <w:r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hint="eastAsia" w:hAnsi="宋体" w:cs="宋体"/>
          <w:sz w:val="24"/>
          <w:szCs w:val="24"/>
        </w:rPr>
        <w:t>∥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分别是</w:t>
      </w:r>
      <w:r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边上的中点，且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＝3</w:t>
      </w:r>
      <w:r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BA,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.试以{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}为基底表示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EF,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DF,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536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25550" cy="704215"/>
            <wp:effectExtent l="0" t="0" r="3810" b="8255"/>
            <wp:docPr id="5" name="图片 5" descr="s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d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018" cy="70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36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536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bCs/>
          <w:kern w:val="0"/>
          <w:sz w:val="24"/>
          <w:szCs w:val="24"/>
        </w:rPr>
        <w:t>【跟踪训练】</w:t>
      </w:r>
      <w:r>
        <w:rPr>
          <w:rFonts w:hAnsi="宋体" w:cs="宋体"/>
          <w:b/>
          <w:kern w:val="0"/>
          <w:sz w:val="24"/>
          <w:szCs w:val="24"/>
        </w:rPr>
        <w:t>2</w:t>
      </w:r>
      <w:r>
        <w:rPr>
          <w:rFonts w:hint="eastAsia" w:hAnsi="宋体" w:cs="宋体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如图所示，在</w:t>
      </w:r>
      <w:r>
        <w:rPr>
          <w:rFonts w:hint="eastAsia" w:hAnsi="宋体" w:cs="宋体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OAB</w:t>
      </w:r>
      <w:r>
        <w:rPr>
          <w:rFonts w:ascii="Times New Roman" w:hAnsi="Times New Roman" w:cs="Times New Roman"/>
          <w:sz w:val="24"/>
          <w:szCs w:val="24"/>
        </w:rPr>
        <w:t>中，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OA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OB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分别是边</w:t>
      </w:r>
      <w:r>
        <w:rPr>
          <w:rFonts w:ascii="Times New Roman" w:hAnsi="Times New Roman" w:cs="Times New Roman"/>
          <w:i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上的点，且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OM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ON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，设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AN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BM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交于点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，用向量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表示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OP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分析: 通过列向量方程或方程组的形式，利用基底表示向量的唯一性求解</w:t>
      </w:r>
      <w:r>
        <w:rPr>
          <w:rFonts w:ascii="Times New Roman" w:hAnsi="Times New Roman" w:cs="Times New Roman" w:eastAsiaTheme="minorEastAsia"/>
          <w:i/>
          <w:sz w:val="24"/>
          <w:szCs w:val="24"/>
        </w:rPr>
        <w:t>λ</w:t>
      </w:r>
      <w:r>
        <w:rPr>
          <w:rFonts w:ascii="Times New Roman" w:hAnsi="Times New Roman" w:cs="Times New Roman" w:eastAsiaTheme="minorEastAsia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 w:eastAsiaTheme="minorEastAsia"/>
          <w:sz w:val="24"/>
          <w:szCs w:val="24"/>
        </w:rPr>
        <w:t>，</w:t>
      </w:r>
      <w:r>
        <w:rPr>
          <w:rFonts w:ascii="Times New Roman" w:hAnsi="Times New Roman" w:cs="Times New Roman" w:eastAsiaTheme="minorEastAsia"/>
          <w:i/>
          <w:sz w:val="24"/>
          <w:szCs w:val="24"/>
        </w:rPr>
        <w:t>λ</w:t>
      </w:r>
      <w:r>
        <w:rPr>
          <w:rFonts w:ascii="Times New Roman" w:hAnsi="Times New Roman" w:cs="Times New Roman" w:eastAsiaTheme="minorEastAsia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 w:eastAsiaTheme="minorEastAsia"/>
          <w:sz w:val="24"/>
          <w:szCs w:val="24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233045</wp:posOffset>
            </wp:positionV>
            <wp:extent cx="1250950" cy="1384300"/>
            <wp:effectExtent l="0" t="0" r="6350" b="12700"/>
            <wp:wrapSquare wrapText="bothSides"/>
            <wp:docPr id="9" name="图片 4" descr="1313H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1313H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</w:pPr>
    </w:p>
    <w:p>
      <w:pPr>
        <w:pStyle w:val="2"/>
        <w:tabs>
          <w:tab w:val="left" w:pos="3240"/>
        </w:tabs>
        <w:snapToGrid w:val="0"/>
        <w:spacing w:line="360" w:lineRule="auto"/>
      </w:pPr>
    </w:p>
    <w:p>
      <w:pPr>
        <w:pStyle w:val="2"/>
        <w:tabs>
          <w:tab w:val="left" w:pos="3240"/>
        </w:tabs>
        <w:snapToGrid w:val="0"/>
        <w:spacing w:line="360" w:lineRule="auto"/>
      </w:pPr>
    </w:p>
    <w:p>
      <w:pPr>
        <w:pStyle w:val="2"/>
        <w:tabs>
          <w:tab w:val="left" w:pos="3240"/>
        </w:tabs>
        <w:snapToGrid w:val="0"/>
        <w:spacing w:line="360" w:lineRule="auto"/>
      </w:pPr>
    </w:p>
    <w:p>
      <w:pPr>
        <w:pStyle w:val="2"/>
        <w:tabs>
          <w:tab w:val="left" w:pos="3240"/>
        </w:tabs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Tk4ZTBmYTI1YThhNDdhNWM1NjVhOWM1MDEzNDIifQ=="/>
  </w:docVars>
  <w:rsids>
    <w:rsidRoot w:val="08203D34"/>
    <w:rsid w:val="082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纯文本_0"/>
    <w:basedOn w:val="6"/>
    <w:autoRedefine/>
    <w:qFormat/>
    <w:uiPriority w:val="0"/>
    <w:rPr>
      <w:rFonts w:ascii="宋体" w:hAnsi="Courier New" w:cs="Courier New"/>
      <w:szCs w:val="21"/>
    </w:rPr>
  </w:style>
  <w:style w:type="paragraph" w:customStyle="1" w:styleId="6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2024-02-23T01:10:00Z</dcterms:created>
  <dc:creator>memo</dc:creator>
  <cp:lastModifiedBy>memo</cp:lastModifiedBy>
  <dcterms:modified xsi:type="dcterms:W3CDTF">2024-02-23T01:14:21Z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77B05508944F4D368A42F93C510060AE_11</vt:lpwstr>
  </property>
</Properties>
</file>