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jc w:val="center"/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10553700</wp:posOffset>
            </wp:positionV>
            <wp:extent cx="254000" cy="330200"/>
            <wp:effectExtent l="0" t="0" r="12700" b="1270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en-US" w:eastAsia="zh-CN"/>
        </w:rPr>
        <w:t>8.6.3  平面与平面垂直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  <w:t>(第1课时)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【学习目标】</w:t>
      </w:r>
    </w:p>
    <w:tbl>
      <w:tblPr>
        <w:tblStyle w:val="14"/>
        <w:tblpPr w:leftFromText="180" w:rightFromText="180" w:vertAnchor="text" w:horzAnchor="page" w:tblpXSpec="center" w:tblpY="62"/>
        <w:tblOverlap w:val="never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6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课程目标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学科素养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5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1.理解二面角及其相关概念（重点）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2. 掌握面面垂直的定义及判定定理（重点）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3.运用判定定理证明平面与平面垂直问题（重点、难点）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1.直观想象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2.数学抽象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逻辑推理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hint="eastAsia"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【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探究新知</w:t>
      </w:r>
      <w:r>
        <w:rPr>
          <w:rFonts w:ascii="Times New Roman" w:hAnsi="Times New Roman" w:eastAsia="黑体" w:cs="Times New Roman"/>
          <w:sz w:val="21"/>
          <w:szCs w:val="21"/>
        </w:rPr>
        <w:t>】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color w:val="000000"/>
          <w:kern w:val="24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4"/>
          <w:szCs w:val="21"/>
        </w:rPr>
        <w:t>探</w:t>
      </w:r>
      <w:r>
        <w:rPr>
          <w:rFonts w:hint="eastAsia" w:ascii="黑体" w:hAnsi="黑体" w:eastAsia="黑体" w:cs="黑体"/>
          <w:b w:val="0"/>
          <w:bCs/>
          <w:color w:val="000000"/>
          <w:kern w:val="24"/>
          <w:szCs w:val="21"/>
          <w:lang w:val="en-US" w:eastAsia="zh-CN"/>
        </w:rPr>
        <w:t>究活动1</w:t>
      </w:r>
      <w:r>
        <w:rPr>
          <w:rFonts w:hint="eastAsia" w:ascii="黑体" w:hAnsi="黑体" w:eastAsia="黑体" w:cs="黑体"/>
          <w:b w:val="0"/>
          <w:bCs/>
          <w:color w:val="000000"/>
          <w:kern w:val="24"/>
          <w:szCs w:val="21"/>
        </w:rPr>
        <w:t>：</w:t>
      </w:r>
      <w:r>
        <w:rPr>
          <w:rFonts w:hint="eastAsia" w:ascii="黑体" w:hAnsi="黑体" w:eastAsia="黑体" w:cs="黑体"/>
          <w:b w:val="0"/>
          <w:bCs/>
          <w:color w:val="000000"/>
          <w:kern w:val="24"/>
          <w:szCs w:val="21"/>
          <w:lang w:val="en-US" w:eastAsia="zh-CN"/>
        </w:rPr>
        <w:t>二面角的概念</w:t>
      </w:r>
    </w:p>
    <w:p>
      <w:pPr>
        <w:numPr>
          <w:ilvl w:val="0"/>
          <w:numId w:val="0"/>
        </w:numPr>
        <w:rPr>
          <w:rFonts w:hint="default" w:cs="Times New Roman"/>
          <w:szCs w:val="21"/>
          <w:lang w:val="en-US" w:eastAsia="zh-CN"/>
        </w:rPr>
      </w:pPr>
      <w:r>
        <w:rPr>
          <w:rFonts w:hint="default" w:cs="Times New Roman"/>
          <w:szCs w:val="21"/>
          <w:lang w:val="en-US" w:eastAsia="zh-CN"/>
        </w:rPr>
        <w:t>修筑水坝时，为了使水坝坚固耐用，必须使水坝面与水平面成适当的角度，请同学们拿出一张纸动手做一做，你能用这张纸制作这种数学模型吗？</w:t>
      </w:r>
    </w:p>
    <w:p>
      <w:pPr>
        <w:widowControl/>
        <w:spacing w:line="360" w:lineRule="auto"/>
        <w:ind w:firstLine="840" w:firstLineChars="400"/>
        <w:jc w:val="left"/>
        <w:rPr>
          <w:rFonts w:hint="eastAsia" w:ascii="Times New Roman" w:hAnsi="Times New Roman" w:eastAsia="黑体" w:cs="Times New Roman"/>
          <w:lang w:val="en-US" w:eastAsia="zh-CN"/>
        </w:rPr>
      </w:pPr>
      <w:r>
        <w:drawing>
          <wp:inline distT="0" distB="0" distL="114300" distR="114300">
            <wp:extent cx="1445260" cy="919480"/>
            <wp:effectExtent l="0" t="0" r="2540" b="10160"/>
            <wp:docPr id="25605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Picture 2" descr="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2047" b="12999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4305"/>
        </w:tabs>
        <w:snapToGrid w:val="0"/>
        <w:spacing w:line="336" w:lineRule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要点一  二面角的概念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(1)定义：从一条直线出发的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>所组成的</w:t>
      </w:r>
      <w:r>
        <w:rPr>
          <w:rFonts w:hint="eastAsia" w:ascii="Times New Roman" w:hAnsi="Times New Roman" w:cs="Times New Roman"/>
          <w:sz w:val="21"/>
          <w:szCs w:val="21"/>
        </w:rPr>
        <w:t>图形.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(2)相关概念：</w:t>
      </w:r>
      <w:r>
        <w:rPr>
          <w:rFonts w:hAnsi="宋体" w:cs="Times New Roman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>这条直线叫做二面角的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；</w:t>
      </w:r>
      <w:r>
        <w:rPr>
          <w:rFonts w:hAnsi="宋体" w:cs="Times New Roman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这两个半平面叫做二面角的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42545</wp:posOffset>
            </wp:positionV>
            <wp:extent cx="990600" cy="523875"/>
            <wp:effectExtent l="0" t="0" r="0" b="9525"/>
            <wp:wrapSquare wrapText="bothSides"/>
            <wp:docPr id="7" name="图片 138" descr="说明: D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8" descr="说明: D4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(3)画法：如图所示.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(4)记法：二面角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β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i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Q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β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i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Q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0"/>
        <w:tabs>
          <w:tab w:val="left" w:pos="4305"/>
        </w:tabs>
        <w:snapToGrid w:val="0"/>
        <w:spacing w:line="336" w:lineRule="auto"/>
        <w:ind w:left="420" w:leftChars="200" w:firstLine="0" w:firstLineChars="0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10"/>
        <w:tabs>
          <w:tab w:val="left" w:pos="4305"/>
        </w:tabs>
        <w:snapToGrid w:val="0"/>
        <w:spacing w:line="336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思考2: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日常生活中，我们常说"把门开大一些"，是指哪个角大一些？受此启发，你认为应该怎样刻画二面角的大小呢?</w:t>
      </w:r>
    </w:p>
    <w:p>
      <w:pPr>
        <w:pStyle w:val="10"/>
        <w:tabs>
          <w:tab w:val="left" w:pos="4305"/>
        </w:tabs>
        <w:snapToGrid w:val="0"/>
        <w:spacing w:line="336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10"/>
        <w:tabs>
          <w:tab w:val="left" w:pos="4305"/>
        </w:tabs>
        <w:snapToGrid w:val="0"/>
        <w:spacing w:line="336" w:lineRule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(5)二面角的平面角　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若有</w:t>
      </w:r>
      <w:r>
        <w:rPr>
          <w:rFonts w:hAnsi="宋体" w:cs="Times New Roman"/>
          <w:sz w:val="21"/>
          <w:szCs w:val="21"/>
        </w:rPr>
        <w:t>①</w:t>
      </w:r>
      <w:r>
        <w:rPr>
          <w:rFonts w:ascii="Times New Roman" w:hAnsi="Times New Roman" w:cs="Times New Roman"/>
          <w:i/>
          <w:sz w:val="21"/>
          <w:szCs w:val="21"/>
        </w:rPr>
        <w:t>O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；</w:t>
      </w:r>
      <w:r>
        <w:rPr>
          <w:rFonts w:hAnsi="宋体" w:cs="Times New Roman"/>
          <w:sz w:val="21"/>
          <w:szCs w:val="21"/>
        </w:rPr>
        <w:t>②</w:t>
      </w:r>
      <w:r>
        <w:rPr>
          <w:rFonts w:ascii="Times New Roman" w:hAnsi="Times New Roman" w:cs="Times New Roman"/>
          <w:i/>
          <w:sz w:val="21"/>
          <w:szCs w:val="21"/>
        </w:rPr>
        <w:t>OA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i/>
          <w:sz w:val="21"/>
          <w:szCs w:val="21"/>
        </w:rPr>
        <w:t>α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sz w:val="21"/>
          <w:szCs w:val="21"/>
        </w:rPr>
        <w:t>OB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i/>
          <w:sz w:val="21"/>
          <w:szCs w:val="21"/>
        </w:rPr>
        <w:t>β</w:t>
      </w:r>
      <w:r>
        <w:rPr>
          <w:rFonts w:ascii="Times New Roman" w:hAnsi="Times New Roman" w:cs="Times New Roman"/>
          <w:sz w:val="21"/>
          <w:szCs w:val="21"/>
        </w:rPr>
        <w:t>；</w:t>
      </w:r>
      <w:r>
        <w:rPr>
          <w:rFonts w:hAnsi="宋体" w:cs="Times New Roman"/>
          <w:sz w:val="21"/>
          <w:szCs w:val="21"/>
        </w:rPr>
        <w:t>③</w:t>
      </w:r>
      <w:r>
        <w:rPr>
          <w:rFonts w:ascii="Times New Roman" w:hAnsi="Times New Roman" w:cs="Times New Roman"/>
          <w:i/>
          <w:sz w:val="21"/>
          <w:szCs w:val="21"/>
        </w:rPr>
        <w:t>OA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sz w:val="21"/>
          <w:szCs w:val="21"/>
        </w:rPr>
        <w:t>OB</w:t>
      </w:r>
      <w:r>
        <w:rPr>
          <w:rFonts w:hint="eastAsia" w:hAnsi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，则二面角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－</w:t>
      </w:r>
      <w:r>
        <w:rPr>
          <w:rFonts w:ascii="Times New Roman" w:hAnsi="Times New Roman" w:cs="Times New Roman"/>
          <w:i/>
          <w:sz w:val="21"/>
          <w:szCs w:val="21"/>
        </w:rPr>
        <w:t>β</w:t>
      </w:r>
      <w:r>
        <w:rPr>
          <w:rFonts w:ascii="Times New Roman" w:hAnsi="Times New Roman" w:cs="Times New Roman"/>
          <w:sz w:val="21"/>
          <w:szCs w:val="21"/>
        </w:rPr>
        <w:t>的平面角是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注：</w:t>
      </w:r>
      <w:r>
        <w:rPr>
          <w:rFonts w:ascii="Times New Roman" w:hAnsi="Times New Roman" w:cs="Times New Roman"/>
          <w:sz w:val="21"/>
          <w:szCs w:val="21"/>
        </w:rPr>
        <w:t>平面角的大小和点O的选取无关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(6)二面角的平面角α的范围：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要点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二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面面垂直的定义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(1)定义：一般地，两个平面相交，如果它们所成的二面角是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>，就说这两个平面互相垂直.平面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与平面</w:t>
      </w:r>
      <w:r>
        <w:rPr>
          <w:rFonts w:ascii="Times New Roman" w:hAnsi="Times New Roman" w:cs="Times New Roman"/>
          <w:i/>
          <w:sz w:val="21"/>
          <w:szCs w:val="21"/>
        </w:rPr>
        <w:t>β</w:t>
      </w:r>
      <w:r>
        <w:rPr>
          <w:rFonts w:ascii="Times New Roman" w:hAnsi="Times New Roman" w:cs="Times New Roman"/>
          <w:sz w:val="21"/>
          <w:szCs w:val="21"/>
        </w:rPr>
        <w:t>垂直</w:t>
      </w:r>
      <w:r>
        <w:rPr>
          <w:rFonts w:hint="eastAsia" w:ascii="Times New Roman" w:hAnsi="Times New Roman" w:cs="Times New Roman"/>
          <w:sz w:val="21"/>
          <w:szCs w:val="21"/>
        </w:rPr>
        <w:t>，记作：</w:t>
      </w:r>
      <w:r>
        <w:rPr>
          <w:rFonts w:hint="eastAsia" w:ascii="Times New Roman" w:hAnsi="Times New Roman" w:cs="Times New Roman"/>
          <w:i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-56515</wp:posOffset>
            </wp:positionV>
            <wp:extent cx="1983740" cy="695960"/>
            <wp:effectExtent l="0" t="0" r="12700" b="5080"/>
            <wp:wrapSquare wrapText="bothSides"/>
            <wp:docPr id="2" name="图片 139" descr="说明: D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9" descr="说明: D4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(2)画法：如图，画两个互相垂直的平面时，通常把表示平面的两个平行四边形的一组边画成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/>
          <w:color w:val="000000"/>
          <w:kern w:val="24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4"/>
          <w:szCs w:val="21"/>
          <w:lang w:val="en-US" w:eastAsia="zh-CN"/>
        </w:rPr>
        <w:t>探究活动2：平面与平面垂直的判定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建筑工人砌墙时，常用一端系有铅锤的线来检查所砌的墙面是否和地面垂直，如果系有铅锤的线和墙面紧贴，那么所砌的墙面与地面垂直。这种方法说明了说明道理？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993140" cy="977900"/>
            <wp:effectExtent l="0" t="0" r="12700" b="12700"/>
            <wp:docPr id="17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D4E5F5"/>
                        </a:clrFrom>
                        <a:clrTo>
                          <a:srgbClr val="D4E5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77900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4305"/>
        </w:tabs>
        <w:snapToGrid w:val="0"/>
        <w:spacing w:line="336" w:lineRule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要点三  平面与平面垂直的判定定理</w:t>
      </w:r>
    </w:p>
    <w:p>
      <w:pPr>
        <w:spacing w:line="305" w:lineRule="exact"/>
        <w:ind w:firstLine="420" w:firstLineChars="200"/>
      </w:pPr>
      <w:r>
        <w:rPr>
          <w:rFonts w:hint="default" w:ascii="宋体" w:hAnsi="宋体" w:eastAsia="宋体" w:cs="宋体"/>
        </w:rPr>
        <w:t>(1)文字语言:一个平面过另一个平面的</w:t>
      </w:r>
      <w:r>
        <w:rPr>
          <w:rFonts w:ascii="NEU-BZ-S92" w:hAnsi="NEU-BZ-S92"/>
          <w:i/>
          <w:color w:val="FFFFFF"/>
          <w:u w:val="single" w:color="000000"/>
        </w:rPr>
        <w:t>　</w:t>
      </w:r>
      <w:r>
        <w:rPr>
          <w:rFonts w:hint="default" w:eastAsia="方正楷体_GBK"/>
          <w:color w:val="FFFFFF"/>
          <w:u w:val="single" w:color="000000"/>
        </w:rPr>
        <w:t>垂线</w:t>
      </w:r>
      <w:r>
        <w:rPr>
          <w:rFonts w:ascii="NEU-BZ-S92" w:hAnsi="NEU-BZ-S92"/>
          <w:i/>
          <w:color w:val="FFFFFF"/>
          <w:u w:val="single" w:color="000000"/>
        </w:rPr>
        <w:t>　</w:t>
      </w:r>
      <w:r>
        <w:rPr>
          <w:rFonts w:ascii="方正书宋_GBK" w:hAnsi="方正书宋_GBK"/>
        </w:rPr>
        <w:t>,</w:t>
      </w:r>
      <w:r>
        <w:rPr>
          <w:rFonts w:hint="default" w:ascii="宋体" w:hAnsi="宋体" w:eastAsia="宋体" w:cs="宋体"/>
        </w:rPr>
        <w:t>则这两个平面垂直</w:t>
      </w:r>
      <w:r>
        <w:rPr>
          <w:rFonts w:hint="eastAsia" w:ascii="宋体" w:hAnsi="宋体" w:eastAsia="宋体" w:cs="宋体"/>
        </w:rPr>
        <w:t>. </w:t>
      </w: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default" w:ascii="宋体" w:hAnsi="宋体" w:eastAsia="宋体" w:cs="宋体"/>
        </w:rPr>
        <w:t>(2)符号语言</w:t>
      </w:r>
      <w:r>
        <w:rPr>
          <w:rFonts w:ascii="方正书宋_GBK" w:hAnsi="方正书宋_GBK"/>
        </w:rPr>
        <w:t>:</w:t>
      </w:r>
      <w:r>
        <w:rPr>
          <w:rFonts w:hint="eastAsia" w:ascii="方正书宋_GBK" w:hAnsi="方正书宋_GBK"/>
          <w:lang w:val="en-US" w:eastAsia="zh-CN"/>
        </w:rPr>
        <w:t xml:space="preserve"> </w:t>
      </w:r>
      <w:r>
        <w:rPr>
          <w:rFonts w:ascii="NEU-BZ-S92" w:hAnsi="NEU-BZ-S92"/>
          <w:i/>
          <w:color w:val="FFFFFF"/>
          <w:u w:val="single" w:color="000000"/>
        </w:rPr>
        <w:t>　l</w:t>
      </w:r>
      <w:r>
        <w:rPr>
          <w:rFonts w:hint="default" w:eastAsia="NEU-BZ-S92"/>
          <w:color w:val="FFFFFF"/>
          <w:u w:val="single" w:color="000000"/>
        </w:rPr>
        <w:t>⊂</w:t>
      </w:r>
      <w:r>
        <w:rPr>
          <w:rFonts w:ascii="NEU-BZ-S92" w:hAnsi="NEU-BZ-S92"/>
          <w:i/>
          <w:color w:val="FFFFFF"/>
          <w:u w:val="single" w:color="000000"/>
        </w:rPr>
        <w:t>β　</w:t>
      </w:r>
      <w:r>
        <w:rPr>
          <w:rFonts w:hint="default" w:eastAsia="NEU-BZ-S92"/>
        </w:rPr>
        <w:t>⇒</w:t>
      </w:r>
      <w:r>
        <w:rPr>
          <w:rFonts w:hint="default" w:ascii="Times New Roman" w:hAnsi="Times New Roman" w:cs="Times New Roman"/>
          <w:i/>
        </w:rPr>
        <w:t>α</w:t>
      </w:r>
      <w:r>
        <w:rPr>
          <w:rFonts w:hint="default" w:eastAsia="NEU-BZ-S92"/>
        </w:rPr>
        <w:t>⊥</w:t>
      </w:r>
      <w:r>
        <w:rPr>
          <w:rFonts w:hint="default" w:ascii="Times New Roman" w:hAnsi="Times New Roman" w:cs="Times New Roman"/>
          <w:i/>
        </w:rPr>
        <w:t>β</w:t>
      </w:r>
      <w:r>
        <w:rPr>
          <w:rFonts w:ascii="NEU-BZ-S92" w:hAnsi="NEU-BZ-S92"/>
          <w:i/>
        </w:rPr>
        <w:t>. </w:t>
      </w: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(3)图形语言:</w:t>
      </w: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hint="eastAsia"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【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精讲点拨</w:t>
      </w:r>
      <w:r>
        <w:rPr>
          <w:rFonts w:ascii="Times New Roman" w:hAnsi="Times New Roman" w:eastAsia="黑体" w:cs="Times New Roman"/>
          <w:sz w:val="21"/>
          <w:szCs w:val="21"/>
        </w:rPr>
        <w:t>】</w:t>
      </w:r>
    </w:p>
    <w:p>
      <w:pPr>
        <w:spacing w:line="305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【例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】如图，在正方体</w:t>
      </w:r>
      <w:r>
        <w:rPr>
          <w:rFonts w:hint="default" w:ascii="Times New Roman" w:hAnsi="Times New Roman" w:eastAsia="宋体" w:cs="Times New Roman"/>
          <w:b w:val="0"/>
          <w:bCs w:val="0"/>
        </w:rPr>
        <w:t>ABCD-A'B'C'D'</w:t>
      </w:r>
      <w:r>
        <w:rPr>
          <w:rFonts w:hint="eastAsia" w:ascii="宋体" w:hAnsi="宋体" w:eastAsia="宋体" w:cs="宋体"/>
        </w:rPr>
        <w:t>中，求证平面</w:t>
      </w:r>
      <w:r>
        <w:rPr>
          <w:rFonts w:hint="default" w:ascii="Times New Roman" w:hAnsi="Times New Roman" w:eastAsia="宋体" w:cs="Times New Roman"/>
        </w:rPr>
        <w:t>A'BD</w:t>
      </w:r>
      <w:r>
        <w:rPr>
          <w:rFonts w:hint="eastAsia" w:ascii="宋体" w:hAnsi="宋体" w:eastAsia="宋体" w:cs="宋体"/>
        </w:rPr>
        <w:t>⊥平面</w:t>
      </w:r>
      <w:r>
        <w:rPr>
          <w:rFonts w:hint="default" w:ascii="Times New Roman" w:hAnsi="Times New Roman" w:eastAsia="宋体" w:cs="Times New Roman"/>
        </w:rPr>
        <w:t>ACC'A'</w:t>
      </w:r>
      <w:r>
        <w:rPr>
          <w:rFonts w:hint="eastAsia" w:ascii="宋体" w:hAnsi="宋体" w:eastAsia="宋体" w:cs="宋体"/>
        </w:rPr>
        <w:t>．</w:t>
      </w:r>
    </w:p>
    <w:p>
      <w:pPr>
        <w:spacing w:line="240" w:lineRule="auto"/>
        <w:ind w:firstLine="0" w:firstLineChars="0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008380" cy="1018540"/>
            <wp:effectExtent l="0" t="0" r="12700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40" w:lineRule="auto"/>
        <w:ind w:firstLine="0" w:firstLineChars="0"/>
      </w:pPr>
    </w:p>
    <w:p>
      <w:pPr>
        <w:spacing w:line="240" w:lineRule="auto"/>
        <w:ind w:firstLine="0" w:firstLineChars="0"/>
      </w:pPr>
    </w:p>
    <w:p>
      <w:pPr>
        <w:spacing w:line="240" w:lineRule="auto"/>
        <w:ind w:firstLine="0" w:firstLineChars="0"/>
        <w:rPr>
          <w:rFonts w:hint="eastAsia"/>
        </w:rPr>
      </w:pPr>
      <w:r>
        <w:rPr>
          <w:rFonts w:hint="eastAsia"/>
        </w:rPr>
        <w:t>【例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】如图所示，AB是圆O的直径，PA垂直于圆O所在的平面，C是圆周上不同于A，B的任意一点．求证：平面PAC⊥平面PBC．</w:t>
      </w:r>
    </w:p>
    <w:p>
      <w:pPr>
        <w:spacing w:line="240" w:lineRule="auto"/>
        <w:ind w:firstLine="0" w:firstLineChars="0"/>
        <w:rPr>
          <w:rFonts w:hint="default" w:cs="Times New Roman"/>
          <w:szCs w:val="21"/>
          <w:lang w:val="en-US" w:eastAsia="zh-CN"/>
        </w:rPr>
      </w:pPr>
      <w:r>
        <w:drawing>
          <wp:inline distT="0" distB="0" distL="114300" distR="114300">
            <wp:extent cx="1244600" cy="1009650"/>
            <wp:effectExtent l="0" t="0" r="5080" b="1143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0318" w:h="14570"/>
      <w:pgMar w:top="907" w:right="907" w:bottom="907" w:left="90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-S92">
    <w:altName w:val="SimSun-ExtB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7BGcEBAACO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R4rjFiV9+/rj8+nP5/Z0s&#10;sz59gBrT7gMmpuGdHzB39gM6M+1BRZu/SIhgHNU9X9WVQyIiP1qv1usKQwJj8wXx2cPzECG9l96S&#10;bDQ04viKqvz0EdKYOqfkas7faWPKCI37x4GY2cNy72OP2UrDfpgI7X17Rj49Tr6hDhedEvPBobB5&#10;SWYjzsZ+MnINCLfHhIVLPxl1hJqK4ZgKo2ml8h48vpesh99o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M87BGcEBAACO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60" w:lineRule="auto"/>
      <w:ind w:firstLine="840" w:firstLineChars="400"/>
      <w:jc w:val="left"/>
    </w:pPr>
    <w:r>
      <w:rPr>
        <w:rFonts w:hint="eastAsia" w:cs="Times New Roman"/>
        <w:color w:val="000000"/>
        <w:kern w:val="24"/>
        <w:szCs w:val="21"/>
        <w:lang w:val="en-US" w:eastAsia="zh-CN"/>
      </w:rPr>
      <w:t>1.02</w:t>
    </w:r>
    <w:r>
      <w:rPr>
        <w:rFonts w:hint="eastAsia" w:cs="Times New Roman"/>
        <w:color w:val="000000"/>
        <w:kern w:val="24"/>
        <w:szCs w:val="21"/>
        <w:vertAlign w:val="superscript"/>
        <w:lang w:val="en-US" w:eastAsia="zh-CN"/>
      </w:rPr>
      <w:t>365</w:t>
    </w:r>
    <w:r>
      <w:rPr>
        <w:rFonts w:hint="eastAsia" w:cs="Times New Roman"/>
        <w:color w:val="000000"/>
        <w:kern w:val="24"/>
        <w:szCs w:val="21"/>
        <w:vertAlign w:val="baseline"/>
        <w:lang w:val="en-US" w:eastAsia="zh-CN"/>
      </w:rPr>
      <w:t>≈1377.4  0.98</w:t>
    </w:r>
    <w:r>
      <w:rPr>
        <w:rFonts w:hint="eastAsia" w:cs="Times New Roman"/>
        <w:color w:val="000000"/>
        <w:kern w:val="24"/>
        <w:szCs w:val="21"/>
        <w:vertAlign w:val="superscript"/>
        <w:lang w:val="en-US" w:eastAsia="zh-CN"/>
      </w:rPr>
      <w:t>365</w:t>
    </w:r>
    <w:r>
      <w:rPr>
        <w:rFonts w:hint="eastAsia" w:cs="Times New Roman"/>
        <w:color w:val="000000"/>
        <w:kern w:val="24"/>
        <w:szCs w:val="21"/>
        <w:vertAlign w:val="baseline"/>
        <w:lang w:val="en-US" w:eastAsia="zh-CN"/>
      </w:rPr>
      <w:t>≈0.006    积跬步以致千里，积怠惰以致深渊.</w:t>
    </w:r>
    <w:r>
      <w:rPr>
        <w:rFonts w:hint="eastAsia"/>
        <w:lang w:val="en-US" w:eastAsia="zh-CN"/>
      </w:rPr>
      <w:t xml:space="preserve">            </w: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3E5C98"/>
    <w:rsid w:val="0009099E"/>
    <w:rsid w:val="000F5A13"/>
    <w:rsid w:val="003E5C98"/>
    <w:rsid w:val="004151FC"/>
    <w:rsid w:val="00471E5B"/>
    <w:rsid w:val="00536C9D"/>
    <w:rsid w:val="005868E2"/>
    <w:rsid w:val="007C17AF"/>
    <w:rsid w:val="00906E41"/>
    <w:rsid w:val="00956282"/>
    <w:rsid w:val="00A0158D"/>
    <w:rsid w:val="00C02FC6"/>
    <w:rsid w:val="00C14B23"/>
    <w:rsid w:val="00C673D5"/>
    <w:rsid w:val="00D5557F"/>
    <w:rsid w:val="00D62580"/>
    <w:rsid w:val="00D6304D"/>
    <w:rsid w:val="00E21801"/>
    <w:rsid w:val="00E5401F"/>
    <w:rsid w:val="00F76A64"/>
    <w:rsid w:val="01EC70EB"/>
    <w:rsid w:val="03FC52D5"/>
    <w:rsid w:val="045018BB"/>
    <w:rsid w:val="0452786F"/>
    <w:rsid w:val="04DB6B61"/>
    <w:rsid w:val="0537087F"/>
    <w:rsid w:val="077F263A"/>
    <w:rsid w:val="0A2B4B36"/>
    <w:rsid w:val="0B296D69"/>
    <w:rsid w:val="0C305F16"/>
    <w:rsid w:val="0C313BFC"/>
    <w:rsid w:val="0FB04BFA"/>
    <w:rsid w:val="0FB3144A"/>
    <w:rsid w:val="0FE8213B"/>
    <w:rsid w:val="0FF02D9D"/>
    <w:rsid w:val="10BD6F25"/>
    <w:rsid w:val="11DA0BD9"/>
    <w:rsid w:val="13493A34"/>
    <w:rsid w:val="14BA4EDA"/>
    <w:rsid w:val="14E50F57"/>
    <w:rsid w:val="14F02CC1"/>
    <w:rsid w:val="162B2F3C"/>
    <w:rsid w:val="167F3183"/>
    <w:rsid w:val="17016C29"/>
    <w:rsid w:val="17520103"/>
    <w:rsid w:val="17900B90"/>
    <w:rsid w:val="17A40ABF"/>
    <w:rsid w:val="17CF73F8"/>
    <w:rsid w:val="18D47059"/>
    <w:rsid w:val="18E94A77"/>
    <w:rsid w:val="19726590"/>
    <w:rsid w:val="19862B89"/>
    <w:rsid w:val="1A213D84"/>
    <w:rsid w:val="1A25022C"/>
    <w:rsid w:val="1AAF1F3D"/>
    <w:rsid w:val="1AD31B03"/>
    <w:rsid w:val="1AEA2912"/>
    <w:rsid w:val="1BB57A59"/>
    <w:rsid w:val="1C816CB6"/>
    <w:rsid w:val="1DA24FD3"/>
    <w:rsid w:val="1DCB0422"/>
    <w:rsid w:val="1E2A3593"/>
    <w:rsid w:val="1FE67E96"/>
    <w:rsid w:val="21142E05"/>
    <w:rsid w:val="2274381E"/>
    <w:rsid w:val="23EA3B4D"/>
    <w:rsid w:val="24E66390"/>
    <w:rsid w:val="256B4876"/>
    <w:rsid w:val="2584223C"/>
    <w:rsid w:val="262A6DC1"/>
    <w:rsid w:val="284F15C0"/>
    <w:rsid w:val="29A203D8"/>
    <w:rsid w:val="2AA90CBD"/>
    <w:rsid w:val="2ABC1DA2"/>
    <w:rsid w:val="2AD722B5"/>
    <w:rsid w:val="2D08337E"/>
    <w:rsid w:val="2D23784B"/>
    <w:rsid w:val="2E8F6B80"/>
    <w:rsid w:val="2F75450B"/>
    <w:rsid w:val="2F9A79F2"/>
    <w:rsid w:val="301F1478"/>
    <w:rsid w:val="30957EFE"/>
    <w:rsid w:val="30A36C12"/>
    <w:rsid w:val="31DF3B93"/>
    <w:rsid w:val="32396A45"/>
    <w:rsid w:val="32E1355E"/>
    <w:rsid w:val="32F43659"/>
    <w:rsid w:val="33110650"/>
    <w:rsid w:val="340512CB"/>
    <w:rsid w:val="347D6A46"/>
    <w:rsid w:val="35AD01CF"/>
    <w:rsid w:val="35DA2FDA"/>
    <w:rsid w:val="3630383F"/>
    <w:rsid w:val="37143E63"/>
    <w:rsid w:val="38694E3E"/>
    <w:rsid w:val="395744C1"/>
    <w:rsid w:val="39AB2AE3"/>
    <w:rsid w:val="39D877FB"/>
    <w:rsid w:val="3A4643CF"/>
    <w:rsid w:val="3BD657EF"/>
    <w:rsid w:val="3BF75E1D"/>
    <w:rsid w:val="3CF87A16"/>
    <w:rsid w:val="3D1423F0"/>
    <w:rsid w:val="3DD16D3E"/>
    <w:rsid w:val="3E2C56AA"/>
    <w:rsid w:val="3E903392"/>
    <w:rsid w:val="3FCA7494"/>
    <w:rsid w:val="403F6863"/>
    <w:rsid w:val="405470D4"/>
    <w:rsid w:val="4078342D"/>
    <w:rsid w:val="407F62B2"/>
    <w:rsid w:val="40995C2C"/>
    <w:rsid w:val="40B14D8F"/>
    <w:rsid w:val="40F868AE"/>
    <w:rsid w:val="417E737A"/>
    <w:rsid w:val="42DC3012"/>
    <w:rsid w:val="441D27B4"/>
    <w:rsid w:val="4497168A"/>
    <w:rsid w:val="44E421C9"/>
    <w:rsid w:val="45080544"/>
    <w:rsid w:val="455C4EEF"/>
    <w:rsid w:val="46091192"/>
    <w:rsid w:val="46EE6E4D"/>
    <w:rsid w:val="47AA5AF0"/>
    <w:rsid w:val="4AC938BD"/>
    <w:rsid w:val="4B14505F"/>
    <w:rsid w:val="4C1F03B4"/>
    <w:rsid w:val="4E3F5DA6"/>
    <w:rsid w:val="508C6A87"/>
    <w:rsid w:val="508D357D"/>
    <w:rsid w:val="508F642B"/>
    <w:rsid w:val="50F15A2D"/>
    <w:rsid w:val="51A620D9"/>
    <w:rsid w:val="522B1163"/>
    <w:rsid w:val="52554706"/>
    <w:rsid w:val="52B264C7"/>
    <w:rsid w:val="54E7045D"/>
    <w:rsid w:val="578560B4"/>
    <w:rsid w:val="57EB33D2"/>
    <w:rsid w:val="586B282F"/>
    <w:rsid w:val="586B3421"/>
    <w:rsid w:val="590F7287"/>
    <w:rsid w:val="5C166981"/>
    <w:rsid w:val="5C1E08CC"/>
    <w:rsid w:val="5C701398"/>
    <w:rsid w:val="5DFE3FF4"/>
    <w:rsid w:val="5ED343E5"/>
    <w:rsid w:val="60184AEE"/>
    <w:rsid w:val="60333555"/>
    <w:rsid w:val="60711FFF"/>
    <w:rsid w:val="60F803DD"/>
    <w:rsid w:val="610D4028"/>
    <w:rsid w:val="61FA1AD9"/>
    <w:rsid w:val="623730A9"/>
    <w:rsid w:val="625E3185"/>
    <w:rsid w:val="62B021B0"/>
    <w:rsid w:val="62B201FD"/>
    <w:rsid w:val="64301875"/>
    <w:rsid w:val="643C3FC8"/>
    <w:rsid w:val="65140A02"/>
    <w:rsid w:val="652B2D6B"/>
    <w:rsid w:val="655A46B8"/>
    <w:rsid w:val="665A2DF5"/>
    <w:rsid w:val="66D77440"/>
    <w:rsid w:val="67082973"/>
    <w:rsid w:val="68C96FAA"/>
    <w:rsid w:val="692D3377"/>
    <w:rsid w:val="695F2FBF"/>
    <w:rsid w:val="69960AE0"/>
    <w:rsid w:val="6A616582"/>
    <w:rsid w:val="6C4B4758"/>
    <w:rsid w:val="6D663CAF"/>
    <w:rsid w:val="6EEB45A7"/>
    <w:rsid w:val="6F4F24A2"/>
    <w:rsid w:val="70413AC2"/>
    <w:rsid w:val="70C268AA"/>
    <w:rsid w:val="712577E7"/>
    <w:rsid w:val="71B56281"/>
    <w:rsid w:val="72720401"/>
    <w:rsid w:val="73494652"/>
    <w:rsid w:val="73507412"/>
    <w:rsid w:val="73BD51C2"/>
    <w:rsid w:val="73EE1CA8"/>
    <w:rsid w:val="74253201"/>
    <w:rsid w:val="743F6E02"/>
    <w:rsid w:val="74CB15D7"/>
    <w:rsid w:val="74E02BF6"/>
    <w:rsid w:val="75331A99"/>
    <w:rsid w:val="75827A56"/>
    <w:rsid w:val="764B0064"/>
    <w:rsid w:val="76C972EE"/>
    <w:rsid w:val="77074A6E"/>
    <w:rsid w:val="777428BD"/>
    <w:rsid w:val="77E273D4"/>
    <w:rsid w:val="78601E30"/>
    <w:rsid w:val="78944813"/>
    <w:rsid w:val="78AA65D7"/>
    <w:rsid w:val="79933C95"/>
    <w:rsid w:val="7995443D"/>
    <w:rsid w:val="7A98177A"/>
    <w:rsid w:val="7B400BD3"/>
    <w:rsid w:val="7B7F375A"/>
    <w:rsid w:val="7BB73A22"/>
    <w:rsid w:val="7BE65888"/>
    <w:rsid w:val="7C9D2634"/>
    <w:rsid w:val="7D00136E"/>
    <w:rsid w:val="7D7C380E"/>
    <w:rsid w:val="7F58241B"/>
    <w:rsid w:val="7F9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en-US" w:bidi="ar-SA"/>
    </w:rPr>
  </w:style>
  <w:style w:type="character" w:customStyle="1" w:styleId="18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11"/>
    <w:qFormat/>
    <w:uiPriority w:val="0"/>
    <w:rPr>
      <w:kern w:val="2"/>
      <w:sz w:val="18"/>
      <w:szCs w:val="18"/>
    </w:rPr>
  </w:style>
  <w:style w:type="paragraph" w:customStyle="1" w:styleId="20">
    <w:name w:val="纯文本_0"/>
    <w:basedOn w:val="21"/>
    <w:qFormat/>
    <w:uiPriority w:val="0"/>
    <w:rPr>
      <w:rFonts w:ascii="宋体" w:hAnsi="Courier New" w:cs="Courier New"/>
      <w:szCs w:val="21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_0_1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918</Words>
  <Characters>1022</Characters>
  <Lines>95</Lines>
  <Paragraphs>26</Paragraphs>
  <TotalTime>3</TotalTime>
  <ScaleCrop>false</ScaleCrop>
  <LinksUpToDate>false</LinksUpToDate>
  <CharactersWithSpaces>1105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2020-09-12T01:58:00Z</dcterms:created>
  <dc:creator>User</dc:creator>
  <cp:lastModifiedBy>WPS_1684588673</cp:lastModifiedBy>
  <dcterms:modified xsi:type="dcterms:W3CDTF">2024-02-21T02:28:43Z</dcterms:modified>
  <dc:title>〖WTBX〗〖BT1-1〗§6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B4F30D20D3334D9E9E6B09EF28D78078_12</vt:lpwstr>
  </property>
</Properties>
</file>