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11010900</wp:posOffset>
            </wp:positionH>
            <wp:positionV relativeFrom="topMargin">
              <wp:posOffset>11303000</wp:posOffset>
            </wp:positionV>
            <wp:extent cx="330200" cy="304800"/>
            <wp:effectExtent l="0" t="0" r="5080" b="0"/>
            <wp:wrapNone/>
            <wp:docPr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32"/>
          <w:szCs w:val="32"/>
          <w:lang w:val="en-US" w:eastAsia="zh-CN"/>
        </w:rPr>
        <w:t>9.1.2分层随机抽样导学案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  <w:tab w:val="left" w:pos="2914"/>
          <w:tab w:val="left" w:pos="3997"/>
          <w:tab w:val="left" w:pos="5074"/>
        </w:tabs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一、学习目标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  <w:tab w:val="left" w:pos="2914"/>
          <w:tab w:val="left" w:pos="3997"/>
          <w:tab w:val="left" w:pos="5074"/>
        </w:tabs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1.通过实例，了解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分层抽样的特点和适用范围.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  <w:tab w:val="left" w:pos="2914"/>
          <w:tab w:val="left" w:pos="3997"/>
          <w:tab w:val="left" w:pos="5074"/>
        </w:tabs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2.了解分层抽样的必要性，掌握各层样本量比列分配的方法.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3.结合具体实例，掌握分层随机抽样的样本均值.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二、复习巩固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1.简单随机抽样的概念：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一般地，设一个总体含有</w:t>
      </w:r>
      <w:r>
        <w:rPr>
          <w:rFonts w:hint="eastAsia" w:asciiTheme="minorEastAsia" w:hAnsiTheme="minorEastAsia" w:eastAsiaTheme="minorEastAsia" w:cstheme="minorEastAsia"/>
          <w:position w:val="-6"/>
          <w:sz w:val="21"/>
          <w:szCs w:val="21"/>
          <w:lang w:val="en-US" w:eastAsia="zh-CN"/>
        </w:rPr>
        <w:object>
          <v:shape id="_x0000_i1025" o:spt="75" type="#_x0000_t75" style="height:13.95pt;width:13.9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9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（</w:t>
      </w:r>
      <w:r>
        <w:rPr>
          <w:rFonts w:hint="eastAsia" w:asciiTheme="minorEastAsia" w:hAnsiTheme="minorEastAsia" w:eastAsiaTheme="minorEastAsia" w:cstheme="minorEastAsia"/>
          <w:position w:val="-6"/>
          <w:sz w:val="21"/>
          <w:szCs w:val="21"/>
          <w:lang w:val="en-US" w:eastAsia="zh-CN"/>
        </w:rPr>
        <w:object>
          <v:shape id="_x0000_i1026" o:spt="75" type="#_x0000_t75" style="height:13.95pt;width:13.9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11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为正整数）个个体，从中逐个抽取</w:t>
      </w:r>
      <w:r>
        <w:rPr>
          <w:rFonts w:hint="eastAsia" w:asciiTheme="minorEastAsia" w:hAnsiTheme="minorEastAsia" w:eastAsiaTheme="minorEastAsia" w:cstheme="minorEastAsia"/>
          <w:position w:val="-6"/>
          <w:sz w:val="21"/>
          <w:szCs w:val="21"/>
          <w:lang w:val="en-US" w:eastAsia="zh-CN"/>
        </w:rPr>
        <w:object>
          <v:shape id="_x0000_i1027" o:spt="75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13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（</w:t>
      </w:r>
      <w:r>
        <w:rPr>
          <w:rFonts w:hint="eastAsia" w:asciiTheme="minorEastAsia" w:hAnsiTheme="minorEastAsia" w:eastAsiaTheme="minorEastAsia" w:cstheme="minorEastAsia"/>
          <w:position w:val="-6"/>
          <w:sz w:val="21"/>
          <w:szCs w:val="21"/>
          <w:lang w:val="en-US" w:eastAsia="zh-CN"/>
        </w:rPr>
        <w:object>
          <v:shape id="_x0000_i1028" o:spt="75" type="#_x0000_t75" style="height:13.95pt;width:47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5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）个个体作为样本，如果抽取是放回的，且每次抽取时总体内的各个个体被抽到的概率相等，我们把这种抽样方法叫做放回简单随机抽样；如果抽取是不放回的，且每次抽取时总体内未进入样本的各个个体被抽到的概率相等，我们把这种抽样方法叫做不放回简单随机抽样. 放回简单随机抽样和不放回简单随机抽样统称为简单随机抽样.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(除非特殊声明，本章所称的简单随机抽样指不放回随机抽样）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常用的简单随机抽样有：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3.用样本平均数估计总体平均数：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总体平均数：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position w:val="-28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样本平均数：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position w:val="-28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position w:val="-28"/>
          <w:sz w:val="21"/>
          <w:szCs w:val="21"/>
          <w:lang w:val="en-US" w:eastAsia="zh-CN"/>
        </w:rPr>
        <w:t>三、新知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0" w:rightChars="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B0F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B0F0"/>
          <w:sz w:val="21"/>
          <w:szCs w:val="21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/>
          <w:bCs/>
          <w:color w:val="00B0F0"/>
          <w:sz w:val="21"/>
          <w:szCs w:val="21"/>
        </w:rPr>
        <w:t>分层随机抽样定义</w:t>
      </w:r>
      <w:r>
        <w:rPr>
          <w:rFonts w:hint="eastAsia" w:asciiTheme="minorEastAsia" w:hAnsiTheme="minorEastAsia" w:eastAsiaTheme="minorEastAsia" w:cstheme="minorEastAsia"/>
          <w:b/>
          <w:bCs/>
          <w:color w:val="00B0F0"/>
          <w:sz w:val="21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一般地，按一个或多个变量把总体划分为若干个子总体，每个个体属于且仅属于一个子总体，在每个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子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总体中独立地进行简单随机抽样，再把所有子总体中抽取的样本合在一起作为总样本，这样的抽样方法称为分层随机抽样，每一个子总体称为层.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在分层随机抽样中，如果每层样本量都与层的大小成比例，那么称这种样本量的分配方式为比例分配.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0" w:rightChars="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B0F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B0F0"/>
          <w:sz w:val="21"/>
          <w:szCs w:val="21"/>
          <w:lang w:val="en-US" w:eastAsia="zh-CN"/>
        </w:rPr>
        <w:t>2.分层随机抽样的步骤：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0" w:rightChars="0" w:firstLine="420" w:firstLineChars="200"/>
        <w:textAlignment w:val="auto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第一步，按某种特征将总体分成若干部分(层)；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第二步，计算各层所占比例；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第三步，计算各层抽取的个体数；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第四步，按简单随机抽样从各层抽取样本；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第五步，综合各层抽样，组成样本.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四、例题</w:t>
      </w:r>
    </w:p>
    <w:p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　一个单位有职工500人，其中不到35岁的有125人，35岁至49岁的有280人，50岁及50岁以上的有95人，为了了解这个单位职工与身体状态有关的某项指标，要从中抽取100名职工作为样本，若职工年龄与这项指标有关，应该怎样抽取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2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练习1</w:t>
      </w:r>
      <w:r>
        <w:rPr>
          <w:rFonts w:hint="eastAsia" w:asciiTheme="minorEastAsia" w:hAnsiTheme="minorEastAsia" w:cstheme="minorEastAsia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Cs w:val="24"/>
        </w:rPr>
        <w:t>分层随机抽样，即将相似的个体归入一类(层)，然后每类抽取若干个个体构成样本，所以分层随机抽样为保证每个个体被等可能抽取，必须进行（ 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A.每层等可能抽样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B.每层可以不等可能抽样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C.</w:t>
      </w:r>
      <w:r>
        <w:rPr>
          <w:rFonts w:hint="eastAsia" w:asciiTheme="minorEastAsia" w:hAnsiTheme="minorEastAsia" w:cstheme="minorEastAsia"/>
          <w:szCs w:val="24"/>
          <w:lang w:eastAsia="zh-CN"/>
        </w:rPr>
        <w:t>每层按所占比例</w:t>
      </w:r>
      <w:r>
        <w:rPr>
          <w:rFonts w:hint="eastAsia" w:asciiTheme="minorEastAsia" w:hAnsiTheme="minorEastAsia" w:eastAsiaTheme="minorEastAsia" w:cstheme="minorEastAsia"/>
          <w:szCs w:val="24"/>
        </w:rPr>
        <w:t>等可能抽样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D.所有层抽取个体数量相同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2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练习2</w:t>
      </w:r>
      <w:r>
        <w:rPr>
          <w:rFonts w:hint="eastAsia" w:asciiTheme="minorEastAsia" w:hAnsiTheme="minorEastAsia" w:cstheme="minorEastAsia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Cs w:val="24"/>
        </w:rPr>
        <w:t>高二年级有男生490人，女生510人，张华按男生、女生进行分层，通过分层随机抽样的方法，得到男生、女生的平均身高分别为170.2cm和160.8cm.如果张华在各层中按比例分配样本，总样本量为100，那么在男生、女生中分别抽取了多少名?在这种情况下，请估计高二年级全体学生的平均身高.</w:t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708" w:footer="708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tabs>
        <w:tab w:val="center" w:pos="4153"/>
        <w:tab w:val="right" w:pos="8306"/>
      </w:tabs>
      <w:snapToGrid w:val="0"/>
      <w:spacing w:after="0" w:line="240" w:lineRule="auto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3" o:spid="_x0000_s2053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Bdr>
        <w:bottom w:val="none" w:color="auto" w:sz="0" w:space="1"/>
      </w:pBdr>
      <w:snapToGrid w:val="0"/>
      <w:spacing w:after="0" w:line="240" w:lineRule="auto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9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1Y2I5ZjgyMDM0YWU1ODYyYzg0MzM2ZjhhMDIwOWUifQ=="/>
  </w:docVars>
  <w:rsids>
    <w:rsidRoot w:val="244E6020"/>
    <w:rsid w:val="004151FC"/>
    <w:rsid w:val="00C02FC6"/>
    <w:rsid w:val="244E6020"/>
    <w:rsid w:val="26110080"/>
    <w:rsid w:val="2D026E6F"/>
    <w:rsid w:val="4CE30FD0"/>
    <w:rsid w:val="64856D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6.wmf"/><Relationship Id="rId15" Type="http://schemas.openxmlformats.org/officeDocument/2006/relationships/oleObject" Target="embeddings/oleObject4.bin"/><Relationship Id="rId14" Type="http://schemas.openxmlformats.org/officeDocument/2006/relationships/image" Target="media/image5.wmf"/><Relationship Id="rId13" Type="http://schemas.openxmlformats.org/officeDocument/2006/relationships/oleObject" Target="embeddings/oleObject3.bin"/><Relationship Id="rId12" Type="http://schemas.openxmlformats.org/officeDocument/2006/relationships/image" Target="media/image4.wmf"/><Relationship Id="rId11" Type="http://schemas.openxmlformats.org/officeDocument/2006/relationships/oleObject" Target="embeddings/oleObject2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 textRotate="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2022-05-24T07:07:00Z</dcterms:created>
  <dc:creator>Administrator</dc:creator>
  <cp:lastModifiedBy>不离不弃</cp:lastModifiedBy>
  <dcterms:modified xsi:type="dcterms:W3CDTF">2024-02-14T03:49:20Z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2052-12.1.0.16120</vt:lpwstr>
  </property>
  <property fmtid="{D5CDD505-2E9C-101B-9397-08002B2CF9AE}" pid="7" name="ICV">
    <vt:lpwstr>89736895A1D0479EA66827E2A96E0B01_12</vt:lpwstr>
  </property>
</Properties>
</file>