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宋体"/>
          <w:sz w:val="28"/>
          <w:lang w:val="en-US" w:eastAsia="zh-CN"/>
        </w:rPr>
      </w:pPr>
      <w:bookmarkStart w:id="0" w:name="_GoBack"/>
      <w:r>
        <w:rPr>
          <w:rFonts w:hint="eastAsia" w:eastAsia="宋体"/>
          <w:sz w:val="28"/>
          <w:lang w:val="en-US" w:eastAsia="zh-CN"/>
        </w:rPr>
        <w:t>9.1.3</w:t>
      </w:r>
      <w:r>
        <w:rPr>
          <w:rFonts w:eastAsia="宋体"/>
          <w:sz w:val="28"/>
        </w:rPr>
        <w:t>获取数据的途径</w:t>
      </w:r>
      <w:r>
        <w:rPr>
          <w:rFonts w:hint="eastAsia" w:eastAsia="宋体"/>
          <w:sz w:val="28"/>
          <w:lang w:eastAsia="zh-CN"/>
        </w:rPr>
        <w:t>作业设计</w:t>
      </w:r>
    </w:p>
    <w:bookmarkEnd w:id="0"/>
    <w:p>
      <w:pPr>
        <w:spacing w:line="360" w:lineRule="auto"/>
        <w:rPr>
          <w:rFonts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1</w:t>
      </w:r>
      <w:r>
        <w:rPr>
          <w:rFonts w:eastAsia="宋体"/>
          <w:i/>
          <w:sz w:val="28"/>
        </w:rPr>
        <w:t>.</w:t>
      </w:r>
      <w:r>
        <w:rPr>
          <w:rFonts w:eastAsia="宋体"/>
          <w:sz w:val="28"/>
        </w:rPr>
        <w:t>下列说法不正确的是</w:t>
      </w:r>
      <w:r>
        <w:ptab w:relativeTo="margin" w:alignment="right" w:leader="none"/>
      </w:r>
      <w:r>
        <w:rPr>
          <w:rFonts w:ascii="方正书宋_GBK" w:hAnsi="方正书宋_GBK" w:eastAsia="宋体"/>
          <w:sz w:val="28"/>
        </w:rPr>
        <w:t>(</w:t>
      </w:r>
      <w:r>
        <w:rPr>
          <w:rFonts w:eastAsia="宋体"/>
          <w:sz w:val="28"/>
        </w:rPr>
        <w:t>　　</w:t>
      </w:r>
      <w:r>
        <w:rPr>
          <w:rFonts w:ascii="方正书宋_GBK" w:hAnsi="方正书宋_GBK" w:eastAsia="宋体"/>
          <w:sz w:val="28"/>
        </w:rPr>
        <w:t>)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A</w:t>
      </w:r>
      <w:r>
        <w:rPr>
          <w:rFonts w:eastAsia="宋体"/>
          <w:sz w:val="28"/>
        </w:rPr>
        <w:t>.通过调查获取数据时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无论采用什么抽样方法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关键是要有效避免抽样过程中的人为错误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B</w:t>
      </w:r>
      <w:r>
        <w:rPr>
          <w:rFonts w:eastAsia="宋体"/>
          <w:sz w:val="28"/>
        </w:rPr>
        <w:t>.通过试验获取数据时需要严格控制好试验环境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C</w:t>
      </w:r>
      <w:r>
        <w:rPr>
          <w:rFonts w:eastAsia="宋体"/>
          <w:sz w:val="28"/>
        </w:rPr>
        <w:t>.通过观察获取数据时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由于自然现象会随着时间的变化而变化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一般不能用抽样的方法获取数据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D</w:t>
      </w:r>
      <w:r>
        <w:rPr>
          <w:rFonts w:eastAsia="宋体"/>
          <w:sz w:val="28"/>
        </w:rPr>
        <w:t>.通过查询获取数据时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可以直接采用“拿来主义”</w:t>
      </w:r>
    </w:p>
    <w:p>
      <w:pPr>
        <w:spacing w:line="360" w:lineRule="auto"/>
        <w:rPr>
          <w:rFonts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2.</w:t>
      </w:r>
      <w:r>
        <w:rPr>
          <w:rFonts w:eastAsia="宋体"/>
          <w:sz w:val="28"/>
        </w:rPr>
        <w:t>下列要研究的数据一般通过试验获取的是</w:t>
      </w:r>
      <w:r>
        <w:ptab w:relativeTo="margin" w:alignment="right" w:leader="none"/>
      </w:r>
      <w:r>
        <w:rPr>
          <w:rFonts w:ascii="方正书宋_GBK" w:hAnsi="方正书宋_GBK" w:eastAsia="宋体"/>
          <w:sz w:val="28"/>
        </w:rPr>
        <w:t>(</w:t>
      </w:r>
      <w:r>
        <w:rPr>
          <w:rFonts w:eastAsia="宋体"/>
          <w:sz w:val="28"/>
        </w:rPr>
        <w:t>　　</w:t>
      </w:r>
      <w:r>
        <w:rPr>
          <w:rFonts w:ascii="方正书宋_GBK" w:hAnsi="方正书宋_GBK" w:eastAsia="宋体"/>
          <w:sz w:val="28"/>
        </w:rPr>
        <w:t>)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A</w:t>
      </w:r>
      <w:r>
        <w:rPr>
          <w:rFonts w:eastAsia="宋体"/>
          <w:sz w:val="28"/>
        </w:rPr>
        <w:t>.某品牌电视机的市场占有率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B</w:t>
      </w:r>
      <w:r>
        <w:rPr>
          <w:rFonts w:eastAsia="宋体"/>
          <w:sz w:val="28"/>
        </w:rPr>
        <w:t>.某电视连续剧在全国的收视率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C</w:t>
      </w:r>
      <w:r>
        <w:rPr>
          <w:rFonts w:eastAsia="宋体"/>
          <w:sz w:val="28"/>
        </w:rPr>
        <w:t>.某校七年级一班的男、女同学比例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D</w:t>
      </w:r>
      <w:r>
        <w:rPr>
          <w:rFonts w:eastAsia="宋体"/>
          <w:sz w:val="28"/>
        </w:rPr>
        <w:t>.某型号炮弹的射程</w:t>
      </w:r>
    </w:p>
    <w:p>
      <w:pPr>
        <w:spacing w:line="360" w:lineRule="auto"/>
        <w:rPr>
          <w:rFonts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3</w:t>
      </w:r>
      <w:r>
        <w:rPr>
          <w:rFonts w:eastAsia="宋体"/>
          <w:i/>
          <w:sz w:val="28"/>
        </w:rPr>
        <w:t>.</w:t>
      </w:r>
      <w:r>
        <w:rPr>
          <w:rFonts w:eastAsia="宋体"/>
          <w:sz w:val="28"/>
        </w:rPr>
        <w:t>李林是某大学的学生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他暑假期间的社会实践是研究某市当年法律援助情况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针对获取数据的途径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 w:eastAsia="宋体"/>
          <w:sz w:val="28"/>
        </w:rPr>
        <w:t>(</w:t>
      </w:r>
      <w:r>
        <w:rPr>
          <w:rFonts w:eastAsia="宋体"/>
          <w:sz w:val="28"/>
        </w:rPr>
        <w:t>　　</w:t>
      </w:r>
      <w:r>
        <w:rPr>
          <w:rFonts w:ascii="方正书宋_GBK" w:hAnsi="方正书宋_GBK" w:eastAsia="宋体"/>
          <w:sz w:val="28"/>
        </w:rPr>
        <w:t>)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A</w:t>
      </w:r>
      <w:r>
        <w:rPr>
          <w:rFonts w:eastAsia="宋体"/>
          <w:sz w:val="28"/>
        </w:rPr>
        <w:t>.直接使用当年该市司法部门的统计数据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B</w:t>
      </w:r>
      <w:r>
        <w:rPr>
          <w:rFonts w:eastAsia="宋体"/>
          <w:sz w:val="28"/>
        </w:rPr>
        <w:t>.通过观察获取数据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C</w:t>
      </w:r>
      <w:r>
        <w:rPr>
          <w:rFonts w:eastAsia="宋体"/>
          <w:sz w:val="28"/>
        </w:rPr>
        <w:t>.通过试验获取数据</w:t>
      </w:r>
    </w:p>
    <w:p>
      <w:pPr>
        <w:spacing w:line="360" w:lineRule="auto"/>
        <w:rPr>
          <w:rFonts w:eastAsia="宋体"/>
          <w:sz w:val="28"/>
        </w:rPr>
      </w:pPr>
      <w:r>
        <w:rPr>
          <w:rFonts w:ascii="Times New Roman" w:hAnsi="Times New Roman" w:eastAsia="宋体"/>
          <w:sz w:val="28"/>
        </w:rPr>
        <w:t>D</w:t>
      </w:r>
      <w:r>
        <w:rPr>
          <w:rFonts w:eastAsia="宋体"/>
          <w:sz w:val="28"/>
        </w:rPr>
        <w:t>.可以查阅当年该市司法部门的统计数据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并结合该市的实际情况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对数据进行“清洗”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去伪存真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获取有效数据</w:t>
      </w:r>
    </w:p>
    <w:p>
      <w:pPr>
        <w:spacing w:line="360" w:lineRule="auto"/>
        <w:rPr>
          <w:rFonts w:eastAsia="宋体"/>
          <w:sz w:val="28"/>
        </w:rPr>
      </w:pPr>
      <w:r>
        <w:rPr>
          <w:rFonts w:hint="eastAsia" w:ascii="Times New Roman" w:hAnsi="Times New Roman" w:eastAsia="宋体"/>
          <w:sz w:val="28"/>
          <w:lang w:val="en-US" w:eastAsia="zh-CN"/>
        </w:rPr>
        <w:t>4</w:t>
      </w:r>
      <w:r>
        <w:rPr>
          <w:rFonts w:eastAsia="宋体"/>
          <w:i/>
          <w:sz w:val="28"/>
        </w:rPr>
        <w:t>.</w:t>
      </w:r>
      <w:r>
        <w:rPr>
          <w:rFonts w:eastAsia="宋体"/>
          <w:sz w:val="28"/>
        </w:rPr>
        <w:t>为制订本市初中七、八、九年级学生校服的生产计划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有关部门准备对</w:t>
      </w:r>
      <w:r>
        <w:rPr>
          <w:rFonts w:ascii="Times New Roman" w:hAnsi="Times New Roman" w:eastAsia="宋体"/>
          <w:sz w:val="28"/>
        </w:rPr>
        <w:t>180</w:t>
      </w:r>
      <w:r>
        <w:rPr>
          <w:rFonts w:eastAsia="宋体"/>
          <w:sz w:val="28"/>
        </w:rPr>
        <w:t>名初中男生的身高进行调查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现有三种调查方案</w:t>
      </w:r>
      <w:r>
        <w:rPr>
          <w:rFonts w:ascii="方正书宋_GBK" w:hAnsi="方正书宋_GBK" w:eastAsia="宋体"/>
          <w:sz w:val="28"/>
        </w:rPr>
        <w:t>:</w:t>
      </w:r>
    </w:p>
    <w:p>
      <w:pPr>
        <w:spacing w:line="360" w:lineRule="auto"/>
        <w:rPr>
          <w:rFonts w:eastAsia="宋体"/>
          <w:sz w:val="28"/>
        </w:rPr>
      </w:pPr>
      <w:r>
        <w:rPr>
          <w:rFonts w:eastAsia="宋体"/>
          <w:sz w:val="28"/>
        </w:rPr>
        <w:t>①测量少年体校中</w:t>
      </w:r>
      <w:r>
        <w:rPr>
          <w:rFonts w:ascii="Times New Roman" w:hAnsi="Times New Roman" w:eastAsia="宋体"/>
          <w:sz w:val="28"/>
        </w:rPr>
        <w:t>180</w:t>
      </w:r>
      <w:r>
        <w:rPr>
          <w:rFonts w:eastAsia="宋体"/>
          <w:sz w:val="28"/>
        </w:rPr>
        <w:t>名男子篮球、排球队员的身高</w:t>
      </w:r>
      <w:r>
        <w:rPr>
          <w:rFonts w:ascii="方正书宋_GBK" w:hAnsi="方正书宋_GBK" w:eastAsia="宋体"/>
          <w:sz w:val="28"/>
        </w:rPr>
        <w:t>;</w:t>
      </w:r>
    </w:p>
    <w:p>
      <w:pPr>
        <w:spacing w:line="360" w:lineRule="auto"/>
        <w:rPr>
          <w:rFonts w:eastAsia="宋体"/>
          <w:sz w:val="28"/>
        </w:rPr>
      </w:pPr>
      <w:r>
        <w:rPr>
          <w:rFonts w:eastAsia="宋体"/>
          <w:sz w:val="28"/>
        </w:rPr>
        <w:t>②查阅有关外地某初中</w:t>
      </w:r>
      <w:r>
        <w:rPr>
          <w:rFonts w:ascii="Times New Roman" w:hAnsi="Times New Roman" w:eastAsia="宋体"/>
          <w:sz w:val="28"/>
        </w:rPr>
        <w:t>180</w:t>
      </w:r>
      <w:r>
        <w:rPr>
          <w:rFonts w:eastAsia="宋体"/>
          <w:sz w:val="28"/>
        </w:rPr>
        <w:t>名男生身高的统计资料</w:t>
      </w:r>
      <w:r>
        <w:rPr>
          <w:rFonts w:ascii="方正书宋_GBK" w:hAnsi="方正书宋_GBK" w:eastAsia="宋体"/>
          <w:sz w:val="28"/>
        </w:rPr>
        <w:t>;</w:t>
      </w:r>
    </w:p>
    <w:p>
      <w:pPr>
        <w:spacing w:line="360" w:lineRule="auto"/>
        <w:rPr>
          <w:rFonts w:eastAsia="宋体"/>
          <w:sz w:val="28"/>
        </w:rPr>
      </w:pPr>
      <w:r>
        <w:rPr>
          <w:rFonts w:eastAsia="宋体"/>
          <w:sz w:val="28"/>
        </w:rPr>
        <w:t>③在本市的市区和郊县各任选三所中学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在这六所学校各年级</w:t>
      </w:r>
      <w:r>
        <w:rPr>
          <w:rFonts w:ascii="方正书宋_GBK" w:hAnsi="方正书宋_GBK" w:eastAsia="宋体"/>
          <w:sz w:val="28"/>
        </w:rPr>
        <w:t>(</w:t>
      </w:r>
      <w:r>
        <w:rPr>
          <w:rFonts w:ascii="Times New Roman" w:hAnsi="Times New Roman" w:eastAsia="宋体"/>
          <w:sz w:val="28"/>
        </w:rPr>
        <w:t>1</w:t>
      </w:r>
      <w:r>
        <w:rPr>
          <w:rFonts w:ascii="方正书宋_GBK" w:hAnsi="方正书宋_GBK" w:eastAsia="宋体"/>
          <w:sz w:val="28"/>
        </w:rPr>
        <w:t>)</w:t>
      </w:r>
      <w:r>
        <w:rPr>
          <w:rFonts w:eastAsia="宋体"/>
          <w:sz w:val="28"/>
        </w:rPr>
        <w:t>班中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用抽签法分别选出</w:t>
      </w:r>
      <w:r>
        <w:rPr>
          <w:rFonts w:ascii="Times New Roman" w:hAnsi="Times New Roman" w:eastAsia="宋体"/>
          <w:sz w:val="28"/>
        </w:rPr>
        <w:t>10</w:t>
      </w:r>
      <w:r>
        <w:rPr>
          <w:rFonts w:eastAsia="宋体"/>
          <w:sz w:val="28"/>
        </w:rPr>
        <w:t>名男生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然后测量他们的身高</w:t>
      </w:r>
      <w:r>
        <w:rPr>
          <w:rFonts w:eastAsia="宋体"/>
          <w:i/>
          <w:sz w:val="28"/>
        </w:rPr>
        <w:t>.</w:t>
      </w:r>
    </w:p>
    <w:p>
      <w:pPr>
        <w:spacing w:line="360" w:lineRule="auto"/>
      </w:pPr>
      <w:r>
        <w:rPr>
          <w:rFonts w:eastAsia="宋体"/>
          <w:sz w:val="28"/>
        </w:rPr>
        <w:t>为了达到估计本市初中这三个年级男生身高分布的目的</w:t>
      </w:r>
      <w:r>
        <w:rPr>
          <w:rFonts w:ascii="方正书宋_GBK" w:hAnsi="方正书宋_GBK" w:eastAsia="宋体"/>
          <w:sz w:val="28"/>
        </w:rPr>
        <w:t>,</w:t>
      </w:r>
      <w:r>
        <w:rPr>
          <w:rFonts w:eastAsia="宋体"/>
          <w:sz w:val="28"/>
        </w:rPr>
        <w:t>上述调查方案比较合理的是</w:t>
      </w:r>
      <w:r>
        <w:rPr>
          <w:rFonts w:eastAsia="宋体"/>
          <w:sz w:val="28"/>
          <w:u w:val="single"/>
        </w:rPr>
        <w:t>　　　　</w:t>
      </w:r>
      <w:r>
        <w:rPr>
          <w:rFonts w:eastAsia="宋体"/>
          <w:i/>
          <w:sz w:val="28"/>
        </w:rPr>
        <w:t>.</w:t>
      </w:r>
      <w:r>
        <w:rPr>
          <w:rFonts w:ascii="方正书宋_GBK" w:hAnsi="方正书宋_GBK" w:eastAsia="宋体"/>
          <w:sz w:val="28"/>
        </w:rPr>
        <w:t>(</w:t>
      </w:r>
      <w:r>
        <w:rPr>
          <w:rFonts w:eastAsia="宋体"/>
          <w:sz w:val="28"/>
        </w:rPr>
        <w:t>填序号</w:t>
      </w:r>
      <w:r>
        <w:rPr>
          <w:rFonts w:ascii="方正书宋_GBK" w:hAnsi="方正书宋_GBK" w:eastAsia="宋体"/>
          <w:sz w:val="28"/>
        </w:rPr>
        <w:t>)</w:t>
      </w:r>
      <w:r>
        <w:rPr>
          <w:rFonts w:hint="eastAsia" w:ascii="宋体" w:hAnsi="宋体" w:eastAsia="宋体" w:cs="宋体"/>
          <w:sz w:val="28"/>
        </w:rPr>
        <w:t>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eastAsia="宋体"/>
      </w:rPr>
      <w:id w:val="13289344"/>
      <w:docPartObj>
        <w:docPartGallery w:val="autotext"/>
      </w:docPartObj>
    </w:sdtPr>
    <w:sdtEndPr>
      <w:rPr>
        <w:rFonts w:eastAsia="宋体"/>
        <w:sz w:val="28"/>
        <w:szCs w:val="21"/>
      </w:rPr>
    </w:sdtEndPr>
    <w:sdtContent>
      <w:p>
        <w:pPr>
          <w:pStyle w:val="2"/>
          <w:jc w:val="center"/>
          <w:rPr>
            <w:rFonts w:eastAsia="宋体"/>
            <w:sz w:val="28"/>
            <w:szCs w:val="21"/>
          </w:rPr>
        </w:pPr>
        <w:r>
          <w:rPr>
            <w:sz w:val="28"/>
            <w:szCs w:val="21"/>
          </w:rPr>
          <w:fldChar w:fldCharType="begin"/>
        </w:r>
        <w:r>
          <w:rPr>
            <w:sz w:val="28"/>
            <w:szCs w:val="21"/>
          </w:rPr>
          <w:instrText xml:space="preserve"> PAGE   \* MERGEFORMAT </w:instrText>
        </w:r>
        <w:r>
          <w:rPr>
            <w:sz w:val="28"/>
            <w:szCs w:val="21"/>
          </w:rPr>
          <w:fldChar w:fldCharType="separate"/>
        </w:r>
        <w:r>
          <w:rPr>
            <w:rFonts w:ascii="Times New Roman" w:hAnsi="Times New Roman" w:eastAsia="宋体"/>
            <w:sz w:val="28"/>
            <w:szCs w:val="21"/>
            <w:lang w:val="zh-CN"/>
          </w:rPr>
          <w:t>6</w:t>
        </w:r>
        <w:r>
          <w:rPr>
            <w:sz w:val="28"/>
            <w:szCs w:val="21"/>
          </w:rPr>
          <w:fldChar w:fldCharType="end"/>
        </w:r>
      </w:p>
    </w:sdtContent>
  </w:sdt>
  <w:p>
    <w:pPr>
      <w:pStyle w:val="2"/>
      <w:rPr>
        <w:rFonts w:eastAsia="宋体"/>
      </w:rPr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2I5ZjgyMDM0YWU1ODYyYzg0MzM2ZjhhMDIwOWUifQ=="/>
  </w:docVars>
  <w:rsids>
    <w:rsidRoot w:val="425A7AF1"/>
    <w:rsid w:val="425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2024-02-14T04:02:00Z</dcterms:created>
  <dc:creator>不离不弃</dc:creator>
  <cp:lastModifiedBy>不离不弃</cp:lastModifiedBy>
  <dcterms:modified xsi:type="dcterms:W3CDTF">2024-02-14T04:03:22Z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CDDFAAAB995245FF977240FF5AD82C3D_11</vt:lpwstr>
  </property>
</Properties>
</file>