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0.1.0 -->
  <w:body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default"/>
          <w:b/>
          <w:sz w:val="48"/>
          <w:szCs w:val="48"/>
          <w:lang w:val="en-US" w:eastAsia="zh-CN"/>
        </w:rPr>
      </w:pPr>
      <w:r>
        <w:rPr>
          <w:rFonts w:ascii="Times New Roman" w:hAnsi="Times New Roman" w:cs="Times New Roman" w:hint="default"/>
          <w:b/>
          <w:sz w:val="48"/>
          <w:szCs w:val="4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10477500</wp:posOffset>
            </wp:positionH>
            <wp:positionV relativeFrom="topMargin">
              <wp:posOffset>10706100</wp:posOffset>
            </wp:positionV>
            <wp:extent cx="279400" cy="304800"/>
            <wp:wrapNone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638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-475615</wp:posOffset>
                </wp:positionV>
                <wp:extent cx="1304925" cy="2952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宋体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default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Teaching desi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lang w:val="en-US" w:eastAsia="zh-CN"/>
                              </w:rPr>
                              <w:t>gn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02.75pt;height:23.25pt;margin-top:-37.45pt;margin-left:4.05pt;mso-height-relative:page;mso-width-relative:page;position:absolute;z-index:251660288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Times New Roman" w:eastAsia="宋体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default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Teaching desi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B050"/>
                          <w:sz w:val="24"/>
                          <w:szCs w:val="24"/>
                          <w:lang w:val="en-US" w:eastAsia="zh-CN"/>
                        </w:rPr>
                        <w:t>gn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default"/>
          <w:b/>
          <w:sz w:val="48"/>
          <w:szCs w:val="48"/>
        </w:rPr>
        <w:t>Unit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 xml:space="preserve"> 3</w:t>
      </w:r>
      <w:r>
        <w:rPr>
          <w:rFonts w:ascii="Times New Roman" w:hAnsi="Times New Roman" w:cs="Times New Roman" w:hint="default"/>
          <w:b/>
          <w:sz w:val="48"/>
          <w:szCs w:val="48"/>
        </w:rPr>
        <w:t xml:space="preserve"> </w:t>
      </w:r>
      <w:r>
        <w:rPr>
          <w:rFonts w:ascii="Times New Roman" w:hAnsi="Times New Roman" w:cs="Times New Roman" w:hint="default"/>
          <w:b/>
          <w:sz w:val="48"/>
          <w:szCs w:val="48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48"/>
          <w:szCs w:val="48"/>
          <w:lang w:val="en-US" w:eastAsia="zh-CN"/>
        </w:rPr>
        <w:t>The world meets China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default"/>
          <w:b w:val="0"/>
          <w:bCs/>
          <w:sz w:val="30"/>
          <w:szCs w:val="30"/>
          <w:lang w:val="en-US" w:eastAsia="zh-CN"/>
        </w:rPr>
      </w:pP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 xml:space="preserve">Period </w:t>
      </w: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>2</w:t>
      </w:r>
      <w:r>
        <w:rPr>
          <w:rFonts w:ascii="Times New Roman" w:hAnsi="Times New Roman" w:cs="Times New Roman" w:hint="default"/>
          <w:b w:val="0"/>
          <w:bCs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  <w:t xml:space="preserve"> Using language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Times New Roman" w:hAnsi="Times New Roman" w:cs="Times New Roman" w:hint="eastAsia"/>
          <w:b w:val="0"/>
          <w:bCs/>
          <w:sz w:val="30"/>
          <w:szCs w:val="30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32"/>
          <w:szCs w:val="32"/>
          <w:lang w:val="en-US" w:eastAsia="zh-CN"/>
        </w:rPr>
        <w:t xml:space="preserve"> (</w:t>
      </w:r>
      <w:r>
        <w:rPr>
          <w:rFonts w:ascii="Times New Roman" w:hAnsi="Times New Roman" w:cs="Times New Roman" w:hint="default"/>
          <w:b w:val="0"/>
          <w:bCs/>
          <w:sz w:val="32"/>
          <w:szCs w:val="32"/>
        </w:rPr>
        <w:t>教学设计</w:t>
      </w:r>
      <w:r>
        <w:rPr>
          <w:rFonts w:ascii="Times New Roman" w:hAnsi="Times New Roman" w:cs="Times New Roman" w:hint="eastAsia"/>
          <w:b w:val="0"/>
          <w:bCs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963295" cy="314325"/>
            <wp:effectExtent l="0" t="0" r="8255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00263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 w:hint="default"/>
          <w:sz w:val="24"/>
          <w:szCs w:val="24"/>
        </w:rPr>
        <w:t> 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T</w:t>
      </w:r>
      <w:r>
        <w:rPr>
          <w:rFonts w:ascii="Times New Roman" w:hAnsi="Times New Roman" w:cs="Times New Roman" w:hint="default"/>
          <w:sz w:val="24"/>
          <w:szCs w:val="24"/>
        </w:rPr>
        <w:t>eaching material analysis</w: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)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In the</w:t>
      </w:r>
      <w:r>
        <w:rPr>
          <w:rFonts w:ascii="Times New Roman" w:hAnsi="Times New Roman" w:cs="Times New Roman" w:hint="default"/>
          <w:sz w:val="21"/>
          <w:szCs w:val="21"/>
        </w:rPr>
        <w:t xml:space="preserve"> grammar section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, students will be guided to</w:t>
      </w:r>
      <w:r>
        <w:rPr>
          <w:rFonts w:ascii="Times New Roman" w:hAnsi="Times New Roman" w:cs="Times New Roman" w:hint="default"/>
          <w:sz w:val="21"/>
          <w:szCs w:val="21"/>
        </w:rPr>
        <w:t xml:space="preserve"> review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adverbial clauses. </w:t>
      </w:r>
      <w:r>
        <w:rPr>
          <w:rFonts w:ascii="Times New Roman" w:hAnsi="Times New Roman" w:cs="Times New Roman" w:hint="default"/>
          <w:sz w:val="21"/>
          <w:szCs w:val="21"/>
        </w:rPr>
        <w:t xml:space="preserve">Through </w:t>
      </w:r>
      <w:bookmarkStart w:id="0" w:name="OLE_LINK4"/>
      <w:r>
        <w:rPr>
          <w:rFonts w:ascii="Times New Roman" w:hAnsi="Times New Roman" w:cs="Times New Roman" w:hint="default"/>
          <w:sz w:val="21"/>
          <w:szCs w:val="21"/>
          <w:lang w:eastAsia="zh-CN"/>
        </w:rPr>
        <w:t>analyzing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sz w:val="21"/>
          <w:szCs w:val="21"/>
        </w:rPr>
        <w:t>typical examples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and classifying the adverbial clauses</w:t>
      </w:r>
      <w:bookmarkEnd w:id="0"/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, students are expected to master the usages of the grammar item, and put it into practice in some real context.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In the v</w:t>
      </w:r>
      <w:r>
        <w:rPr>
          <w:rFonts w:ascii="Times New Roman" w:hAnsi="Times New Roman" w:cs="Times New Roman" w:hint="default"/>
          <w:sz w:val="21"/>
          <w:szCs w:val="21"/>
        </w:rPr>
        <w:t>ocabulary learning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, students will </w:t>
      </w:r>
      <w:bookmarkStart w:id="1" w:name="OLE_LINK8"/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read the timeline presenting the contributions some </w:t>
      </w:r>
      <w:r>
        <w:rPr>
          <w:rFonts w:ascii="Times New Roman" w:hAnsi="Times New Roman" w:cs="Times New Roman" w:hint="default"/>
          <w:sz w:val="21"/>
          <w:szCs w:val="21"/>
        </w:rPr>
        <w:t>Chinese and foreign celebrities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made in the exchange of different cultures</w:t>
      </w:r>
      <w:bookmarkEnd w:id="1"/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, and then use the key expression learned to a passage about a renowned literary named Qian Zhongshu.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Besides, the listening and speaking part focuses upon the conversation about teaching in the Confucius Institute abroad. A series of learning activities will enable students to </w:t>
      </w:r>
      <w:r>
        <w:rPr>
          <w:rFonts w:ascii="Times New Roman" w:hAnsi="Times New Roman" w:cs="Times New Roman" w:hint="default"/>
          <w:sz w:val="21"/>
          <w:szCs w:val="21"/>
        </w:rPr>
        <w:t>grasp the course of cultural exchanges between China and foreign countries from ancient times to the present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drawing>
          <wp:inline distT="0" distB="0" distL="114300" distR="114300">
            <wp:extent cx="1762125" cy="333375"/>
            <wp:effectExtent l="0" t="0" r="9525" b="889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858585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 w:val="0"/>
          <w:bCs/>
          <w:sz w:val="24"/>
          <w:szCs w:val="24"/>
          <w:lang w:val="en-US" w:eastAsia="zh-CN"/>
        </w:rPr>
        <w:t>(</w:t>
      </w:r>
      <w:r>
        <w:rPr>
          <w:rFonts w:ascii="Times New Roman" w:hAnsi="Times New Roman" w:cs="Times New Roman" w:hint="default"/>
          <w:b w:val="0"/>
          <w:bCs/>
          <w:sz w:val="24"/>
          <w:szCs w:val="24"/>
          <w:lang w:val="en-US" w:eastAsia="zh-CN"/>
        </w:rPr>
        <w:t xml:space="preserve">Teaching objectives &amp; </w:t>
      </w:r>
      <w:r>
        <w:rPr>
          <w:rFonts w:ascii="Times New Roman" w:eastAsia="宋体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Core Competencies and Values </w:t>
      </w:r>
      <w:r>
        <w:rPr>
          <w:rFonts w:ascii="Times New Roman" w:hAnsi="Times New Roman" w:cs="Times New Roman" w:hint="default"/>
          <w:b w:val="0"/>
          <w:bCs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for students</w:t>
      </w:r>
      <w:r>
        <w:rPr>
          <w:rFonts w:ascii="Times New Roman" w:hAnsi="Times New Roman" w:cs="Times New Roman" w:hint="default"/>
          <w:b w:val="0"/>
          <w:bCs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1. Guide the students to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 correctly understand and use the adverbial clauses in 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the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real 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>context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Lead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the </w:t>
      </w:r>
      <w:r>
        <w:rPr>
          <w:rFonts w:ascii="Times New Roman" w:eastAsia="宋体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</w:rPr>
        <w:t xml:space="preserve">students to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learn and use some useful expressions about cultural exchanges by reading about </w:t>
      </w:r>
      <w:r>
        <w:rPr>
          <w:rFonts w:ascii="Times New Roman" w:hAnsi="Times New Roman" w:cs="Times New Roman" w:hint="default"/>
          <w:color w:val="auto"/>
          <w:sz w:val="21"/>
          <w:szCs w:val="21"/>
        </w:rPr>
        <w:t>Chinese and foreign celebrities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 xml:space="preserve"> of different times.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3. Help the students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enhance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their listening ability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. T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he students are expected to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capture key information in listening to finish tasks given.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color w:val="auto"/>
          <w:sz w:val="21"/>
          <w:szCs w:val="21"/>
        </w:rPr>
      </w:pP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4. Guide the students to talk about how to better 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p</w:t>
      </w:r>
      <w:r>
        <w:rPr>
          <w:rFonts w:ascii="Times New Roman" w:hAnsi="Times New Roman" w:cs="Times New Roman" w:hint="default"/>
          <w:color w:val="auto"/>
          <w:sz w:val="21"/>
          <w:szCs w:val="21"/>
        </w:rPr>
        <w:t>romote cultural exchanges between China and foreign countries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 xml:space="preserve"> and enhance confidence in </w:t>
      </w:r>
      <w:r>
        <w:rPr>
          <w:rFonts w:ascii="Times New Roman" w:hAnsi="Times New Roman" w:cs="Times New Roman" w:hint="default"/>
          <w:color w:val="auto"/>
          <w:sz w:val="21"/>
          <w:szCs w:val="21"/>
        </w:rPr>
        <w:t xml:space="preserve">the development and spread of Chinese culture from 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different</w:t>
      </w:r>
      <w:r>
        <w:rPr>
          <w:rFonts w:ascii="Times New Roman" w:hAnsi="Times New Roman" w:cs="Times New Roman" w:hint="default"/>
          <w:color w:val="auto"/>
          <w:sz w:val="21"/>
          <w:szCs w:val="21"/>
        </w:rPr>
        <w:t xml:space="preserve"> perspectives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/>
        </w:rPr>
        <w:drawing>
          <wp:inline distT="0" distB="0" distL="114300" distR="114300">
            <wp:extent cx="1133475" cy="304165"/>
            <wp:effectExtent l="0" t="0" r="952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0460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lang w:val="en-US" w:eastAsia="zh-CN"/>
        </w:rPr>
        <w:t>(Teaching focuses)</w:t>
      </w:r>
    </w:p>
    <w:p>
      <w:pPr>
        <w:spacing w:line="360" w:lineRule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sz w:val="21"/>
          <w:szCs w:val="21"/>
          <w:lang w:val="en-US" w:eastAsia="zh-CN"/>
        </w:rPr>
        <w:t>1. Guide the students to correctly use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 proper adverbial clauses according to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the real context. </w:t>
      </w:r>
    </w:p>
    <w:p>
      <w:pPr>
        <w:spacing w:line="360" w:lineRule="auto"/>
        <w:rPr>
          <w:rFonts w:ascii="Times New Roman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Help the students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strengthen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the listening ability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by understanding the listening material and getting key information used for listening tasks. </w:t>
      </w:r>
    </w:p>
    <w:p>
      <w:pPr>
        <w:spacing w:line="360" w:lineRule="auto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3. Guide students to think and share how to better 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p</w:t>
      </w:r>
      <w:r>
        <w:rPr>
          <w:rFonts w:ascii="Times New Roman" w:hAnsi="Times New Roman" w:cs="Times New Roman" w:hint="default"/>
          <w:color w:val="auto"/>
          <w:sz w:val="21"/>
          <w:szCs w:val="21"/>
        </w:rPr>
        <w:t>romote cultural exchanges between China and foreign countries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i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. </w:t>
      </w: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drawing>
          <wp:inline distT="0" distB="0" distL="114300" distR="114300">
            <wp:extent cx="1085850" cy="314325"/>
            <wp:effectExtent l="0" t="0" r="0" b="889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86093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(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T</w:t>
      </w:r>
      <w:r>
        <w:rPr>
          <w:rFonts w:ascii="Times New Roman" w:hAnsi="Times New Roman" w:cs="Times New Roman" w:hint="default"/>
        </w:rPr>
        <w:t>eaching procedure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1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Review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the adverbial clauses </w:t>
      </w:r>
      <w:bookmarkStart w:id="2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>Activity 1</w:t>
      </w:r>
      <w:bookmarkEnd w:id="2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</w:pPr>
      <w:r>
        <w:rPr>
          <w:rFonts w:ascii="Times New Roman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1. </w:t>
      </w:r>
      <w:r>
        <w:rPr>
          <w:rFonts w:ascii="Times New Roman" w:hAnsi="Times New Roman" w:cs="Times New Roman" w:hint="default"/>
          <w:lang w:val="en-US" w:eastAsia="zh-CN"/>
        </w:rPr>
        <w:t xml:space="preserve">Review common </w:t>
      </w:r>
      <w:r>
        <w:rPr>
          <w:rFonts w:ascii="Times New Roman" w:hAnsi="Times New Roman" w:cs="Times New Roman" w:hint="default"/>
        </w:rPr>
        <w:t>subordinating conjunction</w:t>
      </w:r>
      <w:r>
        <w:rPr>
          <w:rFonts w:ascii="Times New Roman" w:hAnsi="Times New Roman" w:cs="Times New Roman" w:hint="eastAsia"/>
          <w:lang w:val="en-US" w:eastAsia="zh-CN"/>
        </w:rPr>
        <w:t xml:space="preserve">s and correctly use them according to the context.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 xml:space="preserve">2. </w:t>
      </w:r>
      <w:r>
        <w:rPr>
          <w:rFonts w:ascii="Times New Roman" w:hAnsi="Times New Roman" w:cs="Times New Roman" w:hint="default"/>
          <w:i w:val="0"/>
          <w:caps w:val="0"/>
          <w:color w:val="auto"/>
          <w:spacing w:val="0"/>
          <w:sz w:val="21"/>
          <w:szCs w:val="21"/>
          <w:shd w:val="clear" w:color="auto" w:fill="FCFCFE"/>
          <w:lang w:val="en-US" w:eastAsia="zh-CN"/>
        </w:rPr>
        <w:t>Analyze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sz w:val="21"/>
          <w:szCs w:val="21"/>
        </w:rPr>
        <w:t>typical examples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and classify the adverbial clauses.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60"/>
        <w:gridCol w:w="7477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condition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If you look up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, you can see the paintings and other artworks.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comparison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Given that the theme of the Expo was to promote cultural exchange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, Dunhuang was the ideal place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reason 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Dunhuang was not as prosperous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 as it used to be.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time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You can only imagine how travelers felt 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when they saw the oasis of Dunhuang ahead of them.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place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Where there is a will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, there is a way out.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concession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No matter what culture it comes from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, instruments can work well in performances.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result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There is so much time left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 that I can lend you a hand.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purpose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She took medicine in time 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in order that she might make an earlier recovery.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  <w:shd w:val="clear" w:color="auto" w:fill="ED7D31" w:themeFill="accent2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cs="Times New Roman" w:hint="default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1"/>
                <w:szCs w:val="21"/>
                <w:vertAlign w:val="baseline"/>
                <w:lang w:val="en-US" w:eastAsia="zh-CN"/>
              </w:rPr>
              <w:t>manner</w:t>
            </w:r>
          </w:p>
        </w:tc>
        <w:tc>
          <w:tcPr>
            <w:tcW w:w="7477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Use a book </w:t>
            </w:r>
            <w:r>
              <w:rPr>
                <w:rFonts w:ascii="Times New Roman" w:hAnsi="Times New Roman" w:cs="Times New Roman"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as a bee does a flower</w:t>
            </w: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.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  <w:bookmarkStart w:id="3" w:name="OLE_LINK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Practice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2</w:t>
      </w:r>
      <w:bookmarkStart w:id="4" w:name="OLE_LINK3"/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 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color w:val="auto"/>
          <w:sz w:val="21"/>
          <w:szCs w:val="21"/>
          <w:lang w:val="en-US" w:eastAsia="zh-CN"/>
        </w:rPr>
      </w:pPr>
      <w:bookmarkEnd w:id="4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2  </w:t>
      </w:r>
      <w:r>
        <w:rPr>
          <w:rFonts w:ascii="Times New Roman" w:hAnsi="Times New Roman" w:cs="Times New Roman" w:hint="eastAsia"/>
          <w:b/>
          <w:color w:val="auto"/>
          <w:sz w:val="21"/>
          <w:szCs w:val="21"/>
          <w:lang w:val="en-US" w:eastAsia="zh-CN"/>
        </w:rPr>
        <w:t xml:space="preserve">Complete the passage with adverbial clauses given.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"/>
        <w:gridCol w:w="5077"/>
        <w:gridCol w:w="570"/>
        <w:gridCol w:w="327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5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no matter what culture it comes from </w:t>
            </w:r>
          </w:p>
        </w:tc>
        <w:tc>
          <w:tcPr>
            <w:tcW w:w="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/>
                <w:bCs w:val="0"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3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5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so that people can learn about different cultures </w:t>
            </w:r>
          </w:p>
        </w:tc>
        <w:tc>
          <w:tcPr>
            <w:tcW w:w="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3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5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>as if they are neighbors</w:t>
            </w:r>
          </w:p>
        </w:tc>
        <w:tc>
          <w:tcPr>
            <w:tcW w:w="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3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5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>that over 15000 people each year attend them</w:t>
            </w:r>
          </w:p>
        </w:tc>
        <w:tc>
          <w:tcPr>
            <w:tcW w:w="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3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" w:type="dxa"/>
            <w:shd w:val="clear" w:color="auto" w:fill="5B9BD5" w:themeFill="accent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1"/>
                <w:szCs w:val="21"/>
                <w:vertAlign w:val="baseline"/>
                <w:lang w:val="en-US" w:eastAsia="zh-CN"/>
              </w:rPr>
              <w:t>e</w:t>
            </w:r>
          </w:p>
        </w:tc>
        <w:tc>
          <w:tcPr>
            <w:tcW w:w="5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  <w:t xml:space="preserve">As the traditional is mixed with the modern </w:t>
            </w:r>
          </w:p>
        </w:tc>
        <w:tc>
          <w:tcPr>
            <w:tcW w:w="5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→</w:t>
            </w:r>
          </w:p>
        </w:tc>
        <w:tc>
          <w:tcPr>
            <w:tcW w:w="32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eastAsia"/>
                <w:b w:val="0"/>
                <w:bCs/>
                <w:color w:val="00B0F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3 </w:t>
      </w:r>
      <w:r>
        <w:rPr>
          <w:rFonts w:ascii="Times New Roman" w:hAnsi="Times New Roman" w:cs="Times New Roman" w:hint="eastAsia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Look at the picture and describe it using adverbial clauses where appropriate.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Times New Roman" w:hint="default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China</w:t>
            </w:r>
            <w:r>
              <w:rPr>
                <w:rFonts w:ascii="Times New Roman" w:hAnsi="Times New Roman" w:cs="Times New Roman" w:hint="default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 High Speed Rail(HSR)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54610</wp:posOffset>
                      </wp:positionV>
                      <wp:extent cx="3219450" cy="485775"/>
                      <wp:effectExtent l="4445" t="4445" r="14605" b="508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3595370" y="1236345"/>
                                <a:ext cx="32194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eastAsia="宋体" w:hint="default"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Since HSR service started in China in 2008, it has undergone rapid growth...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type="#_x0000_t202" style="width:253.5pt;height:38.25pt;margin-top:4.3pt;margin-left:193.1pt;mso-height-relative:page;mso-width-relative:page;position:absolute;z-index:251662336" coordsize="21600,21600" filled="t" fillcolor="white" stroked="t" strokecolor="black">
                      <v:stroke joinstyle="round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eastAsia="宋体" w:hint="default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Since HSR service started in China in 2008, it has undergone rapid growth...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4"/>
                <w:szCs w:val="24"/>
              </w:rPr>
              <w:drawing>
                <wp:inline distT="0" distB="0" distL="114300" distR="114300">
                  <wp:extent cx="2306955" cy="488315"/>
                  <wp:effectExtent l="0" t="0" r="17145" b="6985"/>
                  <wp:docPr id="9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50623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48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◎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In 2008, China’s </w:t>
            </w:r>
            <w:r>
              <w:rPr>
                <w:rFonts w:ascii="Times New Roman" w:hAnsi="Times New Roman" w:cs="Times New Roman" w:hint="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HSR service started.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default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◎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In 2015, </w:t>
            </w:r>
            <w:r>
              <w:rPr>
                <w:rFonts w:ascii="Times New Roman" w:hAnsi="Times New Roman" w:cs="Times New Roman" w:hint="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 major breakthrough in technology was made, using independent R&amp;D.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eastAsia="宋体" w:hAnsi="宋体" w:cs="宋体" w:hint="default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>◎</w:t>
            </w:r>
            <w:r>
              <w:rPr>
                <w:rFonts w:ascii="宋体" w:hAnsi="宋体" w:cs="宋体" w:hint="eastAsia"/>
                <w:b/>
                <w:color w:val="FF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Now,</w:t>
            </w:r>
            <w:r>
              <w:rPr>
                <w:rFonts w:ascii="Times New Roman" w:hAnsi="Times New Roman" w:cs="Times New Roman" w:hint="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China cooperates with dozens of countries in the world to develop HSR services overseas. 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Y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our description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 xml:space="preserve"> could begin like this</w:t>
            </w: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: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Since HSR service started in China in 2008, it has undergone....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Arial" w:eastAsia="宋体" w:hAnsi="Arial" w:cs="Arial" w:hint="default"/>
                <w:b w:val="0"/>
                <w:bCs w:val="0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</w:tc>
      </w:tr>
    </w:tbl>
    <w:p>
      <w:pPr>
        <w:spacing w:line="360" w:lineRule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>Step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Focus on v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>ocabulary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about cultural exchange  </w:t>
      </w:r>
      <w:bookmarkStart w:id="5" w:name="OLE_LINK5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5 </w:t>
      </w:r>
      <w:bookmarkEnd w:id="5"/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6</w:t>
      </w:r>
    </w:p>
    <w:p>
      <w:pPr>
        <w:spacing w:line="360" w:lineRule="auto"/>
        <w:rPr>
          <w:rFonts w:ascii="Times New Roman" w:hAnsi="Times New Roman" w:cs="Times New Roman" w:hint="default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drawing>
          <wp:inline>
            <wp:extent cx="254000" cy="254000"/>
            <wp:docPr id="1000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1377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5</w:t>
      </w:r>
    </w:p>
    <w:p>
      <w:pPr>
        <w:spacing w:line="360" w:lineRule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>1. Have students r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ead the timeline presenting the contributions some </w:t>
      </w:r>
      <w:r>
        <w:rPr>
          <w:rFonts w:ascii="Times New Roman" w:hAnsi="Times New Roman" w:cs="Times New Roman" w:hint="default"/>
          <w:sz w:val="21"/>
          <w:szCs w:val="21"/>
        </w:rPr>
        <w:t>Chinese and foreign celebrities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made in the exchange of different cultures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. </w:t>
      </w:r>
    </w:p>
    <w:p>
      <w:pPr>
        <w:spacing w:line="360" w:lineRule="auto"/>
        <w:rPr>
          <w:rFonts w:ascii="Times New Roman" w:hAnsi="Times New Roman" w:cs="Times New Roman" w:hint="eastAsia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2. Have students make notes of the key expressions in bold in Activity 5.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4228"/>
        <w:gridCol w:w="437"/>
        <w:gridCol w:w="4191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①</w:t>
            </w:r>
          </w:p>
        </w:tc>
        <w:tc>
          <w:tcPr>
            <w:tcW w:w="42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 xml:space="preserve">give a reliable account of </w:t>
            </w:r>
          </w:p>
        </w:tc>
        <w:tc>
          <w:tcPr>
            <w:tcW w:w="437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②</w:t>
            </w:r>
          </w:p>
        </w:tc>
        <w:tc>
          <w:tcPr>
            <w:tcW w:w="419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get information on...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③</w:t>
            </w:r>
          </w:p>
        </w:tc>
        <w:tc>
          <w:tcPr>
            <w:tcW w:w="42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translate...from...</w:t>
            </w:r>
          </w:p>
        </w:tc>
        <w:tc>
          <w:tcPr>
            <w:tcW w:w="437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④</w:t>
            </w:r>
          </w:p>
        </w:tc>
        <w:tc>
          <w:tcPr>
            <w:tcW w:w="419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promote exchange and understanding</w:t>
            </w:r>
          </w:p>
        </w:tc>
      </w:tr>
      <w:tr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⑤</w:t>
            </w:r>
          </w:p>
        </w:tc>
        <w:tc>
          <w:tcPr>
            <w:tcW w:w="4228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bring knowledge of...</w:t>
            </w:r>
          </w:p>
        </w:tc>
        <w:tc>
          <w:tcPr>
            <w:tcW w:w="437" w:type="dxa"/>
            <w:shd w:val="clear" w:color="auto" w:fill="FFE599" w:themeFill="accent4" w:themeFillTint="66"/>
          </w:tcPr>
          <w:p>
            <w:pPr>
              <w:spacing w:line="360" w:lineRule="auto"/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vertAlign w:val="baseline"/>
                <w:lang w:val="en-US" w:eastAsia="zh-CN"/>
              </w:rPr>
              <w:t>⑥</w:t>
            </w:r>
          </w:p>
        </w:tc>
        <w:tc>
          <w:tcPr>
            <w:tcW w:w="4191" w:type="dxa"/>
          </w:tcPr>
          <w:p>
            <w:pPr>
              <w:spacing w:line="360" w:lineRule="auto"/>
              <w:rPr>
                <w:rFonts w:ascii="Times New Roman" w:hAnsi="Times New Roman" w:cs="Times New Roman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vertAlign w:val="baseline"/>
                <w:lang w:val="en-US" w:eastAsia="zh-CN"/>
              </w:rPr>
              <w:t>lead to a legacy of...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bookmarkStart w:id="6" w:name="OLE_LINK10"/>
      <w:bookmarkStart w:id="7" w:name="OLE_LINK7"/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bookmarkEnd w:id="6"/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Have students read 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a passage about a renowned literary named Qian Zhongshu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, and complete the passage using proper expressions in Activity 5.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bCs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bookmarkEnd w:id="7"/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Listen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ing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1. Before listening, students read the short passage about the Confucius Institute.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2. Listen to the conversation and understand the topics it covers. 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76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reason why Liang Ran decided to work for the</w:t>
            </w:r>
            <w:bookmarkStart w:id="8" w:name="OLE_LINK11"/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Confucius </w:t>
            </w:r>
            <w:bookmarkStart w:id="9" w:name="OLE_LINK9"/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Institute.</w:t>
            </w:r>
            <w:bookmarkEnd w:id="8"/>
            <w:bookmarkEnd w:id="9"/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working environment at the Institute.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troubles he had during teaching.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A special moment from his time at the Institute.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e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What he learned from his students.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" w:type="dxa"/>
            <w:shd w:val="clear" w:color="auto" w:fill="FFE599" w:themeFill="accent4" w:themeFillTint="6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f</w:t>
            </w:r>
          </w:p>
        </w:tc>
        <w:tc>
          <w:tcPr>
            <w:tcW w:w="87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cs="Times New Roman"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The friends he made in New York.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/>
          <w:bCs w:val="0"/>
          <w:sz w:val="21"/>
          <w:szCs w:val="21"/>
          <w:lang w:val="en-US" w:eastAsia="zh-CN"/>
        </w:rPr>
      </w:pPr>
      <w:bookmarkStart w:id="10" w:name="OLE_LINK12"/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5 </w:t>
      </w:r>
      <w:bookmarkEnd w:id="10"/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Listen again and finish the task.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1. Listen to the conversation again and complete the passage.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 w:val="0"/>
          <w:bCs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2. Have students talk about the role the </w:t>
      </w:r>
      <w:r>
        <w:rPr>
          <w:rFonts w:ascii="Times New Roman" w:hAnsi="Times New Roman" w:cs="Times New Roman" w:hint="eastAsia"/>
          <w:b w:val="0"/>
          <w:bCs/>
          <w:sz w:val="21"/>
          <w:szCs w:val="21"/>
          <w:vertAlign w:val="baseline"/>
          <w:lang w:val="en-US" w:eastAsia="zh-CN"/>
        </w:rPr>
        <w:t xml:space="preserve">Confucius Institute plays in promoting intercultural exchange.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sz w:val="21"/>
          <w:szCs w:val="21"/>
          <w:vertAlign w:val="baseline"/>
          <w:lang w:val="en-US" w:eastAsia="zh-CN"/>
        </w:rPr>
      </w:pPr>
    </w:p>
    <w:p>
      <w:pPr>
        <w:spacing w:line="360" w:lineRule="auto"/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Step </w:t>
      </w:r>
      <w:r>
        <w:rPr>
          <w:rFonts w:ascii="Times New Roman" w:hAnsi="Times New Roman" w:cs="Times New Roman" w:hint="eastAsia"/>
          <w:b/>
          <w:bCs w:val="0"/>
          <w:sz w:val="21"/>
          <w:szCs w:val="21"/>
          <w:lang w:val="en-US" w:eastAsia="zh-CN"/>
        </w:rPr>
        <w:t xml:space="preserve">6  Post listening 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9 &amp; </w:t>
      </w:r>
      <w:r>
        <w:rPr>
          <w:rFonts w:ascii="Times New Roman" w:eastAsia="宋体" w:hAnsi="Times New Roman" w:cs="Times New Roman" w:hint="eastAsia"/>
          <w:b/>
          <w:color w:val="00B0F0"/>
          <w:sz w:val="21"/>
          <w:szCs w:val="21"/>
          <w:lang w:val="en-US" w:eastAsia="zh-CN"/>
        </w:rPr>
        <w:t xml:space="preserve">Activity </w:t>
      </w:r>
      <w:r>
        <w:rPr>
          <w:rFonts w:ascii="Times New Roman" w:hAnsi="Times New Roman" w:cs="Times New Roman" w:hint="eastAsia"/>
          <w:b/>
          <w:color w:val="00B0F0"/>
          <w:sz w:val="21"/>
          <w:szCs w:val="21"/>
          <w:lang w:val="en-US" w:eastAsia="zh-CN"/>
        </w:rPr>
        <w:t>10</w:t>
      </w:r>
    </w:p>
    <w:p>
      <w:pPr>
        <w:spacing w:line="360" w:lineRule="auto"/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1. Lead the students to learn how to give reasons and draw conclusions. </w:t>
      </w:r>
    </w:p>
    <w:p>
      <w:pPr>
        <w:spacing w:line="360" w:lineRule="auto"/>
        <w:rPr>
          <w:rFonts w:ascii="Times New Roman" w:hAnsi="Times New Roman" w:cs="Times New Roman" w:hint="default"/>
          <w:b w:val="0"/>
          <w:bCs/>
          <w:color w:val="auto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2. Work in pairs. Discuss what you can do to spread Chinese culture using the useful expressions in this section.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sz w:val="21"/>
          <w:szCs w:val="21"/>
        </w:rPr>
      </w:pPr>
      <w:r>
        <w:rPr>
          <w:rFonts w:ascii="Times New Roman" w:eastAsia="宋体" w:hAnsi="Times New Roman" w:cs="Times New Roman" w:hint="default"/>
          <w:b/>
          <w:sz w:val="21"/>
          <w:szCs w:val="21"/>
        </w:rPr>
        <w:t xml:space="preserve">Step </w:t>
      </w:r>
      <w:r>
        <w:rPr>
          <w:rFonts w:ascii="Times New Roman" w:hAnsi="Times New Roman" w:cs="Times New Roman" w:hint="eastAsia"/>
          <w:b/>
          <w:sz w:val="21"/>
          <w:szCs w:val="21"/>
          <w:lang w:val="en-US" w:eastAsia="zh-CN"/>
        </w:rPr>
        <w:t>7</w:t>
      </w:r>
      <w:r>
        <w:rPr>
          <w:rFonts w:ascii="Times New Roman" w:eastAsia="宋体" w:hAnsi="Times New Roman" w:cs="Times New Roman" w:hint="default"/>
          <w:b/>
          <w:sz w:val="21"/>
          <w:szCs w:val="21"/>
        </w:rPr>
        <w:t>: Language appreciation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 w:val="0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1. </w:t>
      </w:r>
      <w:bookmarkStart w:id="11" w:name="OLE_LINK14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>Gan Ying</w:t>
      </w:r>
      <w:bookmarkEnd w:id="11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>, a military envoy, exploded the Persian Gulf and became</w:t>
      </w:r>
      <w:bookmarkStart w:id="12" w:name="OLE_LINK13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 the first Chinese to get information on Europe.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Cs/>
          <w:color w:val="FF0000"/>
          <w:sz w:val="21"/>
          <w:szCs w:val="21"/>
          <w:lang w:val="en-US" w:eastAsia="zh-CN"/>
        </w:rPr>
      </w:pPr>
      <w:bookmarkEnd w:id="12"/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hAnsi="Times New Roman" w:cs="Times New Roman" w:hint="eastAsia"/>
          <w:bCs/>
          <w:color w:val="00B050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>a military envoy充当主语Gan Ying的同位语；the first Chinese to get information采用结构“the +序数词+名词+ 带to不定式”，其中不定式作名词的后置定语。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FF0000"/>
        </w:rPr>
      </w:pPr>
      <w:bookmarkStart w:id="13" w:name="OLE_LINK2"/>
      <w:r>
        <w:rPr>
          <w:rFonts w:hint="eastAsia"/>
          <w:b/>
          <w:bCs/>
          <w:color w:val="00B050"/>
        </w:rPr>
        <w:t>[尝试翻译]</w:t>
      </w:r>
      <w:r>
        <w:rPr>
          <w:rFonts w:ascii="宋体" w:eastAsia="宋体" w:hAnsi="宋体" w:cs="宋体" w:hint="eastAsia"/>
          <w:lang w:val="en-US" w:eastAsia="zh-CN"/>
        </w:rPr>
        <w:t xml:space="preserve"> </w:t>
      </w:r>
      <w:r>
        <w:rPr>
          <w:color w:val="FF0000"/>
          <w:u w:val="single"/>
        </w:rPr>
        <w:t>军事使者甘莹</w:t>
      </w:r>
      <w:r>
        <w:rPr>
          <w:rFonts w:hint="eastAsia"/>
          <w:color w:val="FF0000"/>
          <w:u w:val="single"/>
          <w:lang w:val="en-US" w:eastAsia="zh-CN"/>
        </w:rPr>
        <w:t>考察了</w:t>
      </w:r>
      <w:r>
        <w:rPr>
          <w:color w:val="FF0000"/>
          <w:u w:val="single"/>
        </w:rPr>
        <w:t>波斯湾，成为第一个获得欧洲情报的中国人</w:t>
      </w:r>
      <w:r>
        <w:rPr>
          <w:color w:val="FF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bCs/>
          <w:color w:val="C00000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eastAsia"/>
          <w:bCs/>
          <w:color w:val="C00000"/>
          <w:sz w:val="21"/>
          <w:szCs w:val="21"/>
          <w:lang w:val="en-US" w:eastAsia="zh-CN"/>
        </w:rPr>
        <w:t>2. T</w:t>
      </w:r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he Confucius Institute is a non-profit educational organization </w:t>
      </w:r>
      <w:bookmarkStart w:id="14" w:name="OLE_LINK15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>run by the Chinese Ministry of Education</w:t>
      </w:r>
      <w:bookmarkEnd w:id="14"/>
      <w:r>
        <w:rPr>
          <w:rFonts w:ascii="Times New Roman" w:hAnsi="Times New Roman" w:cs="Times New Roman" w:hint="eastAsia"/>
          <w:b w:val="0"/>
          <w:bCs/>
          <w:color w:val="C00000"/>
          <w:sz w:val="21"/>
          <w:szCs w:val="21"/>
          <w:lang w:val="en-US" w:eastAsia="zh-CN"/>
        </w:rPr>
        <w:t xml:space="preserve">, aiming to promote Chinese language and culture abroad and encourage cultural exchange.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b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[句式分析]</w:t>
      </w:r>
      <w:r>
        <w:rPr>
          <w:rFonts w:ascii="Times New Roman" w:eastAsia="宋体" w:hAnsi="Times New Roman" w:cs="Times New Roman" w:hint="eastAsia"/>
          <w:b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b w:val="0"/>
          <w:bCs/>
          <w:color w:val="auto"/>
          <w:sz w:val="21"/>
          <w:szCs w:val="21"/>
          <w:lang w:val="en-US" w:eastAsia="zh-CN"/>
        </w:rPr>
        <w:t xml:space="preserve">run by the Chinese Ministry of Education为过去分词短语作后置定语，“run”意为“管理，经营”与其前面的名词organization构成被动关系；“aiming to promote Chinese languag”为现在分词短语作状语，所给动词aim与其前面的句子构成主动语态关系。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FF0000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 w:val="0"/>
          <w:color w:val="00B050"/>
          <w:sz w:val="21"/>
          <w:szCs w:val="21"/>
        </w:rPr>
        <w:t>[尝试翻译]</w:t>
      </w:r>
      <w:r>
        <w:rPr>
          <w:rFonts w:ascii="Times New Roman" w:hAnsi="Times New Roman" w:cs="Times New Roman" w:hint="eastAsia"/>
          <w:b/>
          <w:bCs w:val="0"/>
          <w:color w:val="00B050"/>
          <w:sz w:val="21"/>
          <w:szCs w:val="21"/>
          <w:lang w:val="en-US" w:eastAsia="zh-CN"/>
        </w:rPr>
        <w:t xml:space="preserve"> </w:t>
      </w:r>
      <w:r>
        <w:rPr>
          <w:color w:val="FF0000"/>
          <w:u w:val="single"/>
        </w:rPr>
        <w:t>孔子学院是由中国教育部主办的非营利性教育组织，旨在向海外推广中国语言和文化，鼓励文化交流</w:t>
      </w:r>
      <w:r>
        <w:rPr>
          <w:color w:val="FF0000"/>
        </w:rPr>
        <w:t>。</w:t>
      </w:r>
      <w:bookmarkStart w:id="15" w:name="_GoBack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</w:pPr>
      <w:bookmarkEnd w:id="13"/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Step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>8</w:t>
      </w:r>
      <w:r>
        <w:rPr>
          <w:rFonts w:ascii="Times New Roman" w:eastAsia="宋体" w:hAnsi="Times New Roman" w:cs="Times New Roman" w:hint="default"/>
          <w:b/>
          <w:bCs/>
          <w:sz w:val="21"/>
          <w:szCs w:val="21"/>
        </w:rPr>
        <w:t xml:space="preserve">: </w:t>
      </w:r>
      <w:r>
        <w:rPr>
          <w:rFonts w:ascii="Times New Roman" w:hAnsi="Times New Roman" w:cs="Times New Roman" w:hint="eastAsia"/>
          <w:b/>
          <w:bCs/>
          <w:sz w:val="21"/>
          <w:szCs w:val="21"/>
          <w:lang w:val="en-US" w:eastAsia="zh-CN"/>
        </w:rPr>
        <w:t xml:space="preserve">Assignments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1. Review</w:t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 the new words and expressions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 learned in this period.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 xml:space="preserve">2. 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 xml:space="preserve">Review the usages of the adverbial clauses.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Times New Roman" w:hAnsi="Times New Roman" w:cs="Times New Roman" w:hint="eastAsia"/>
          <w:b w:val="0"/>
          <w:bCs/>
          <w:sz w:val="21"/>
          <w:szCs w:val="21"/>
          <w:lang w:val="en-US" w:eastAsia="zh-CN"/>
        </w:rPr>
        <w:t xml:space="preserve">3. Describe a Chinese innovation that has had a great impact both at home and abroad. </w:t>
      </w:r>
      <w:bookmarkEnd w:id="3"/>
    </w:p>
    <w:sectPr>
      <w:type w:val="continuous"/>
      <w:pgSz w:w="11906" w:h="16838"/>
      <w:pgMar w:top="1440" w:right="1066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eastAsia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</dc:creator>
  <cp:lastModifiedBy>?</cp:lastModifiedBy>
  <cp:revision>1</cp:revision>
  <dcterms:created xsi:type="dcterms:W3CDTF">2021-04-15T01:52:00Z</dcterms:created>
  <dcterms:modified xsi:type="dcterms:W3CDTF">2021-04-21T14:15:49Z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