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4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 </w:t>
      </w:r>
      <w:r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>Everyday economics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Times New Roman" w:eastAsia="宋体" w:hAnsi="Times New Roman" w:cs="Times New Roman" w:hint="default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3  </w:t>
      </w:r>
      <w:r>
        <w:rPr>
          <w:rFonts w:ascii="Times New Roman" w:hAnsi="Times New Roman" w:cs="Times New Roman" w:hint="eastAsia"/>
          <w:b w:val="0"/>
          <w:bCs/>
          <w:sz w:val="28"/>
          <w:szCs w:val="28"/>
          <w:lang w:val="en-US" w:eastAsia="zh-CN"/>
        </w:rPr>
        <w:t xml:space="preserve"> Developing ideas &amp; Presenting ideas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527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4"/>
          <w:szCs w:val="24"/>
        </w:rPr>
        <w:t>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eaching material analysis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 w:eastAsia="zh-CN"/>
        </w:rPr>
        <w:t>In the reading part, as an introduction to the text, Leo’s travel notes firstly presented to students covers his different experiences of travelling in China. The theme text focuses on t</w:t>
      </w:r>
      <w:r>
        <w:rPr>
          <w:rFonts w:ascii="Times New Roman" w:hAnsi="Times New Roman" w:cs="Times New Roman" w:hint="default"/>
        </w:rPr>
        <w:t>he concept of sharing economy, current situation, advantages</w:t>
      </w:r>
      <w:r>
        <w:rPr>
          <w:rFonts w:ascii="Times New Roman" w:hAnsi="Times New Roman" w:cs="Times New Roman" w:hint="default"/>
          <w:lang w:val="en-US" w:eastAsia="zh-CN"/>
        </w:rPr>
        <w:t xml:space="preserve"> and potential risks. The students are expected to understand the text and deeply think about new economic trends from different angles so that students’ critical thinking ability could be enhanced. </w:t>
      </w:r>
    </w:p>
    <w:p>
      <w:pPr>
        <w:spacing w:line="360" w:lineRule="auto"/>
        <w:ind w:firstLine="420" w:firstLineChars="200"/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i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n the writing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 section, after reading the posts from an online forum, 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the students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 are expected to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master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 how to write 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an essay about non-cash payments </w:t>
      </w:r>
      <w:r>
        <w:rPr>
          <w:rFonts w:ascii="Times New Roman" w:eastAsia="宋体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>with the writing help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</w:p>
    <w:p>
      <w:pPr>
        <w:spacing w:line="360" w:lineRule="auto"/>
        <w:ind w:firstLine="420" w:firstLineChars="200"/>
        <w:rPr>
          <w:rFonts w:ascii="Times New Roman" w:hAnsi="Times New Roman" w:cs="Times New Roman" w:hint="default"/>
          <w:sz w:val="24"/>
          <w:szCs w:val="24"/>
          <w:lang w:val="en-US" w:eastAsia="zh-CN"/>
        </w:rPr>
      </w:pPr>
      <w:bookmarkStart w:id="0" w:name="OLE_LINK1"/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Through reading and writing, the students will have a comprehensive look into economic activities and set up the outlook on money and the correct values.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3042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4"/>
          <w:szCs w:val="24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 xml:space="preserve">1. </w:t>
      </w:r>
      <w:r>
        <w:rPr>
          <w:rFonts w:ascii="Times New Roman" w:hAnsi="Times New Roman" w:cs="Times New Roman" w:hint="default"/>
        </w:rPr>
        <w:t>Guide the students to</w:t>
      </w:r>
      <w:bookmarkStart w:id="1" w:name="OLE_LINK9"/>
      <w:r>
        <w:rPr>
          <w:rFonts w:ascii="Times New Roman" w:hAnsi="Times New Roman" w:cs="Times New Roman" w:hint="eastAsia"/>
          <w:lang w:val="en-US" w:eastAsia="zh-CN"/>
        </w:rPr>
        <w:t xml:space="preserve"> better understand the text and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c</w:t>
      </w:r>
      <w:r>
        <w:rPr>
          <w:rFonts w:ascii="Times New Roman" w:hAnsi="Times New Roman" w:cs="Times New Roman" w:hint="default"/>
          <w:sz w:val="21"/>
          <w:szCs w:val="21"/>
        </w:rPr>
        <w:t>ultivate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their</w:t>
      </w:r>
      <w:r>
        <w:rPr>
          <w:rFonts w:ascii="Times New Roman" w:hAnsi="Times New Roman" w:cs="Times New Roman" w:hint="default"/>
          <w:sz w:val="21"/>
          <w:szCs w:val="21"/>
        </w:rPr>
        <w:t xml:space="preserve"> habit of observing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daily</w:t>
      </w:r>
      <w:r>
        <w:rPr>
          <w:rFonts w:ascii="Times New Roman" w:hAnsi="Times New Roman" w:cs="Times New Roman" w:hint="default"/>
          <w:sz w:val="21"/>
          <w:szCs w:val="21"/>
        </w:rPr>
        <w:t xml:space="preserve"> life from different angles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hAnsi="Times New Roman" w:cs="Times New Roman" w:hint="default"/>
          <w:i w:val="0"/>
          <w:iCs w:val="0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Lead the students to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master the features and frame of a two-sided argumentative essay and effective ways of reading the kind of materials.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Times New Roman" w:hAnsi="Times New Roman" w:cs="Times New Roman" w:hint="default"/>
          <w:i w:val="0"/>
          <w:iCs w:val="0"/>
          <w:lang w:val="en-US" w:eastAsia="zh-CN"/>
        </w:rPr>
      </w:pPr>
      <w:r>
        <w:rPr>
          <w:rFonts w:ascii="Times New Roman" w:hAnsi="Times New Roman" w:cs="Times New Roman" w:hint="eastAsia"/>
          <w:i w:val="0"/>
          <w:iCs w:val="0"/>
          <w:lang w:val="en-US" w:eastAsia="zh-CN"/>
        </w:rPr>
        <w:t xml:space="preserve">3. Guide students to master how to write a two-sided argumentative essay in a clear and persuasive way.  </w:t>
      </w:r>
    </w:p>
    <w:p>
      <w:pPr>
        <w:spacing w:line="360" w:lineRule="auto"/>
        <w:ind w:left="210" w:hanging="210" w:hangingChars="100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i w:val="0"/>
          <w:caps w:val="0"/>
          <w:color w:val="auto"/>
          <w:spacing w:val="0"/>
          <w:sz w:val="21"/>
          <w:szCs w:val="21"/>
          <w:u w:val="none"/>
          <w:shd w:val="clear" w:color="auto" w:fill="FCFCFE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 w:val="0"/>
          <w:bCs/>
          <w:i w:val="0"/>
          <w:caps w:val="0"/>
          <w:color w:val="auto"/>
          <w:spacing w:val="0"/>
          <w:sz w:val="21"/>
          <w:szCs w:val="21"/>
          <w:u w:val="none"/>
          <w:shd w:val="clear" w:color="auto" w:fill="FCFCFE"/>
          <w:lang w:val="en-US" w:eastAsia="zh-CN"/>
        </w:rPr>
        <w:t xml:space="preserve">. </w:t>
      </w:r>
      <w:r>
        <w:rPr>
          <w:rFonts w:ascii="Times New Roman" w:hAnsi="Times New Roman" w:cs="Times New Roman" w:hint="eastAsia"/>
          <w:b w:val="0"/>
          <w:bCs/>
          <w:i w:val="0"/>
          <w:caps w:val="0"/>
          <w:color w:val="auto"/>
          <w:spacing w:val="0"/>
          <w:sz w:val="21"/>
          <w:szCs w:val="21"/>
          <w:u w:val="none"/>
          <w:shd w:val="clear" w:color="auto" w:fill="FCFCFE"/>
          <w:lang w:val="en-US" w:eastAsia="zh-CN"/>
        </w:rPr>
        <w:t xml:space="preserve">Help </w:t>
      </w:r>
      <w:r>
        <w:rPr>
          <w:rFonts w:ascii="Times New Roman" w:hAnsi="Times New Roman" w:cs="Times New Roman" w:hint="eastAsia"/>
          <w:i w:val="0"/>
          <w:caps w:val="0"/>
          <w:color w:val="000000" w:themeColor="text1"/>
          <w:spacing w:val="0"/>
          <w:sz w:val="21"/>
          <w:szCs w:val="21"/>
          <w:shd w:val="clear" w:color="auto" w:fill="FCFCFE"/>
          <w:lang w:val="en-US" w:eastAsia="zh-CN"/>
          <w14:textFill>
            <w14:solidFill>
              <w14:schemeClr w14:val="tx1"/>
            </w14:solidFill>
          </w14:textFill>
        </w:rPr>
        <w:t xml:space="preserve">the students to have a comprehensive look into daily economic activities and set up the outlook on money and the correct values through reading and writing.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2346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spacing w:line="360" w:lineRule="auto"/>
        <w:ind w:left="210" w:hanging="210" w:hangingChars="1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1. To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improve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the students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 appreciation of</w:t>
      </w:r>
      <w:r>
        <w:rPr>
          <w:rFonts w:ascii="Times New Roman" w:hAnsi="Times New Roman" w:cs="Times New Roman" w:hint="eastAsia"/>
          <w:lang w:val="en-US" w:eastAsia="zh-CN"/>
        </w:rPr>
        <w:t xml:space="preserve"> a two-sided argumentative essay, including the features, the organization and the theme of this style. </w:t>
      </w:r>
    </w:p>
    <w:p>
      <w:pPr>
        <w:spacing w:line="360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2. To help the students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learn how to think about daily economic activities from different perspectives.  </w:t>
      </w:r>
    </w:p>
    <w:p>
      <w:pPr>
        <w:spacing w:line="360" w:lineRule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3. To improve the students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 writing ability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by composing a two-sided argumentative essay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 xml:space="preserve">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4027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</w:pPr>
      <w:bookmarkStart w:id="2" w:name="OLE_LINK11"/>
      <w:r>
        <w:rPr>
          <w:rFonts w:ascii="Times New Roman" w:eastAsia="宋体" w:hAnsi="Times New Roman" w:cs="Times New Roman" w:hint="default"/>
          <w:b/>
          <w:sz w:val="21"/>
          <w:szCs w:val="21"/>
        </w:rPr>
        <w:t>Step 1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 Before reading </w:t>
      </w:r>
    </w:p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1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ascii="Times New Roman" w:eastAsia="宋体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>Work in groups and tell the differences between Leo</w:t>
      </w:r>
      <w:r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s two trips.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300"/>
        <w:gridCol w:w="3547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1C48EC"/>
                <w:sz w:val="21"/>
                <w:szCs w:val="21"/>
                <w:vertAlign w:val="baseline"/>
                <w:lang w:val="en-US" w:eastAsia="zh-CN"/>
              </w:rPr>
              <w:t>The first travel</w:t>
            </w:r>
          </w:p>
        </w:tc>
        <w:tc>
          <w:tcPr>
            <w:tcW w:w="3547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1C48EC"/>
                <w:sz w:val="21"/>
                <w:szCs w:val="21"/>
                <w:vertAlign w:val="baseline"/>
                <w:lang w:val="en-US" w:eastAsia="zh-CN"/>
              </w:rPr>
              <w:t>The second travel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  <w:t xml:space="preserve">Time </w:t>
            </w: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 Aug 2008</w:t>
            </w:r>
          </w:p>
        </w:tc>
        <w:tc>
          <w:tcPr>
            <w:tcW w:w="3547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18 Aug 2018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  <w:t>Travelling destination</w:t>
            </w:r>
          </w:p>
        </w:tc>
        <w:tc>
          <w:tcPr>
            <w:tcW w:w="3300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4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  <w:t>Means of transportation</w:t>
            </w:r>
          </w:p>
        </w:tc>
        <w:tc>
          <w:tcPr>
            <w:tcW w:w="3300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4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1C48EC"/>
                <w:sz w:val="21"/>
                <w:szCs w:val="21"/>
                <w:vertAlign w:val="baseline"/>
                <w:lang w:val="en-US" w:eastAsia="zh-CN"/>
              </w:rPr>
              <w:t>Activities or experiences</w:t>
            </w:r>
          </w:p>
        </w:tc>
        <w:tc>
          <w:tcPr>
            <w:tcW w:w="3300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47" w:type="dxa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</w:p>
    <w:p>
      <w:pPr>
        <w:spacing w:line="360" w:lineRule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2 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Fast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reading 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Read</w:t>
      </w:r>
      <w:r>
        <w:rPr>
          <w:rFonts w:ascii="Times New Roman" w:eastAsia="宋体" w:hAnsi="Times New Roman" w:cs="Times New Roman" w:hint="default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th</w:t>
      </w:r>
      <w:r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 xml:space="preserve">e text and complete the following questions quickly.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0" w:hanging="420" w:leftChars="0" w:hangingChars="200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eastAsia="宋体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Match the paragraphs to their functions.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0"/>
        <w:gridCol w:w="480"/>
        <w:gridCol w:w="707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jc w:val="both"/>
              <w:textAlignment w:val="auto"/>
              <w:rPr>
                <w:rFonts w:hint="default"/>
                <w:color w:val="1C48EC"/>
                <w:vertAlign w:val="baseline"/>
                <w:lang w:val="en-US" w:eastAsia="zh-CN"/>
              </w:rPr>
            </w:pPr>
            <w:bookmarkStart w:id="3" w:name="OLE_LINK2"/>
            <w:r>
              <w:rPr>
                <w:color w:val="1C48EC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235585</wp:posOffset>
                      </wp:positionV>
                      <wp:extent cx="790575" cy="447675"/>
                      <wp:effectExtent l="0" t="1270" r="9525" b="825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1470660" y="5575300"/>
                                <a:ext cx="79057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26" o:spid="_x0000_s1026" type="#_x0000_t32" style="width:62.25pt;height:35.25pt;margin-top:18.55pt;margin-left:22.05pt;flip:x y;mso-height-relative:page;mso-width-relative:page;position:absolute;z-index:251665408" coordsize="21600,21600" filled="f" stroked="t" strokecolor="#ed7d31">
                      <v:stroke joinstyle="miter" endarrow="open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1C48EC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207010</wp:posOffset>
                      </wp:positionV>
                      <wp:extent cx="733425" cy="409575"/>
                      <wp:effectExtent l="0" t="4445" r="9525" b="508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1499235" y="5537200"/>
                                <a:ext cx="7334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7" type="#_x0000_t32" style="width:57.75pt;height:32.25pt;margin-top:16.3pt;margin-left:28.05pt;flip:x;mso-height-relative:page;mso-width-relative:page;position:absolute;z-index:251661312" coordsize="21600,21600" filled="f" stroked="t" strokecolor="#ed7d31">
                      <v:stroke joinstyle="miter" endarrow="open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1C48EC"/>
                <w:vertAlign w:val="baseline"/>
                <w:lang w:val="en-US" w:eastAsia="zh-CN"/>
              </w:rPr>
              <w:t>Para 1</w:t>
            </w:r>
            <w:bookmarkEnd w:id="3"/>
          </w:p>
        </w:tc>
        <w:tc>
          <w:tcPr>
            <w:tcW w:w="900" w:type="dxa"/>
            <w:vMerge w:val="restart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shd w:val="clear" w:color="auto" w:fill="B4C6E7" w:themeFill="accent5" w:themeFillTint="66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0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highlight the key benefits of the sharing economy.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jc w:val="both"/>
              <w:textAlignment w:val="auto"/>
              <w:rPr>
                <w:rFonts w:hint="default"/>
                <w:color w:val="1C48EC"/>
                <w:vertAlign w:val="baseline"/>
                <w:lang w:val="en-US" w:eastAsia="zh-CN"/>
              </w:rPr>
            </w:pPr>
            <w:r>
              <w:rPr>
                <w:color w:val="1C48EC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151130</wp:posOffset>
                      </wp:positionV>
                      <wp:extent cx="771525" cy="19050"/>
                      <wp:effectExtent l="0" t="32385" r="9525" b="6286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1499235" y="5813425"/>
                                <a:ext cx="7715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8" type="#_x0000_t32" style="width:60.75pt;height:1.5pt;margin-top:11.9pt;margin-left:26.55pt;flip:x;mso-height-relative:page;mso-width-relative:page;position:absolute;z-index:251663360" coordsize="21600,21600" filled="f" stroked="t" strokecolor="#ed7d31">
                      <v:stroke joinstyle="miter" endarrow="open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1C48EC"/>
                <w:vertAlign w:val="baseline"/>
                <w:lang w:val="en-US" w:eastAsia="zh-CN"/>
              </w:rPr>
              <w:t>Para 2</w:t>
            </w:r>
          </w:p>
        </w:tc>
        <w:tc>
          <w:tcPr>
            <w:tcW w:w="900" w:type="dxa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shd w:val="clear" w:color="auto" w:fill="B4C6E7" w:themeFill="accent5" w:themeFillTint="66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70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explain and elaborate on the sharing economy.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jc w:val="both"/>
              <w:textAlignment w:val="auto"/>
              <w:rPr>
                <w:rFonts w:hint="default"/>
                <w:color w:val="1C48EC"/>
                <w:vertAlign w:val="baseline"/>
                <w:lang w:val="en-US" w:eastAsia="zh-CN"/>
              </w:rPr>
            </w:pPr>
            <w:r>
              <w:rPr>
                <w:rFonts w:hint="eastAsia"/>
                <w:color w:val="1C48EC"/>
                <w:vertAlign w:val="baseline"/>
                <w:lang w:val="en-US" w:eastAsia="zh-CN"/>
              </w:rPr>
              <w:t>Para 3</w:t>
            </w:r>
          </w:p>
        </w:tc>
        <w:tc>
          <w:tcPr>
            <w:tcW w:w="900" w:type="dxa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shd w:val="clear" w:color="auto" w:fill="B4C6E7" w:themeFill="accent5" w:themeFillTint="66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0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To lead the topic from sharing in childhood to sharing in economic activities.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jc w:val="both"/>
              <w:textAlignment w:val="auto"/>
              <w:rPr>
                <w:rFonts w:hint="default"/>
                <w:color w:val="1C48EC"/>
                <w:vertAlign w:val="baseline"/>
                <w:lang w:val="en-US" w:eastAsia="zh-CN"/>
              </w:rPr>
            </w:pPr>
            <w:r>
              <w:rPr>
                <w:color w:val="1C48EC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163195</wp:posOffset>
                      </wp:positionV>
                      <wp:extent cx="704850" cy="0"/>
                      <wp:effectExtent l="0" t="48895" r="0" b="6540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1527810" y="6337300"/>
                                <a:ext cx="704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9" type="#_x0000_t32" style="width:55.5pt;height:0;margin-top:12.85pt;margin-left:30.3pt;flip:x;mso-height-relative:page;mso-width-relative:page;position:absolute;z-index:251667456" coordsize="21600,21600" filled="f" stroked="t" strokecolor="#ed7d31">
                      <v:stroke joinstyle="miter" endarrow="open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1C48EC"/>
                <w:vertAlign w:val="baseline"/>
                <w:lang w:val="en-US" w:eastAsia="zh-CN"/>
              </w:rPr>
              <w:t>Para 4</w:t>
            </w:r>
          </w:p>
        </w:tc>
        <w:tc>
          <w:tcPr>
            <w:tcW w:w="900" w:type="dxa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shd w:val="clear" w:color="auto" w:fill="B4C6E7" w:themeFill="accent5" w:themeFillTint="66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0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illustrate various drawbacks of the sharing economy.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jc w:val="both"/>
              <w:textAlignment w:val="auto"/>
              <w:rPr>
                <w:rFonts w:hint="default"/>
                <w:color w:val="1C48EC"/>
                <w:vertAlign w:val="baseline"/>
                <w:lang w:val="en-US" w:eastAsia="zh-CN"/>
              </w:rPr>
            </w:pPr>
            <w:r>
              <w:rPr>
                <w:color w:val="1C48EC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123190</wp:posOffset>
                      </wp:positionV>
                      <wp:extent cx="752475" cy="9525"/>
                      <wp:effectExtent l="0" t="40640" r="9525" b="6413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1537335" y="6537325"/>
                                <a:ext cx="752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0" type="#_x0000_t32" style="width:59.25pt;height:0.75pt;margin-top:9.7pt;margin-left:29.55pt;flip:x;mso-height-relative:page;mso-width-relative:page;position:absolute;z-index:251669504" coordsize="21600,21600" filled="f" stroked="t" strokecolor="#ed7d31">
                      <v:stroke joinstyle="miter" endarrow="open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1C48EC"/>
                <w:vertAlign w:val="baseline"/>
                <w:lang w:val="en-US" w:eastAsia="zh-CN"/>
              </w:rPr>
              <w:t>Para 5</w:t>
            </w:r>
          </w:p>
        </w:tc>
        <w:tc>
          <w:tcPr>
            <w:tcW w:w="900" w:type="dxa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480" w:type="dxa"/>
            <w:shd w:val="clear" w:color="auto" w:fill="B4C6E7" w:themeFill="accent5" w:themeFillTint="66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707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840" w:hanging="420" w:leftChars="0" w:hanging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To predict the future of the sharing economy. </w:t>
            </w:r>
          </w:p>
        </w:tc>
      </w:tr>
    </w:tbl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0" w:hanging="420" w:leftChars="0" w:hanging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2. How many benefits of the sharing economy are mentioned in the passage?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0" w:hanging="420" w:leftChars="0" w:hangingChars="200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A.  6          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 B.  5  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      C.  4        D. 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>3. What is the writer</w:t>
      </w:r>
      <w:r>
        <w:rPr>
          <w:rFonts w:ascii="Times New Roman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 xml:space="preserve">s attitude to the sharing economy? 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0" w:hanging="420" w:leftChars="0" w:hangingChars="200"/>
        <w:textAlignment w:val="auto"/>
        <w:rPr>
          <w:rFonts w:ascii="Times New Roman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A. Doubtful       B.  Negative   </w:t>
      </w:r>
      <w:r>
        <w:rPr>
          <w:rFonts w:hint="eastAsia"/>
          <w:b w:val="0"/>
          <w:bCs w:val="0"/>
          <w:color w:val="FF0000"/>
          <w:lang w:val="en-US" w:eastAsia="zh-CN"/>
        </w:rPr>
        <w:t xml:space="preserve"> C.  Positive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D.  Indifferent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0" w:hanging="420" w:leftChars="0" w:hangingChars="20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4. </w:t>
      </w:r>
      <w:r>
        <w:rPr>
          <w:rFonts w:eastAsia="宋体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Talk about your understanding of the the title of the passage.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eastAsia="宋体" w:hAnsi="Times New Roman" w:cs="Times New Roman" w:hint="default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3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Further reading 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4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hAnsi="Times New Roman" w:cs="Times New Roman" w:hint="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Complete the diagram with key information from the text.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304"/>
        <w:gridCol w:w="1542"/>
        <w:gridCol w:w="3086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auto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210" w:leftChars="0" w:firstLineChars="10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hd w:val="clear" w:color="auto" w:fill="FFFFFF" w:themeFill="background1"/>
                <w:vertAlign w:val="baseline"/>
                <w:lang w:val="en-US" w:eastAsia="zh-CN"/>
              </w:rPr>
              <w:t>Benefits</w:t>
            </w:r>
          </w:p>
        </w:tc>
        <w:tc>
          <w:tcPr>
            <w:tcW w:w="2846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ED7D31" w:themeColor="accent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The sharing economy</w:t>
            </w:r>
          </w:p>
        </w:tc>
        <w:tc>
          <w:tcPr>
            <w:tcW w:w="308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B0F0"/>
                <w:vertAlign w:val="baseline"/>
                <w:lang w:val="en-US" w:eastAsia="zh-CN"/>
              </w:rPr>
              <w:t>Problems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default"/>
                <w:color w:val="auto"/>
                <w:vertAlign w:val="baseline"/>
                <w:lang w:val="en-US" w:eastAsia="zh-CN"/>
              </w:rPr>
              <w:t xml:space="preserve">It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meets people</w:t>
            </w:r>
            <w:r>
              <w:rPr>
                <w:rFonts w:ascii="Times New Roman" w:eastAsia="宋体" w:hAnsi="Times New Roman" w:cs="Times New Roman" w:hint="default"/>
                <w:color w:val="auto"/>
                <w:vertAlign w:val="baseline"/>
                <w:lang w:val="en-US" w:eastAsia="zh-CN"/>
              </w:rPr>
              <w:t>’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s increasing demand for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210" w:leftChars="100" w:hangingChars="1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_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_____________________</w:t>
            </w:r>
          </w:p>
        </w:tc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The sharing economy is developing faster than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210" w:leftChars="100" w:hangingChars="1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FF0000"/>
                <w:sz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_______________________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It allows people to make or save money</w:t>
            </w:r>
          </w:p>
        </w:tc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The sharing economy is subject to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__________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It helps people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 __________ and even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>______</w:t>
            </w:r>
          </w:p>
        </w:tc>
        <w:tc>
          <w:tcPr>
            <w:tcW w:w="4628" w:type="dxa"/>
            <w:gridSpan w:val="2"/>
            <w:vMerge w:val="restart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Personal information about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 ______________ is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 xml:space="preserve">9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______________________________ in the sharing economy.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It favors the environment by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___________ and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210" w:leftChars="100" w:hangingChars="100"/>
              <w:textAlignment w:val="auto"/>
              <w:rPr>
                <w:rFonts w:ascii="Times New Roman" w:eastAsia="宋体" w:hAnsi="Times New Roman" w:cs="Times New Roman" w:hint="default"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sz w:val="21"/>
                <w:vertAlign w:val="superscript"/>
                <w:lang w:val="en-US"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 __________________________. </w:t>
            </w:r>
          </w:p>
        </w:tc>
        <w:tc>
          <w:tcPr>
            <w:tcW w:w="4628" w:type="dxa"/>
            <w:gridSpan w:val="2"/>
            <w:vMerge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420" w:hanging="420" w:hangingChars="200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2" w:hanging="420" w:leftChars="0" w:hangingChars="200"/>
        <w:textAlignment w:val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eastAsia="宋体" w:cs="Times New Roman" w:hint="eastAsia"/>
          <w:b/>
          <w:color w:val="00B0F0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842" w:hanging="420" w:leftChars="0" w:hangingChars="200"/>
        <w:textAlignment w:val="auto"/>
        <w:rPr>
          <w:rFonts w:eastAsia="宋体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eastAsia="宋体" w:cs="Times New Roman" w:hint="eastAsia"/>
          <w:b/>
          <w:color w:val="auto"/>
          <w:sz w:val="21"/>
          <w:szCs w:val="21"/>
          <w:lang w:val="en-US" w:eastAsia="zh-CN"/>
        </w:rPr>
        <w:t xml:space="preserve">Talk about the future of the sharing economy and share your ideas with the class.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What will happen in the next 20 years as the world</w:t>
            </w:r>
            <w:r>
              <w:rPr>
                <w:rFonts w:eastAsia="宋体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s economy becomes ever more global and digital. Consider the following: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default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 What will people be sharing next?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FF0000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color w:val="auto"/>
                <w:vertAlign w:val="baseline"/>
                <w:lang w:val="en-US" w:eastAsia="zh-CN"/>
              </w:rPr>
              <w:t>How will they be sharing these things?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/>
                <w:bCs/>
                <w:color w:val="FF0000"/>
                <w:vertAlign w:val="baseline"/>
                <w:lang w:val="en-US" w:eastAsia="zh-CN"/>
              </w:rPr>
              <w:t>◎</w:t>
            </w:r>
            <w:r>
              <w:rPr>
                <w:rFonts w:ascii="Times New Roman" w:eastAsia="宋体" w:hAnsi="Times New Roman" w:cs="Times New Roman" w:hint="default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auto"/>
                <w:vertAlign w:val="baseline"/>
                <w:lang w:val="en-US" w:eastAsia="zh-CN"/>
              </w:rPr>
              <w:t xml:space="preserve">What benefits will people get from sharing these things? </w:t>
            </w:r>
          </w:p>
        </w:tc>
      </w:tr>
    </w:tbl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Suggested answer: </w:t>
      </w:r>
    </w:p>
    <w:p>
      <w:pPr>
        <w:keepNext w:val="0"/>
        <w:keepLines w:val="0"/>
        <w:pageBreakBefore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As far as I know, with the the world</w:t>
      </w:r>
      <w:r>
        <w:rPr>
          <w:rFonts w:ascii="Times New Roman" w:hAnsi="Times New Roman" w:cs="Times New Roman" w:hint="default"/>
          <w:color w:val="0000FF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s economy becoming more global and digital, sharing economy will exceed earlier items f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 xml:space="preserve">rom the shared vehicles, to shared 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housing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 xml:space="preserve">, parking 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s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>paces, household tools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. Sharing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 xml:space="preserve"> clothing, and even the sharing of land planting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 xml:space="preserve"> are on the way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>.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 xml:space="preserve"> Due to k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 xml:space="preserve">nowledge, data, resources and other contents, driven by Internet 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plus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>, the coverage of the sharing economy is becoming wider and richer, and cooperative contents have been formed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 xml:space="preserve">, such as 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>massive data management, mobile communication, and social media</w:t>
      </w:r>
    </w:p>
    <w:p>
      <w:pPr>
        <w:keepNext w:val="0"/>
        <w:keepLines w:val="0"/>
        <w:pageBreakBefore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default"/>
          <w:color w:val="0000FF"/>
          <w:lang w:val="en-US" w:eastAsia="zh-CN"/>
        </w:rPr>
      </w:pP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>S</w:t>
      </w:r>
      <w:r>
        <w:rPr>
          <w:rFonts w:ascii="Times New Roman" w:hAnsi="Times New Roman" w:cs="Times New Roman" w:hint="default"/>
          <w:color w:val="0000FF"/>
          <w:sz w:val="21"/>
          <w:szCs w:val="21"/>
        </w:rPr>
        <w:t>haring economy in different fields will inevitably impact the traditional development model in these fields</w:t>
      </w:r>
      <w:r>
        <w:rPr>
          <w:rFonts w:ascii="Times New Roman" w:hAnsi="Times New Roman" w:cs="Times New Roman" w:hint="eastAsia"/>
          <w:color w:val="0000FF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ascii="Times New Roman" w:eastAsia="宋体" w:hAnsi="Times New Roman" w:cs="Times New Roman" w:hint="eastAsia"/>
          <w:b/>
          <w:bCs w:val="0"/>
          <w:color w:val="FFC000" w:themeColor="accent4"/>
          <w:sz w:val="24"/>
          <w:szCs w:val="24"/>
          <w:lang w:val="en-US" w:eastAsia="zh-CN"/>
          <w14:textFill>
            <w14:solidFill>
              <w14:schemeClr w14:val="accent4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>Step 4  Post reading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: </w:t>
      </w:r>
      <w:r>
        <w:rPr>
          <w:rFonts w:ascii="Times New Roman" w:hAnsi="Times New Roman" w:cs="Times New Roman" w:hint="eastAsia"/>
          <w:b/>
          <w:bCs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color w:val="ED7D31" w:themeColor="accent2"/>
          <w:sz w:val="24"/>
          <w:szCs w:val="24"/>
          <w:bdr w:val="single" w:sz="4" w:space="0" w:color="auto"/>
          <w:lang w:val="en-US" w:eastAsia="zh-CN"/>
          <w14:textFill>
            <w14:solidFill>
              <w14:schemeClr w14:val="accent2"/>
            </w14:solidFill>
          </w14:textFill>
        </w:rPr>
        <w:t>Think &amp; Share</w:t>
      </w:r>
      <w:r>
        <w:rPr>
          <w:rFonts w:ascii="Times New Roman" w:eastAsia="宋体" w:hAnsi="Times New Roman" w:cs="Times New Roman" w:hint="eastAsia"/>
          <w:b/>
          <w:bCs w:val="0"/>
          <w:color w:val="FFC000" w:themeColor="accent4"/>
          <w:sz w:val="24"/>
          <w:szCs w:val="24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What do you think are other benefits and problems of the sharing economy? How could we address the potential problems?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hint="default"/>
          <w:lang w:val="en-US" w:eastAsia="zh-CN"/>
        </w:rPr>
      </w:pPr>
      <w:r>
        <w:rPr>
          <w:rFonts w:cs="Times New Roman" w:hint="eastAsia"/>
          <w:b w:val="0"/>
          <w:bCs/>
          <w:sz w:val="21"/>
          <w:szCs w:val="21"/>
          <w:lang w:val="en-US" w:eastAsia="zh-CN"/>
        </w:rPr>
        <w:t xml:space="preserve">2. What are you experiences of the sharing economy? </w:t>
      </w:r>
      <w:bookmarkStart w:id="4" w:name="_GoBack"/>
      <w:bookmarkEnd w:id="4"/>
    </w:p>
    <w:p>
      <w:pPr>
        <w:pStyle w:val="BodyText"/>
        <w:ind w:left="0" w:firstLine="0" w:leftChars="0" w:firstLineChars="0"/>
        <w:rPr>
          <w:rFonts w:hint="default"/>
          <w:b w:val="0"/>
          <w:bCs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Before writing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Read the posts from an online forum and master the structure of an essay about non-cash payments.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097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/>
                <w:bCs/>
                <w:color w:val="C55A11" w:themeColor="accent2" w:themeShade="B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55A11" w:themeColor="accent2" w:themeShade="BF"/>
                <w:vertAlign w:val="baseline"/>
                <w:lang w:val="en-US" w:eastAsia="zh-CN"/>
              </w:rPr>
              <w:t xml:space="preserve">Definition of non-cash payments </w:t>
            </w:r>
          </w:p>
        </w:tc>
        <w:tc>
          <w:tcPr>
            <w:tcW w:w="6097" w:type="dxa"/>
          </w:tcPr>
          <w:p>
            <w:pPr>
              <w:pStyle w:val="BodyText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 xml:space="preserve">No cash is involved when people are making their payments, mobile phones and other electronic devices.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/>
                <w:bCs/>
                <w:color w:val="C55A11" w:themeColor="accent2" w:themeShade="B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55A11" w:themeColor="accent2" w:themeShade="BF"/>
                <w:vertAlign w:val="baseline"/>
                <w:lang w:val="en-US" w:eastAsia="zh-CN"/>
              </w:rPr>
              <w:t xml:space="preserve">Benefits </w:t>
            </w:r>
          </w:p>
        </w:tc>
        <w:tc>
          <w:tcPr>
            <w:tcW w:w="6097" w:type="dxa"/>
          </w:tcPr>
          <w:p>
            <w:pPr>
              <w:pStyle w:val="BodyText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Convenient and fast.......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/>
                <w:bCs/>
                <w:color w:val="C55A11" w:themeColor="accent2" w:themeShade="B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55A11" w:themeColor="accent2" w:themeShade="BF"/>
                <w:vertAlign w:val="baseline"/>
                <w:lang w:val="en-US" w:eastAsia="zh-CN"/>
              </w:rPr>
              <w:t xml:space="preserve">Problems </w:t>
            </w:r>
          </w:p>
        </w:tc>
        <w:tc>
          <w:tcPr>
            <w:tcW w:w="6097" w:type="dxa"/>
          </w:tcPr>
          <w:p>
            <w:pPr>
              <w:pStyle w:val="BodyText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/>
                <w:bCs/>
                <w:color w:val="C55A11" w:themeColor="accent2" w:themeShade="B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C55A11" w:themeColor="accent2" w:themeShade="BF"/>
                <w:vertAlign w:val="baseline"/>
                <w:lang w:val="en-US" w:eastAsia="zh-CN"/>
              </w:rPr>
              <w:t xml:space="preserve">Conclusion </w:t>
            </w:r>
          </w:p>
        </w:tc>
        <w:tc>
          <w:tcPr>
            <w:tcW w:w="6097" w:type="dxa"/>
          </w:tcPr>
          <w:p>
            <w:pPr>
              <w:pStyle w:val="BodyText"/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... the disadvantages can</w:t>
            </w:r>
            <w:r>
              <w:rPr>
                <w:rFonts w:hint="default"/>
                <w:color w:val="0000FF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t be ignored. ....</w:t>
            </w:r>
          </w:p>
        </w:tc>
      </w:tr>
    </w:tbl>
    <w:p>
      <w:pPr>
        <w:pStyle w:val="BodyText"/>
        <w:ind w:left="0" w:firstLine="0" w:leftChars="0" w:firstLineChars="0"/>
        <w:rPr>
          <w:rFonts w:hint="default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Writing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/>
          <w:b/>
          <w:bCs/>
          <w:lang w:val="en-US" w:eastAsia="zh-CN"/>
        </w:rPr>
        <w:t>Write an essay about non-cash payments using information learned</w:t>
      </w:r>
      <w:r>
        <w:rPr>
          <w:rFonts w:hint="eastAsia"/>
          <w:lang w:val="en-US" w:eastAsia="zh-CN"/>
        </w:rPr>
        <w:t xml:space="preserve">.  </w:t>
      </w:r>
      <w:r>
        <w:rPr>
          <w:rFonts w:hint="eastAsia"/>
          <w:color w:val="0000FF"/>
          <w:lang w:val="en-US" w:eastAsia="zh-CN"/>
        </w:rPr>
        <w:t xml:space="preserve">Start like this: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20" w:leftChars="0" w:rightChars="0" w:firstLineChars="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Nowadays, non-cash payments are becoming more and more popular across the world, especially in China. ...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20" w:leftChars="0" w:rightChars="0" w:firstLineChars="0"/>
        <w:textAlignment w:val="auto"/>
        <w:rPr>
          <w:rFonts w:hint="default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Presenting ideas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sz w:val="21"/>
          <w:szCs w:val="21"/>
          <w:lang w:val="en-US" w:eastAsia="zh-CN"/>
        </w:rPr>
        <w:t xml:space="preserve">1. Read the headlines and answer the questions on Page 48.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ascii="Times New Roman" w:eastAsia="宋体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sz w:val="21"/>
          <w:szCs w:val="21"/>
          <w:lang w:val="en-US" w:eastAsia="zh-CN"/>
        </w:rPr>
        <w:t>①</w:t>
      </w:r>
      <w:r>
        <w:rPr>
          <w:rFonts w:ascii="Times New Roman" w:eastAsia="宋体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What is each headline about?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sz w:val="21"/>
          <w:szCs w:val="21"/>
          <w:lang w:val="en-US" w:eastAsia="zh-CN"/>
        </w:rPr>
        <w:t>②</w:t>
      </w:r>
      <w:r>
        <w:rPr>
          <w:rFonts w:ascii="Times New Roman" w:eastAsia="宋体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What do the news items have in common concerning economic development?  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 w:leftChars="0" w:rightChars="0" w:firstLineChars="0"/>
        <w:textAlignment w:val="auto"/>
        <w:rPr>
          <w:rFonts w:cs="Times New Roman" w:hint="eastAsia"/>
          <w:b/>
          <w:bCs w:val="0"/>
          <w:sz w:val="21"/>
          <w:szCs w:val="21"/>
          <w:lang w:val="en-US" w:eastAsia="zh-CN"/>
        </w:rPr>
      </w:pPr>
      <w:r>
        <w:rPr>
          <w:rFonts w:cs="Times New Roman" w:hint="eastAsia"/>
          <w:b/>
          <w:bCs w:val="0"/>
          <w:sz w:val="21"/>
          <w:szCs w:val="21"/>
          <w:lang w:val="en-US" w:eastAsia="zh-CN"/>
        </w:rPr>
        <w:t xml:space="preserve">2. Talk about how to promote economic development in your home town.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9"/>
        <w:gridCol w:w="879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9" w:type="dxa"/>
            <w:shd w:val="clear" w:color="auto" w:fill="ED7D31" w:themeFill="accent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right="0" w:rightChars="0"/>
              <w:textAlignment w:val="auto"/>
              <w:rPr>
                <w:rFonts w:cs="Times New Roman" w:hint="default"/>
                <w:b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right="0" w:right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Your goals--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459" w:type="dxa"/>
            <w:shd w:val="clear" w:color="auto" w:fill="ED7D31" w:themeFill="accent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right="0" w:rightChars="0"/>
              <w:textAlignment w:val="auto"/>
              <w:rPr>
                <w:rFonts w:cs="Times New Roman" w:hint="default"/>
                <w:b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7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right="0" w:right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Your plan-- 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459" w:type="dxa"/>
            <w:shd w:val="clear" w:color="auto" w:fill="ED7D31" w:themeFill="accent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right="0" w:rightChars="0"/>
              <w:textAlignment w:val="auto"/>
              <w:rPr>
                <w:rFonts w:cs="Times New Roman" w:hint="default"/>
                <w:b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/>
                <w:bCs w:val="0"/>
                <w:color w:val="0000FF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97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right="0" w:rightChars="0"/>
              <w:textAlignment w:val="auto"/>
              <w:rPr>
                <w:rFonts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Your measures and your action--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eastAsia="宋体" w:hAnsi="Times New Roman" w:cs="Times New Roman" w:hint="default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  <w:t xml:space="preserve">8  </w:t>
      </w:r>
      <w:r>
        <w:rPr>
          <w:rFonts w:ascii="Times New Roman" w:eastAsia="宋体" w:hAnsi="Times New Roman" w:cs="Times New Roman" w:hint="default"/>
          <w:b/>
          <w:bCs w:val="0"/>
          <w:sz w:val="21"/>
          <w:szCs w:val="21"/>
          <w:lang w:val="en-US" w:eastAsia="zh-CN"/>
        </w:rPr>
        <w:t xml:space="preserve">Language appreciation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</w:rPr>
        <w:t>1</w:t>
      </w:r>
      <w:r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.</w:t>
      </w: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 This wealth of ways of sharing is a response to our increasing demand for quality goods and services at competitive prices, </w:t>
      </w:r>
      <w:bookmarkStart w:id="5" w:name="OLE_LINK3"/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all delivered at the click of a button.</w:t>
      </w:r>
      <w:bookmarkEnd w:id="5"/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 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all delivered at the click of a button” 是独立主格结构，在句子中作状语；其中动词deliver 与其逻辑主语构成被动语态关系，故使用过去分词。(注：</w:t>
      </w:r>
      <w:r>
        <w:rPr>
          <w:rFonts w:ascii="Times New Roman" w:hAnsi="Times New Roman" w:cs="Times New Roman" w:hint="default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独立主格结构由两部分组成，前一部分是名词或者代词，后一部分是非谓语动词(动名词、不定式、现在分词、过去分词)或形容词、副词、名词或介词短语。前后两部分具有逻辑主谓关系。在英语中，谓语只能是动词，不是谓语的动词全部改成非谓语动词。独立主格结构在句中作</w:t>
      </w:r>
      <w:hyperlink r:id="rId9" w:tgtFrame="https://baike.so.com/doc/_blank" w:history="1">
        <w:r>
          <w:rPr>
            <w:rStyle w:val="Hyperlink"/>
            <w:rFonts w:ascii="Times New Roman" w:hAnsi="Times New Roman" w:cs="Times New Roman" w:hint="default"/>
            <w:i w:val="0"/>
            <w:iCs w:val="0"/>
            <w:caps w:val="0"/>
            <w:color w:val="136EC2"/>
            <w:spacing w:val="0"/>
            <w:sz w:val="21"/>
            <w:szCs w:val="21"/>
            <w:u w:val="none"/>
            <w:shd w:val="clear" w:color="auto" w:fill="FFFFFF"/>
          </w:rPr>
          <w:t>状语</w:t>
        </w:r>
      </w:hyperlink>
      <w:r>
        <w:rPr>
          <w:rFonts w:ascii="Times New Roman" w:hAnsi="Times New Roman" w:cs="Times New Roman" w:hint="default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，多用于书面语。 独立主格结构本身不是句子，在句子中作状语，表时间、原因、条件、伴随、目的及状态等。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default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eastAsia="宋体" w:hAnsi="Times New Roman" w:cs="Times New Roman" w:hint="default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Cs/>
          <w:color w:val="FF0000"/>
          <w:sz w:val="21"/>
          <w:szCs w:val="21"/>
          <w:lang w:val="en-US" w:eastAsia="zh-CN"/>
        </w:rPr>
        <w:t xml:space="preserve">这种丰富的分享方式对我们日益增长的需要的一种回应，即以有竞争力的价格提供优质商品和服务。 </w:t>
      </w:r>
    </w:p>
    <w:p>
      <w:pPr>
        <w:pStyle w:val="BodyTex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What’s more, sharing encourages us to reuse items, </w:t>
      </w:r>
      <w:bookmarkStart w:id="6" w:name="OLE_LINK4"/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thereby cutting down on waste. 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 xml:space="preserve">thereby cutting down on waste. </w:t>
      </w:r>
      <w:r>
        <w:rPr>
          <w:rFonts w:ascii="Times New Roman" w:hAnsi="Times New Roman" w:cs="Times New Roman" w:hint="default"/>
          <w:bCs/>
          <w:color w:val="auto"/>
          <w:sz w:val="21"/>
          <w:szCs w:val="21"/>
          <w:lang w:val="en-US" w:eastAsia="zh-CN"/>
        </w:rPr>
        <w:t xml:space="preserve">”为现在分词短语作结果状语，其中thereby 是副词，意为“因此”，所给动词短语cut down与前面句子整体意义构成主动关系，故使用现在分词结构。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default"/>
          <w:color w:val="FF0000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color w:val="FF0000"/>
          <w:u w:val="single"/>
        </w:rPr>
        <w:t>更重要的是，分享鼓励我们重复使用物品，从而减少浪费</w:t>
      </w:r>
      <w:r>
        <w:rPr>
          <w:rFonts w:ascii="Times New Roman" w:hAnsi="Times New Roman" w:cs="Times New Roman" w:hint="default"/>
          <w:color w:val="FF0000"/>
        </w:rPr>
        <w:t>。</w:t>
      </w:r>
    </w:p>
    <w:p>
      <w:pPr>
        <w:pStyle w:val="BodyTex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Nonetheless, what is in no doubt is</w:t>
      </w:r>
      <w:bookmarkStart w:id="7" w:name="OLE_LINK5"/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 that the sharing economy is</w:t>
      </w:r>
      <w:bookmarkEnd w:id="7"/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 increasingly relevant to our daily lives as well as to the global economy.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整个句子构成主系表结构。其中</w:t>
      </w:r>
      <w:r>
        <w:rPr>
          <w:rFonts w:ascii="Times New Roman" w:hAnsi="Times New Roman" w:cs="Times New Roman" w:hint="default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what is in no doubt </w:t>
      </w:r>
      <w:r>
        <w:rPr>
          <w:rFonts w:ascii="Times New Roman" w:hAnsi="Times New Roman" w:cs="Times New Roman" w:hint="default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”是what引导的主语从句，引导词what充当主语从句的主语；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“that the sharing economy is....” 是that引导的表语从句。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color w:val="FF0000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eastAsia="宋体" w:hAnsi="Times New Roman" w:cs="Times New Roman" w:hint="default"/>
          <w:b/>
          <w:bCs w:val="0"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color w:val="FF0000"/>
          <w:sz w:val="21"/>
          <w:szCs w:val="21"/>
          <w:u w:val="single"/>
        </w:rPr>
        <w:t>然而，毫无疑问的是，共享经济日益与我们的日常生活以及全球经济息息相关</w:t>
      </w:r>
      <w:r>
        <w:rPr>
          <w:rFonts w:ascii="Times New Roman" w:hAnsi="Times New Roman" w:cs="Times New Roman" w:hint="default"/>
          <w:color w:val="FF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eastAsia="宋体" w:hint="default"/>
          <w:color w:val="FF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9 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Assignments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20" w:leftChars="0" w:rightChars="0" w:firstLineChars="200"/>
        <w:jc w:val="both"/>
        <w:textAlignment w:val="auto"/>
        <w:rPr>
          <w:rFonts w:ascii="Times New Roman" w:hAnsi="Times New Roman" w:cs="Times New Roman"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1. Review new words , phrases and useful expressions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20" w:leftChars="0" w:rightChars="0" w:firstLineChars="200"/>
        <w:jc w:val="both"/>
        <w:textAlignment w:val="auto"/>
        <w:rPr>
          <w:rFonts w:ascii="Times New Roman" w:hAnsi="Times New Roman" w:cs="Times New Roman"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 Think back about the what a two-sided argumentative essay is.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20" w:leftChars="0" w:rightChars="0" w:firstLineChars="200"/>
        <w:jc w:val="both"/>
        <w:textAlignment w:val="auto"/>
        <w:rPr>
          <w:rFonts w:ascii="Times New Roman" w:eastAsia="宋体" w:hAnsi="Times New Roman" w:cs="Times New Roman"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3. Polish your writing-- an essay about non-cash payments. 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textAlignment w:val="auto"/>
      </w:pPr>
    </w:p>
    <w:sectPr>
      <w:headerReference w:type="default" r:id="rId10"/>
      <w:footerReference w:type="default" r:id="rId11"/>
      <w:headerReference w:type="first" r:id="rId12"/>
      <w:type w:val="continuous"/>
      <w:pgSz w:w="11906" w:h="16838"/>
      <w:pgMar w:top="1440" w:right="1066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宋体" w:hint="eastAsia"/>
        <w:lang w:eastAsia="zh-CN"/>
      </w:rPr>
      <w:drawing>
        <wp:inline distT="0" distB="0" distL="114300" distR="114300">
          <wp:extent cx="5270500" cy="330835"/>
          <wp:effectExtent l="0" t="0" r="6350" b="12065"/>
          <wp:docPr id="5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786217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eastAsia="宋体" w:hint="eastAsia"/>
        <w:b/>
        <w:bCs/>
        <w:lang w:eastAsia="zh-CN"/>
      </w:rPr>
    </w:pPr>
    <w:r>
      <w:rPr>
        <w:rFonts w:eastAsia="宋体" w:hint="eastAsia"/>
        <w:b/>
        <w:bCs/>
        <w:lang w:eastAsia="zh-CN"/>
      </w:rPr>
      <w:drawing>
        <wp:inline distT="0" distB="0" distL="114300" distR="114300">
          <wp:extent cx="5537835" cy="596900"/>
          <wp:effectExtent l="0" t="0" r="5715" b="12700"/>
          <wp:docPr id="2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18783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wrapNone/>
          <wp:docPr id="10002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665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0383E"/>
    <w:rsid w:val="00427DBA"/>
    <w:rsid w:val="00850437"/>
    <w:rsid w:val="00880B2F"/>
    <w:rsid w:val="02E0383E"/>
    <w:rsid w:val="04B43E2F"/>
    <w:rsid w:val="05426EB6"/>
    <w:rsid w:val="055C6575"/>
    <w:rsid w:val="058B1EAE"/>
    <w:rsid w:val="080E379C"/>
    <w:rsid w:val="0A6A0075"/>
    <w:rsid w:val="0B8735AC"/>
    <w:rsid w:val="0BE75997"/>
    <w:rsid w:val="0C884D67"/>
    <w:rsid w:val="0F8414F3"/>
    <w:rsid w:val="114E492E"/>
    <w:rsid w:val="13661DF0"/>
    <w:rsid w:val="13831F18"/>
    <w:rsid w:val="140802B9"/>
    <w:rsid w:val="145D4734"/>
    <w:rsid w:val="153073BE"/>
    <w:rsid w:val="15463CBC"/>
    <w:rsid w:val="16711D74"/>
    <w:rsid w:val="1A2A08C6"/>
    <w:rsid w:val="1BCA6A91"/>
    <w:rsid w:val="1DA4538F"/>
    <w:rsid w:val="1E3C3139"/>
    <w:rsid w:val="204520B7"/>
    <w:rsid w:val="219335E2"/>
    <w:rsid w:val="21FB2CD9"/>
    <w:rsid w:val="22596AA4"/>
    <w:rsid w:val="23D34D9E"/>
    <w:rsid w:val="24817858"/>
    <w:rsid w:val="24BE2E74"/>
    <w:rsid w:val="257B24D7"/>
    <w:rsid w:val="28867C3B"/>
    <w:rsid w:val="28B258FD"/>
    <w:rsid w:val="29F72CA0"/>
    <w:rsid w:val="2AB92E65"/>
    <w:rsid w:val="2BB448D6"/>
    <w:rsid w:val="2C89501E"/>
    <w:rsid w:val="2C911A4D"/>
    <w:rsid w:val="2D1E034B"/>
    <w:rsid w:val="2DDD30D5"/>
    <w:rsid w:val="2F1C7F60"/>
    <w:rsid w:val="3013557A"/>
    <w:rsid w:val="329068D8"/>
    <w:rsid w:val="340C4F09"/>
    <w:rsid w:val="35091162"/>
    <w:rsid w:val="350A71F0"/>
    <w:rsid w:val="35FC61DA"/>
    <w:rsid w:val="36CD036B"/>
    <w:rsid w:val="38544D93"/>
    <w:rsid w:val="39DA0225"/>
    <w:rsid w:val="3A656F2D"/>
    <w:rsid w:val="3C0654F3"/>
    <w:rsid w:val="3CEA7953"/>
    <w:rsid w:val="3D3F4653"/>
    <w:rsid w:val="3E810D2D"/>
    <w:rsid w:val="3EBC78FE"/>
    <w:rsid w:val="3ED4317E"/>
    <w:rsid w:val="3F2B7156"/>
    <w:rsid w:val="40E77DDA"/>
    <w:rsid w:val="41AE0A0D"/>
    <w:rsid w:val="444071C9"/>
    <w:rsid w:val="454922FD"/>
    <w:rsid w:val="45A72D8D"/>
    <w:rsid w:val="461B0E52"/>
    <w:rsid w:val="467C7575"/>
    <w:rsid w:val="46CB2D39"/>
    <w:rsid w:val="46F56BE0"/>
    <w:rsid w:val="47271555"/>
    <w:rsid w:val="47975DCB"/>
    <w:rsid w:val="49E94ED0"/>
    <w:rsid w:val="4A656266"/>
    <w:rsid w:val="4D4735CB"/>
    <w:rsid w:val="4D91661D"/>
    <w:rsid w:val="4EF823A6"/>
    <w:rsid w:val="4F3A2845"/>
    <w:rsid w:val="50EC35C3"/>
    <w:rsid w:val="51E052AA"/>
    <w:rsid w:val="53297E0C"/>
    <w:rsid w:val="53766EC2"/>
    <w:rsid w:val="54406976"/>
    <w:rsid w:val="54DC5293"/>
    <w:rsid w:val="56B23C19"/>
    <w:rsid w:val="5B223317"/>
    <w:rsid w:val="5D3B4A71"/>
    <w:rsid w:val="5E452C0C"/>
    <w:rsid w:val="5E766851"/>
    <w:rsid w:val="5F583822"/>
    <w:rsid w:val="5F977F0F"/>
    <w:rsid w:val="5FE35AFB"/>
    <w:rsid w:val="61CD3C29"/>
    <w:rsid w:val="61D91843"/>
    <w:rsid w:val="630B086C"/>
    <w:rsid w:val="63804E81"/>
    <w:rsid w:val="654D6DEB"/>
    <w:rsid w:val="6552306D"/>
    <w:rsid w:val="69035453"/>
    <w:rsid w:val="6A861599"/>
    <w:rsid w:val="6AD07B6B"/>
    <w:rsid w:val="6D5403A3"/>
    <w:rsid w:val="6EA074F7"/>
    <w:rsid w:val="703F2832"/>
    <w:rsid w:val="71F86932"/>
    <w:rsid w:val="71FC6692"/>
    <w:rsid w:val="721431AD"/>
    <w:rsid w:val="7366648F"/>
    <w:rsid w:val="74C0357B"/>
    <w:rsid w:val="763D4B8C"/>
    <w:rsid w:val="7707086F"/>
    <w:rsid w:val="79EF644C"/>
    <w:rsid w:val="7AC7780E"/>
    <w:rsid w:val="7B4B5A84"/>
    <w:rsid w:val="7BC456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71"/>
      <w:ind w:left="152"/>
    </w:pPr>
    <w:rPr>
      <w:rFonts w:ascii="Times New Roman" w:eastAsia="Times New Roman" w:hAnsi="Times New Roman" w:cs="Times New Roman"/>
      <w:sz w:val="21"/>
      <w:szCs w:val="21"/>
      <w:lang w:val="zh-CN" w:eastAsia="zh-CN" w:bidi="zh-CN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baike.so.com/doc/246398-260770.html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2021-06-11T13:41:00Z</dcterms:created>
  <dcterms:modified xsi:type="dcterms:W3CDTF">2021-06-12T13:39:11Z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