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511F"/>
    <w:p w14:paraId="140C399D"/>
    <w:p w14:paraId="2A18F266"/>
    <w:p w14:paraId="4BE26718"/>
    <w:p w14:paraId="5B98D22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110B9C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98E5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A603F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18B7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49132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A46CA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2777B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7C57E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F5F6A2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Book4  Unit 4 Meeting the muse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Starting out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FE92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4F8B3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Speaking</w:t>
            </w:r>
            <w:bookmarkStart w:id="0" w:name="_GoBack"/>
            <w:bookmarkEnd w:id="0"/>
          </w:p>
        </w:tc>
      </w:tr>
      <w:tr w14:paraId="667E5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DAF1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C24F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杨华军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33C0A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FB3FA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BE84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9C7044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8FAC59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4D9E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本板块旨在导入灵感的来源这一话题，激活学生已有的语言、背景知识，激发对话题的兴趣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120A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6DD85F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35A8F2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5387E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1.Enable the Ss to grasp more words and expressions by listening and speaking .</w:t>
            </w:r>
          </w:p>
        </w:tc>
      </w:tr>
      <w:tr w14:paraId="54405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6D425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EC05F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Watch the video and finish answering some questions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: Which artists is the video about？</w:t>
            </w:r>
          </w:p>
        </w:tc>
      </w:tr>
      <w:tr w14:paraId="34634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1DF1E8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CA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3.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C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omplete the question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 xml:space="preserve"> and share the answer the answers with the class.; describe their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idea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 xml:space="preserve"> of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artists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.</w:t>
            </w:r>
          </w:p>
        </w:tc>
      </w:tr>
      <w:tr w14:paraId="010E1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500B89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2013E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02F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sz w:val="22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1"/>
              </w:rPr>
              <w:t>1.Enable the Ss to grasp more words and expressions by listening and speaking</w:t>
            </w:r>
          </w:p>
          <w:p w14:paraId="7DC2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1"/>
              </w:rPr>
              <w:t>2..Complete the question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  <w:szCs w:val="21"/>
                <w:lang w:val="en-US" w:eastAsia="zh-CN"/>
              </w:rPr>
              <w:t>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1"/>
              </w:rPr>
              <w:t xml:space="preserve"> and share the answer the answers with the class.</w:t>
            </w:r>
          </w:p>
          <w:p w14:paraId="09AB24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1"/>
              </w:rPr>
              <w:t xml:space="preserve">3. Describe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2"/>
                <w:szCs w:val="21"/>
                <w:lang w:val="en-US" w:eastAsia="zh-CN"/>
              </w:rPr>
              <w:t>the difference between different types of art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1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3BE90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F1D2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28348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How to help ss understand some information in the video and express their feelings</w:t>
            </w:r>
          </w:p>
        </w:tc>
      </w:tr>
      <w:tr w14:paraId="19611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BD1F81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3F38D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DA1D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引导学生理解名人名言的含义，使学生初步感知艺术家对艺术的理解及他们灵感的来源；</w:t>
            </w:r>
          </w:p>
        </w:tc>
      </w:tr>
      <w:tr w14:paraId="242D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B82A5F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FB4B2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B77B9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1.Enable the Ss to grasp more words and expressions by listening and speaking .</w:t>
            </w:r>
          </w:p>
        </w:tc>
      </w:tr>
      <w:tr w14:paraId="3E9AE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C89D39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2051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/>
                <w:b w:val="0"/>
                <w:bCs w:val="0"/>
                <w:sz w:val="24"/>
              </w:rPr>
              <w:t>2.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Watch the video and finish answering some questions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: Which artists is the video about？</w:t>
            </w:r>
          </w:p>
        </w:tc>
      </w:tr>
      <w:tr w14:paraId="72093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9F4D6B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88C02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3.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C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omplete the question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 xml:space="preserve"> and share the answer the answers with the class.; describe their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idea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 xml:space="preserve"> of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4"/>
                <w:lang w:val="en-US" w:eastAsia="zh-CN"/>
              </w:rPr>
              <w:t>artists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.</w:t>
            </w:r>
          </w:p>
        </w:tc>
      </w:tr>
      <w:tr w14:paraId="70A10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6965F2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4FE8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D229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8D08556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11D24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D7C8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52C12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8F36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B5D85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153DC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DF1DE3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Teacher ask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szCs w:val="21"/>
              </w:rPr>
              <w:t xml:space="preserve">students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to read </w:t>
            </w:r>
            <w:r>
              <w:rPr>
                <w:rFonts w:ascii="Times New Roman" w:hAnsi="Times New Roman" w:cs="Times New Roman"/>
                <w:szCs w:val="21"/>
              </w:rPr>
              <w:t>the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title </w:t>
            </w:r>
            <w:r>
              <w:rPr>
                <w:rFonts w:ascii="Times New Roman" w:hAnsi="Times New Roman" w:cs="Times New Roman"/>
                <w:szCs w:val="21"/>
              </w:rPr>
              <w:t xml:space="preserve">and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guess the meaning of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</w:rPr>
              <w:t>muse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(artistic inspiration).</w:t>
            </w:r>
          </w:p>
          <w:p w14:paraId="4B055896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Teacher plays a video and asks students to make a prediction about the theme of the unit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. </w:t>
            </w:r>
          </w:p>
          <w:p w14:paraId="4916F100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Teacher plays another video and asks students to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take notes while </w:t>
            </w:r>
            <w:r>
              <w:rPr>
                <w:rFonts w:ascii="Times New Roman" w:hAnsi="Times New Roman" w:cs="Times New Roman"/>
                <w:szCs w:val="21"/>
              </w:rPr>
              <w:t>watch</w:t>
            </w:r>
            <w:r>
              <w:rPr>
                <w:rFonts w:hint="eastAsia" w:ascii="Times New Roman" w:hAnsi="Times New Roman" w:cs="Times New Roman"/>
                <w:szCs w:val="21"/>
              </w:rPr>
              <w:t>ing</w:t>
            </w:r>
            <w:r>
              <w:rPr>
                <w:rFonts w:ascii="Times New Roman" w:hAnsi="Times New Roman" w:cs="Times New Roman"/>
                <w:szCs w:val="21"/>
              </w:rPr>
              <w:t xml:space="preserve"> the video.</w:t>
            </w:r>
          </w:p>
          <w:p w14:paraId="03EDAB24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</w:t>
            </w:r>
            <w:r>
              <w:rPr>
                <w:rFonts w:ascii="Times New Roman" w:hAnsi="Times New Roman" w:cs="Times New Roman"/>
                <w:szCs w:val="21"/>
              </w:rPr>
              <w:t>ask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to answer the question</w:t>
            </w:r>
            <w:r>
              <w:rPr>
                <w:rFonts w:hint="eastAsia" w:ascii="Times New Roman" w:hAnsi="Times New Roman" w:cs="Times New Roman"/>
                <w:szCs w:val="21"/>
                <w:lang w:val="en-US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 w14:paraId="1C134D6E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plays the video again and  asks students to </w:t>
            </w:r>
            <w:r>
              <w:rPr>
                <w:rFonts w:hint="default" w:ascii="Times New Roman" w:hAnsi="Times New Roman" w:cs="Times New Roman"/>
                <w:szCs w:val="21"/>
              </w:rPr>
              <w:t>check the answers and make sure they have understood the questions.</w:t>
            </w:r>
          </w:p>
          <w:p w14:paraId="1415B63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01E101">
            <w:pPr>
              <w:pStyle w:val="17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Students </w:t>
            </w:r>
            <w:r>
              <w:rPr>
                <w:rFonts w:hint="eastAsia" w:ascii="Times New Roman" w:hAnsi="Times New Roman" w:cs="Times New Roman"/>
                <w:szCs w:val="21"/>
              </w:rPr>
              <w:t>read</w:t>
            </w:r>
            <w:r>
              <w:rPr>
                <w:rFonts w:ascii="Times New Roman" w:hAnsi="Times New Roman" w:cs="Times New Roman"/>
                <w:szCs w:val="21"/>
              </w:rPr>
              <w:t xml:space="preserve"> the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title and guess </w:t>
            </w:r>
            <w:r>
              <w:rPr>
                <w:rFonts w:ascii="Times New Roman" w:hAnsi="Times New Roman" w:cs="Times New Roman"/>
                <w:szCs w:val="21"/>
              </w:rPr>
              <w:t>the meaning of “muse”.</w:t>
            </w:r>
          </w:p>
          <w:p w14:paraId="52D85B77">
            <w:pPr>
              <w:pStyle w:val="17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Students </w:t>
            </w:r>
            <w:r>
              <w:rPr>
                <w:rFonts w:ascii="Times New Roman" w:hAnsi="Times New Roman" w:cs="Times New Roman"/>
                <w:szCs w:val="21"/>
              </w:rPr>
              <w:t>watch the first video and make a prediction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 w14:paraId="508C8E7F">
            <w:pPr>
              <w:pStyle w:val="17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watch the second video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szCs w:val="21"/>
              </w:rPr>
              <w:t>answer the questions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 w14:paraId="455E35C1">
            <w:pPr>
              <w:pStyle w:val="17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 check the answers with the teacher.</w:t>
            </w:r>
          </w:p>
          <w:p w14:paraId="6ACB41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623B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To arouse students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interest and draw their attention to the theme of this unit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– </w:t>
            </w:r>
            <w:r>
              <w:rPr>
                <w:rFonts w:hint="eastAsia" w:ascii="Times New Roman" w:hAnsi="Times New Roman" w:cs="Times New Roman"/>
                <w:szCs w:val="21"/>
              </w:rPr>
              <w:t>meet the muse.</w:t>
            </w:r>
          </w:p>
        </w:tc>
      </w:tr>
      <w:tr w14:paraId="3AC11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5AFA6E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3DEDA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3EA4B3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provides information about the four </w:t>
            </w:r>
            <w:r>
              <w:rPr>
                <w:rFonts w:ascii="Times New Roman" w:hAnsi="Times New Roman" w:cs="Times New Roman"/>
                <w:szCs w:val="21"/>
              </w:rPr>
              <w:t>famous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person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on the slide and </w:t>
            </w:r>
            <w:r>
              <w:rPr>
                <w:rFonts w:ascii="Times New Roman" w:hAnsi="Times New Roman" w:cs="Times New Roman"/>
                <w:szCs w:val="21"/>
              </w:rPr>
              <w:t>ask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szCs w:val="21"/>
              </w:rPr>
              <w:t>student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s to </w:t>
            </w:r>
            <w:r>
              <w:rPr>
                <w:rFonts w:hint="default" w:ascii="Times New Roman" w:hAnsi="Times New Roman" w:cs="Times New Roman"/>
                <w:szCs w:val="21"/>
              </w:rPr>
              <w:t>talk about the information about the four people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 w14:paraId="71571446">
            <w:pPr>
              <w:pStyle w:val="17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Cs w:val="21"/>
              </w:rPr>
            </w:pPr>
          </w:p>
          <w:p w14:paraId="46C23F2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5C6A40">
            <w:pPr>
              <w:pStyle w:val="17"/>
              <w:numPr>
                <w:ilvl w:val="0"/>
                <w:numId w:val="0"/>
              </w:numPr>
              <w:ind w:leftChars="-202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nts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tude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nts </w:t>
            </w:r>
            <w:r>
              <w:rPr>
                <w:rFonts w:ascii="Times New Roman" w:hAnsi="Times New Roman" w:cs="Times New Roman"/>
                <w:szCs w:val="21"/>
              </w:rPr>
              <w:t xml:space="preserve">read the quotes of the four famous person and try to talk about their knowledge about the four people.  </w:t>
            </w:r>
          </w:p>
          <w:p w14:paraId="0D899278">
            <w:pPr>
              <w:pStyle w:val="17"/>
              <w:numPr>
                <w:ilvl w:val="0"/>
                <w:numId w:val="0"/>
              </w:numPr>
              <w:ind w:left="-424" w:leftChars="-202"/>
              <w:rPr>
                <w:rFonts w:ascii="Times New Roman" w:hAnsi="Times New Roman" w:cs="Times New Roman"/>
                <w:szCs w:val="21"/>
              </w:rPr>
            </w:pPr>
          </w:p>
          <w:p w14:paraId="1D9B378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B32EF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o make students </w:t>
            </w:r>
            <w:r>
              <w:rPr>
                <w:rFonts w:ascii="Times New Roman" w:hAnsi="Times New Roman" w:cs="Times New Roman"/>
                <w:szCs w:val="21"/>
              </w:rPr>
              <w:t xml:space="preserve">understand the sources of inspiration and </w:t>
            </w:r>
            <w:r>
              <w:rPr>
                <w:rFonts w:hint="eastAsia" w:ascii="Times New Roman" w:hAnsi="Times New Roman" w:cs="Times New Roman"/>
                <w:szCs w:val="21"/>
              </w:rPr>
              <w:t>appreciate the true beauty of life.</w:t>
            </w:r>
          </w:p>
          <w:p w14:paraId="33F31A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AF7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23A9E8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69222B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1ECDE9">
            <w:pPr>
              <w:pStyle w:val="17"/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Teacher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asks </w:t>
            </w: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to read the quotes of the four </w:t>
            </w:r>
            <w:r>
              <w:rPr>
                <w:rFonts w:ascii="Times New Roman" w:hAnsi="Times New Roman" w:cs="Times New Roman"/>
                <w:szCs w:val="21"/>
              </w:rPr>
              <w:t>famous person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and ask them to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answer </w:t>
            </w:r>
            <w:r>
              <w:rPr>
                <w:rFonts w:ascii="Times New Roman" w:hAnsi="Times New Roman" w:cs="Times New Roman"/>
                <w:szCs w:val="21"/>
              </w:rPr>
              <w:t xml:space="preserve">Question </w:t>
            </w: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</w:p>
          <w:p w14:paraId="3B489A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630968">
            <w:pPr>
              <w:ind w:left="525" w:leftChars="200" w:hanging="105" w:hangingChars="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answer Question 2.</w:t>
            </w:r>
          </w:p>
          <w:p w14:paraId="02E4ACB0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349E4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Learning ability: </w:t>
            </w:r>
          </w:p>
          <w:p w14:paraId="4E7A4A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The ability to capture and summarize information </w:t>
            </w:r>
          </w:p>
          <w:p w14:paraId="240E0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5F5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8B6E7C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E23774D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A6B6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asks</w:t>
            </w:r>
            <w:r>
              <w:rPr>
                <w:rFonts w:ascii="Times New Roman" w:hAnsi="Times New Roman" w:cs="Times New Roman"/>
                <w:szCs w:val="21"/>
              </w:rPr>
              <w:t xml:space="preserve"> 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to answer Question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6F9744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answer Question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18B9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 xml:space="preserve">Quality of thinking: </w:t>
            </w:r>
          </w:p>
          <w:p w14:paraId="506041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Ability to analyze structure and text language</w:t>
            </w:r>
          </w:p>
        </w:tc>
      </w:tr>
      <w:tr w14:paraId="70175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163F2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D0E501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42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 xml:space="preserve">Sum up what we learned and what we should pay attention to </w:t>
            </w:r>
          </w:p>
          <w:p w14:paraId="1B23128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2.Points: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Success comes from good habits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Attitude is everything /Practice makes perfect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2AD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B3126C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D10D7A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8D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 xml:space="preserve">Unit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Amazing art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（Starting out）</w:t>
            </w:r>
          </w:p>
          <w:p w14:paraId="27D3A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Words and expressions :</w:t>
            </w:r>
          </w:p>
          <w:p w14:paraId="25F950B3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Well-known</w:t>
            </w:r>
          </w:p>
          <w:p w14:paraId="7A03181F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Awe-inspiring</w:t>
            </w:r>
          </w:p>
          <w:p w14:paraId="7091E957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333333"/>
                <w:sz w:val="24"/>
                <w:lang w:val="en-US" w:eastAsia="zh-CN"/>
              </w:rPr>
              <w:t>Over-priced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4"/>
              </w:rPr>
              <w:t xml:space="preserve"> 　</w:t>
            </w:r>
          </w:p>
          <w:p w14:paraId="36C58BF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Highly-skilled</w:t>
            </w:r>
          </w:p>
        </w:tc>
      </w:tr>
      <w:tr w14:paraId="3A4D4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F9D14A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50FFB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8D4E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本板块有两个活动，活动1要求学生通过观看一段有关达L</w:t>
            </w:r>
            <w:r>
              <w:rPr>
                <w:rFonts w:ascii="宋体" w:hAnsi="宋体"/>
              </w:rPr>
              <w:t>eonardo da Vinci</w:t>
            </w:r>
            <w:r>
              <w:rPr>
                <w:rFonts w:hint="eastAsia" w:ascii="宋体" w:hAnsi="宋体"/>
              </w:rPr>
              <w:t>的视频，了解L</w:t>
            </w:r>
            <w:r>
              <w:rPr>
                <w:rFonts w:ascii="宋体" w:hAnsi="宋体"/>
              </w:rPr>
              <w:t>eonardo da Vinci</w:t>
            </w:r>
            <w:r>
              <w:rPr>
                <w:rFonts w:hint="eastAsia" w:ascii="宋体" w:hAnsi="宋体"/>
              </w:rPr>
              <w:t>的成长之路和艺术灵感的来源及他的部分作品。活动2要求学生看R</w:t>
            </w:r>
            <w:r>
              <w:rPr>
                <w:rFonts w:ascii="宋体" w:hAnsi="宋体"/>
              </w:rPr>
              <w:t>ichard Wagner</w:t>
            </w:r>
            <w:r>
              <w:rPr>
                <w:rFonts w:hint="eastAsia" w:ascii="宋体" w:hAnsi="宋体"/>
              </w:rPr>
              <w:t>、莫言、</w:t>
            </w:r>
            <w:r>
              <w:rPr>
                <w:rFonts w:ascii="宋体" w:hAnsi="宋体"/>
              </w:rPr>
              <w:t>Auguste Rodin</w:t>
            </w:r>
            <w:r>
              <w:rPr>
                <w:rFonts w:hint="eastAsia" w:ascii="宋体" w:hAnsi="宋体"/>
              </w:rPr>
              <w:t>和P</w:t>
            </w:r>
            <w:r>
              <w:rPr>
                <w:rFonts w:ascii="宋体" w:hAnsi="宋体"/>
              </w:rPr>
              <w:t>ablo Picasso</w:t>
            </w:r>
            <w:r>
              <w:rPr>
                <w:rFonts w:hint="eastAsia" w:ascii="宋体" w:hAnsi="宋体"/>
              </w:rPr>
              <w:t>四位名人的照片，理解他们的名言。本板块旨在导入灵感的来源这一话题，激活学生已有的语言、背景知识，激发对话题的兴趣，为整个单元的学习活动预热。</w:t>
            </w:r>
          </w:p>
        </w:tc>
      </w:tr>
    </w:tbl>
    <w:p w14:paraId="7A3AB6A7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EF9CB-3D12-45EC-A7BD-1E49888F2C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1FB7FA-E32D-4204-94F1-6827B2D61E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6A585F-04FA-4054-B337-5DAA5506CAD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B48E2E1B-AF67-487E-8040-34D89037E9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80B455B-26F4-416A-B1EC-D2941DBC0E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8E1E70"/>
    <w:multiLevelType w:val="multilevel"/>
    <w:tmpl w:val="118E1E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4977A7"/>
    <w:multiLevelType w:val="singleLevel"/>
    <w:tmpl w:val="464977A7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abstractNum w:abstractNumId="4">
    <w:nsid w:val="46A267CD"/>
    <w:multiLevelType w:val="multilevel"/>
    <w:tmpl w:val="46A267C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gyNWU3NzliYmRjNWJhZmUwMTUwYmRhZGFmNT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4A728EB"/>
    <w:rsid w:val="1E831280"/>
    <w:rsid w:val="34880850"/>
    <w:rsid w:val="35044A71"/>
    <w:rsid w:val="39377640"/>
    <w:rsid w:val="5139564B"/>
    <w:rsid w:val="5252566E"/>
    <w:rsid w:val="657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781</Words>
  <Characters>2612</Characters>
  <Lines>2</Lines>
  <Paragraphs>1</Paragraphs>
  <TotalTime>0</TotalTime>
  <ScaleCrop>false</ScaleCrop>
  <LinksUpToDate>false</LinksUpToDate>
  <CharactersWithSpaces>3093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雨后彩虹</cp:lastModifiedBy>
  <cp:lastPrinted>2023-10-12T02:38:00Z</cp:lastPrinted>
  <dcterms:modified xsi:type="dcterms:W3CDTF">2024-09-08T08:44:46Z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8B4F19A220D342258E96FFD4DAD8EBAB_13</vt:lpwstr>
  </property>
</Properties>
</file>