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</w:t>
      </w:r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选必1U6 Starting out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黄昱颖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Inspire students to think about how to protect natural cultural heritage while developing economy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/>
                <w:sz w:val="24"/>
              </w:rPr>
              <w:t>Guide students to discuss the content of pictures, summarize their common points, and activate the existing language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500" w:lineRule="exac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/>
                <w:sz w:val="24"/>
              </w:rPr>
              <w:t>Lead students to watch videos of World natural cultural heritage so that students can understand relevant knowledge.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/>
                <w:sz w:val="24"/>
              </w:rPr>
              <w:t>To develop students' ability to understand the main ideas of videos and extract key information from videos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CFCFE"/>
                <w14:textFill>
                  <w14:solidFill>
                    <w14:schemeClr w14:val="tx1"/>
                  </w14:solidFill>
                </w14:textFill>
              </w:rPr>
              <w:t>Summarize the common points of the four pictures.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Guide students to think about how to protect natural cultural heritage while developing economy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Inspire students to think about how to protect natural cultural heritage while developing economy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500" w:lineRule="exac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/>
                <w:sz w:val="24"/>
              </w:rPr>
              <w:t>Guide students to discuss the content of pictures, summarize their common points, and activate the existing language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Background knowledge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/>
                <w:sz w:val="24"/>
              </w:rPr>
              <w:t>Lead students to watch videos of World natural cultural heritage so that students can understand relevant knowledge.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/>
                <w:sz w:val="24"/>
              </w:rPr>
              <w:t>To develop students' ability to understand the main ideas of videos and extract key information from videos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Step 1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encourages Ss to answer the questions and plays the video clip again.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helps Ss to check their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 watch the video clip again and check their answers with the help of T.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 are expected to cover the following key points: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 are motivated to think about the meaning of helping others.</w:t>
            </w:r>
          </w:p>
          <w:p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Step 2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asks Ss to gather information about the three people before class and invites Ss to share what they have learned in class.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asks Ss to read their quotations and encourages them to talk about the following points: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 are encouraged to talk about the points.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Open. Ss are encouraged to use proper words that describe personal qualities.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 are expected to realize that helping others is a kind of virtue and should be promoted.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Step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500" w:lineRule="exact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1.Have ss s</w:t>
            </w:r>
            <w:r>
              <w:rPr>
                <w:rFonts w:ascii="Times New Roman" w:hAnsi="Times New Roman" w:cs="Times New Roman"/>
                <w:sz w:val="24"/>
              </w:rPr>
              <w:t xml:space="preserve">um up what we learned and what we should pay attention to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Let ss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sz w:val="24"/>
              </w:rPr>
              <w:t>review the reading passage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500" w:lineRule="exact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Sum up what we learned and what we should pay attention to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</w:rPr>
              <w:t>Preview the reading passage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To prepare for the reading passage.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Exercises on workbook.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5CA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Huang Yu Ying</cp:lastModifiedBy>
  <cp:lastPrinted>2023-10-12T02:38:00Z</cp:lastPrinted>
  <dcterms:modified xsi:type="dcterms:W3CDTF">2024-08-25T09:52:20Z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91302114EA3A43EDA95BEBDDD1C5437A_13</vt:lpwstr>
  </property>
</Properties>
</file>