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Courier New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10642600</wp:posOffset>
            </wp:positionV>
            <wp:extent cx="495300" cy="292100"/>
            <wp:effectExtent l="0" t="0" r="0" b="1270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Courier New"/>
          <w:b/>
          <w:sz w:val="32"/>
          <w:szCs w:val="32"/>
        </w:rPr>
        <w:t>第三单元　</w:t>
      </w:r>
      <w:r>
        <w:rPr>
          <w:rFonts w:hint="eastAsia" w:ascii="宋体" w:hAnsi="宋体" w:eastAsia="宋体" w:cs="Courier New"/>
          <w:b/>
          <w:sz w:val="32"/>
          <w:szCs w:val="32"/>
        </w:rPr>
        <w:t>辽宋夏金多民族政权的并立与元朝的统一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第</w:t>
      </w:r>
      <w:r>
        <w:rPr>
          <w:rFonts w:hint="eastAsia" w:ascii="宋体" w:hAnsi="宋体" w:eastAsia="宋体" w:cs="Times New Roman"/>
          <w:b/>
          <w:sz w:val="30"/>
          <w:szCs w:val="30"/>
        </w:rPr>
        <w:t>9</w:t>
      </w:r>
      <w:r>
        <w:rPr>
          <w:rFonts w:ascii="宋体" w:hAnsi="宋体" w:eastAsia="宋体" w:cs="Times New Roman"/>
          <w:b/>
          <w:sz w:val="30"/>
          <w:szCs w:val="30"/>
        </w:rPr>
        <w:t>课　</w:t>
      </w:r>
      <w:r>
        <w:rPr>
          <w:rFonts w:hint="eastAsia" w:ascii="宋体" w:hAnsi="宋体" w:eastAsia="宋体" w:cs="Times New Roman"/>
          <w:b/>
          <w:sz w:val="30"/>
          <w:szCs w:val="30"/>
        </w:rPr>
        <w:t>两宋的政治和军事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从经济基础和上层建筑关系角度理解，宋代政治制度演变趋势的特点及影响，辩证客观地评价政治现象。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认识两宋时期政治、军事和民族关系所处的特定时空环境，抓住其特定时空背景和阶段特征。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通过文献资料记载，论证宋代君主专制中央集权加强的特点及影响。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运用文献资料，认识宋代加强了君主专制和中央集权，解决了唐代以来的藩镇割据问题，也造成了庞大的管理体系的弊端。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hAnsi="宋体"/>
              </w:rPr>
              <w:t>认识辽宋夏金时期多民族国家的发展，培养中华民族爱国爱家的情怀。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1.重点：</w:t>
      </w:r>
      <w:r>
        <w:rPr>
          <w:rFonts w:hint="eastAsia" w:ascii="宋体" w:hAnsi="宋体" w:eastAsia="宋体"/>
        </w:rPr>
        <w:t>宋代君主专制中央集权的加强</w:t>
      </w:r>
      <w:r>
        <w:rPr>
          <w:rFonts w:ascii="宋体" w:hAnsi="宋体" w:eastAsia="宋体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2.难点：</w:t>
      </w:r>
      <w:r>
        <w:rPr>
          <w:rFonts w:hint="eastAsia" w:ascii="宋体" w:hAnsi="宋体" w:eastAsia="宋体"/>
        </w:rPr>
        <w:t>多角度认识王安石变法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基础认知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一、宋初专制集权的加强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1、背景：北宋建立后，相继灭掉南方的几个割据政权和北方的北汉，结束了_______的分裂局面。统治者鉴于唐后期以来_______、________的历史教训，有针对性地采取了一系列强化_______、维护_______的措施。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2、措施：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首先，加强中央对____的控制。中央派文官出任地方各州的长官___，节度使逐渐变为___。设诸路_____综理地方财政，保证各州赋税绝大部分上缴___。将地方精锐部队编入___，分别拱卫___和镇守___，定期更换驻地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（2）其次，分散______的权力，使其______。在中央，由_____专掌军政，___</w:t>
      </w:r>
      <w:r>
        <w:rPr>
          <w:rFonts w:ascii="宋体" w:hAnsi="宋体" w:eastAsia="宋体" w:cs="Courier New"/>
          <w:color w:val="000000" w:themeColor="text1"/>
          <w:szCs w:val="21"/>
        </w:rPr>
        <w:t>专掌财政，与宰相分权，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并增设______为副相。枢密院又与禁军管理机构“___”</w:t>
      </w:r>
      <w:r>
        <w:rPr>
          <w:rFonts w:ascii="宋体" w:hAnsi="宋体" w:eastAsia="宋体" w:cs="Courier New"/>
          <w:color w:val="000000" w:themeColor="text1"/>
          <w:szCs w:val="21"/>
        </w:rPr>
        <w:t>分权，前者有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</w:t>
      </w:r>
      <w:r>
        <w:rPr>
          <w:rFonts w:ascii="宋体" w:hAnsi="宋体" w:eastAsia="宋体" w:cs="Courier New"/>
          <w:color w:val="000000" w:themeColor="text1"/>
          <w:szCs w:val="21"/>
        </w:rPr>
        <w:t>但并不统兵，后者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但无权</w:t>
      </w:r>
      <w:r>
        <w:rPr>
          <w:rFonts w:hint="eastAsia" w:ascii="宋体" w:hAnsi="宋体" w:eastAsia="宋体" w:cs="Courier New"/>
          <w:color w:val="000000" w:themeColor="text1"/>
          <w:szCs w:val="21"/>
        </w:rPr>
        <w:t>调兵。在地方，包括____在内，先后设立了平行的四个路级机构，合称_____，从不同方面对各州进行监控。州一级增设____，与知州共同_______，彼此制约。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（3）再次，为抑制______膨胀，制定了______的方针。罢免宿将兵权，用____担任枢密院长官。大力提倡____，扩大____规模，抬高文官和士人的地位。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3、影响：这些措施有效地预防了_______因素，巩固了国家的_________，强化了______。但“事为之防，曲为之制”，制度束缚___，权力分割____，也影响了______，助长了_______的政治风气，逐渐形成了冗兵、冗官、冗费的局面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二、边疆压力与财政危机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1、边疆压力：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（1）宋辽关系：早在北宋建立之前，_____建立的____在北方草原崛起，占领了_______</w:t>
      </w:r>
      <w:r>
        <w:rPr>
          <w:rFonts w:ascii="宋体" w:hAnsi="宋体" w:eastAsia="宋体" w:cs="Courier New"/>
          <w:color w:val="000000" w:themeColor="text1"/>
          <w:szCs w:val="21"/>
        </w:rPr>
        <w:t>，对中原形成严重威胁。北宋</w:t>
      </w:r>
      <w:r>
        <w:rPr>
          <w:rFonts w:hint="eastAsia" w:ascii="宋体" w:hAnsi="宋体" w:eastAsia="宋体" w:cs="Courier New"/>
          <w:color w:val="000000" w:themeColor="text1"/>
          <w:szCs w:val="21"/>
        </w:rPr>
        <w:t>统一后，两次发起夺回燕云十六州的北伐，均告惨败。后来辽军大举南下，逼迫北宋_______，维持已有边界，辽宋皇帝以____相称。北宋每年送给辽一笔钱物，称为“____”。通过这项协议，北宋勉强获得了_______的安定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（2）宋夏关系：后来，北宋又与西北_____新建立的___发生战争，也是屡战屡败。双方最终达成和议：西夏保持___，同时向北宋____，北宋每年送给西夏钱物，称为“____”。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2、财政危机：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（1）冗兵：虽在边疆战事中频吃败仗，北宋却供养了一支空前庞大的军队。这支军队是通过___组建的，多而不精，管理___，训练___，素质___。军队不断扩编，导致军费_______，占到国家财政开支的一半以上。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（2）冗官：另外，北宋政府机构设置____，官僚子弟入仕____，致使官僚队伍也不断___。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（3）冗费：____和____成为朝廷的沉重负担，______日益恶化。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三、王安石变法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1、背景：北宋的政治风气______，行政效率___。宋仁宗在位时，大臣______曾发起一次以整顿官僚机构为宗旨的改革，史称“______</w:t>
      </w:r>
      <w:r>
        <w:rPr>
          <w:rFonts w:ascii="宋体" w:hAnsi="宋体" w:eastAsia="宋体" w:cs="Courier New"/>
          <w:color w:val="000000" w:themeColor="text1"/>
          <w:szCs w:val="21"/>
        </w:rPr>
        <w:t>”。新政明显触犯了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_______</w:t>
      </w:r>
      <w:r>
        <w:rPr>
          <w:rFonts w:ascii="宋体" w:hAnsi="宋体" w:eastAsia="宋体" w:cs="Courier New"/>
          <w:color w:val="000000" w:themeColor="text1"/>
          <w:szCs w:val="21"/>
        </w:rPr>
        <w:t>的既得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利益，引发抵制，很快归于失败。</w:t>
      </w:r>
      <w:r>
        <w:rPr>
          <w:rFonts w:ascii="宋体" w:hAnsi="宋体" w:eastAsia="宋体" w:cs="Courier New"/>
          <w:color w:val="000000" w:themeColor="text1"/>
          <w:szCs w:val="21"/>
        </w:rPr>
        <w:t>1069年，宋神宗任用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</w:t>
      </w:r>
      <w:r>
        <w:rPr>
          <w:rFonts w:ascii="宋体" w:hAnsi="宋体" w:eastAsia="宋体" w:cs="Courier New"/>
          <w:color w:val="000000" w:themeColor="text1"/>
          <w:szCs w:val="21"/>
        </w:rPr>
        <w:t>主持变法。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2、内容：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（1）领域、原则：</w:t>
      </w:r>
      <w:r>
        <w:rPr>
          <w:rFonts w:ascii="宋体" w:hAnsi="宋体" w:eastAsia="宋体" w:cs="Courier New"/>
          <w:color w:val="000000" w:themeColor="text1"/>
          <w:szCs w:val="21"/>
        </w:rPr>
        <w:t>变法涉及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_____________________________________等诸多领域，基本原则是加强国家对这些领域的____和____，达到________的目的。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（2）措施：富国方面，官府通过向农民提供_______、拨巨资从事_______等手段，力图在调控经济的同时开辟____；强兵方面，对农民进行______和_______，希望借以逐渐恢复“_______”的征兵制，取代_____。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3、影响：总体而言，王安石变法达到了___目的，增加_______，消除了_______，但____的效果并不明显，北宋与西夏开战，又以失败告终。一些措施在执行过程中加重了______，也引起激烈争议。围绕变法问题，_________的分裂日益严重，引发___，北宋逐渐走向衰亡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四、南宋的偏安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1、两宋的更迭：_____</w:t>
      </w:r>
      <w:r>
        <w:rPr>
          <w:rFonts w:ascii="宋体" w:hAnsi="宋体" w:eastAsia="宋体" w:cs="Courier New"/>
          <w:color w:val="000000" w:themeColor="text1"/>
          <w:szCs w:val="21"/>
        </w:rPr>
        <w:t>年，北宋被东北女真族建立的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攻灭，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_____即帝位后退保南方，是为南宋。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2、宋金关系：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岳飞抗金：南宋初年，宋军在与金军对抗中素质明显提高，形成几支较有战斗力的部队，尤以____指挥的_____战绩卓著。然而，宋高宗和宰相____却秉承______国策，视岳飞等拥有兵权的武将为心腹之患，主动向金朝求和，岳飞也被南宋朝廷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（2）宋金和战：_____</w:t>
      </w:r>
      <w:r>
        <w:rPr>
          <w:rFonts w:ascii="宋体" w:hAnsi="宋体" w:eastAsia="宋体" w:cs="Courier New"/>
          <w:color w:val="000000" w:themeColor="text1"/>
          <w:szCs w:val="21"/>
        </w:rPr>
        <w:t>年，南宋与金订立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</w:t>
      </w:r>
      <w:r>
        <w:rPr>
          <w:rFonts w:ascii="宋体" w:hAnsi="宋体" w:eastAsia="宋体" w:cs="Courier New"/>
          <w:color w:val="000000" w:themeColor="text1"/>
          <w:szCs w:val="21"/>
        </w:rPr>
        <w:t>。以</w:t>
      </w:r>
      <w:r>
        <w:rPr>
          <w:rFonts w:hint="eastAsia" w:ascii="宋体" w:hAnsi="宋体" w:eastAsia="宋体" w:cs="Courier New"/>
          <w:color w:val="000000" w:themeColor="text1"/>
          <w:szCs w:val="21"/>
        </w:rPr>
        <w:t>东起___、西至_____</w:t>
      </w:r>
      <w:r>
        <w:rPr>
          <w:rFonts w:ascii="宋体" w:hAnsi="宋体" w:eastAsia="宋体" w:cs="Courier New"/>
          <w:color w:val="000000" w:themeColor="text1"/>
          <w:szCs w:val="21"/>
        </w:rPr>
        <w:t>一线划界，南宋对金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</w:t>
      </w:r>
      <w:r>
        <w:rPr>
          <w:rFonts w:ascii="宋体" w:hAnsi="宋体" w:eastAsia="宋体" w:cs="Courier New"/>
          <w:color w:val="000000" w:themeColor="text1"/>
          <w:szCs w:val="21"/>
        </w:rPr>
        <w:t>，每年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向金朝缴纳一笔财物，称为“____”。南宋统治稳定后，将都城定在____</w:t>
      </w:r>
      <w:r>
        <w:rPr>
          <w:rFonts w:ascii="宋体" w:hAnsi="宋体" w:eastAsia="宋体" w:cs="Courier New"/>
          <w:color w:val="000000" w:themeColor="text1"/>
          <w:szCs w:val="21"/>
        </w:rPr>
        <w:t>。此后宋金之间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又发生几次战争，南宋地位稍有上升，不再向金称臣，而是“_______”，宋帝世代尊金帝为________，继续维持_______的局面。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/>
          <w:b/>
        </w:rPr>
        <w:t>深化探究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</w:rPr>
      </w:pPr>
      <w:r>
        <w:rPr>
          <w:rFonts w:ascii="宋体" w:hAnsi="宋体" w:eastAsia="宋体" w:cs="Times New Roman"/>
          <w:color w:val="FF0000"/>
          <w:szCs w:val="21"/>
        </w:rPr>
        <w:t>探究一</w:t>
      </w:r>
      <w:r>
        <w:rPr>
          <w:rFonts w:hint="eastAsia" w:ascii="宋体" w:hAnsi="宋体" w:eastAsia="宋体" w:cs="Times New Roman"/>
          <w:color w:val="FF0000"/>
          <w:szCs w:val="21"/>
        </w:rPr>
        <w:t xml:space="preserve">  北宋加强中央集权的措施和特点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</w:rPr>
      </w:pPr>
      <w:r>
        <w:rPr>
          <w:rFonts w:ascii="宋体" w:hAnsi="宋体" w:eastAsia="宋体" w:cs="Times New Roman"/>
          <w:color w:val="FF0000"/>
          <w:szCs w:val="21"/>
        </w:rPr>
        <w:t>(1)措施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</w:rPr>
      </w:pPr>
      <w:r>
        <w:rPr>
          <w:rFonts w:hint="eastAsia" w:ascii="宋体" w:hAnsi="宋体" w:eastAsia="宋体" w:cs="Times New Roman"/>
          <w:color w:val="FF0000"/>
          <w:szCs w:val="21"/>
        </w:rPr>
        <w:t>①军事上，将兵权收归中央，抽调各地精兵强将，充实中央禁军。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</w:rPr>
      </w:pPr>
      <w:r>
        <w:rPr>
          <w:rFonts w:hint="eastAsia" w:ascii="宋体" w:hAnsi="宋体" w:eastAsia="宋体" w:cs="Times New Roman"/>
          <w:color w:val="FF0000"/>
          <w:szCs w:val="21"/>
        </w:rPr>
        <w:t>②行政上，由中央派文官担任地方长官，设通判监督。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</w:rPr>
      </w:pPr>
      <w:r>
        <w:rPr>
          <w:rFonts w:hint="eastAsia" w:ascii="宋体" w:hAnsi="宋体" w:eastAsia="宋体" w:cs="Times New Roman"/>
          <w:color w:val="FF0000"/>
          <w:szCs w:val="21"/>
        </w:rPr>
        <w:t>③财政上：在各路设立转运使，规定地方赋税留下一小部分作为地方开支，其余由转运使全部运送中央，消除了地方割据的物质基础。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</w:rPr>
      </w:pPr>
      <w:r>
        <w:rPr>
          <w:rFonts w:ascii="宋体" w:hAnsi="宋体" w:eastAsia="宋体" w:cs="Times New Roman"/>
          <w:color w:val="FF0000"/>
          <w:szCs w:val="21"/>
        </w:rPr>
        <w:t>(2)特点：重文轻武，文人治国；分割地方权力，加强中央集权；强干弱枝，守内虚外。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探究二</w:t>
      </w:r>
      <w:r>
        <w:rPr>
          <w:rFonts w:hint="eastAsia" w:ascii="宋体" w:hAnsi="宋体" w:eastAsia="宋体" w:cs="Times New Roman"/>
          <w:color w:val="FF0000"/>
        </w:rPr>
        <w:t xml:space="preserve">  宋代官僚制度完善的表现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(1)考试选官制度——科举制的完备。宋代形成了严格的三级考试、三年一考的制度，并辅之以搜身、糊名、誊录、锁院等措施，尽可能体现公平竞争和高素质选拔。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(2)人事管理制度的严密、复杂。在“制衡”原则下，实行官、职、差遣的分离。“官”相当于现在的行政级别，仅用于确定待遇；“职”指较高文臣的虚衔，以彰显其清贵地位；“差遣”是指担任的实际职务，以“所任之事”为中心，体现了比较浓厚的务实色彩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(3)抑制宗亲、宦官等政治势力。宗室、外戚、宦官等各种非理性政治因素得到了比较成功的抑制。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(4)士大夫集团与皇权之间形成了相对合理的制衡关系。士大夫以“为天地立心，为生民立命”为抱负，通过经筵、台谏制度，牵制皇权。皇帝与“士大夫共治天下”成为宋代政治的基础。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探究三  材料解析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材料一　诸府置知府事一人，州、军、监亦如之。掌总理郡政……其赋役、钱谷、狱讼之事，兵民之政皆总焉。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通判……建隆四年</w:t>
      </w:r>
      <w:r>
        <w:rPr>
          <w:rFonts w:ascii="宋体" w:hAnsi="宋体" w:eastAsia="宋体" w:cs="Times New Roman"/>
          <w:color w:val="FF0000"/>
        </w:rPr>
        <w:t>(公元963年)，诏知府公事并须长吏、通判签议连书，方许行下……职掌贰郡政，凡兵民、钱谷、户口、赋役、狱讼听断之事，可否裁决，与守臣通签书施行。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——</w:t>
      </w:r>
      <w:r>
        <w:rPr>
          <w:rFonts w:ascii="宋体" w:hAnsi="宋体" w:eastAsia="宋体" w:cs="Times New Roman"/>
          <w:color w:val="FF0000"/>
        </w:rPr>
        <w:t>(元)脱脱等《宋史》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根据材料一，指出宋代知府与通判的地位和关系如何？这反映出宋代加强中央集权的什么特点？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关系：知府虽然总理郡政，但受通判牵制，重要公文必须与通判联署才有效。通判虽是知府的副手，但是可以监督知府，并且可以独立行使自己的权力。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特点：通判监督知府，知府与通判互相牵制，反映宋代通过地方分权来强化中央集权的特点。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材料二</w:t>
      </w:r>
      <w:r>
        <w:rPr>
          <w:rFonts w:ascii="宋体" w:hAnsi="宋体" w:eastAsia="宋体" w:cs="Times New Roman"/>
          <w:color w:val="FF0000"/>
        </w:rPr>
        <w:t xml:space="preserve">  宋初专制主义中央集权的加强，由于矫枉过正，后继者又不知变通，也产生了一定的消极后果。如地方权力太弱，在反侵略战争中无力抵抗；对军队防范过甚，削弱了军队的战斗力，在对外战争中居于弱势；官僚机构分化事权和互相牵制不当，造成机构重叠、官员队伍庞大、效率低下等问题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——杨宁一《历史学习新视野　新知识》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根据材料二，指出宋代中央集权的加强有何影响？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影响：</w:t>
      </w:r>
      <w:r>
        <w:rPr>
          <w:rFonts w:ascii="宋体" w:hAnsi="宋体" w:eastAsia="宋体" w:cs="Times New Roman"/>
          <w:color w:val="FF0000"/>
        </w:rPr>
        <w:t>宋代中央集权的加强具有一定的消极影响，造成地方行政效率低，军队战斗力不强，在抵抗外族入侵时居于弱势。</w:t>
      </w:r>
      <w:r>
        <w:rPr>
          <w:rFonts w:hint="eastAsia" w:ascii="宋体" w:hAnsi="宋体" w:eastAsia="宋体" w:cs="Times New Roman"/>
          <w:color w:val="FF0000"/>
        </w:rPr>
        <w:t>同时，</w:t>
      </w:r>
      <w:r>
        <w:rPr>
          <w:rFonts w:ascii="宋体" w:hAnsi="宋体" w:eastAsia="宋体" w:cs="Times New Roman"/>
          <w:color w:val="FF0000"/>
        </w:rPr>
        <w:t>官僚机构分化事权和互相牵制，造成“冗官”“冗费”现象。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探究四  王安石变法</w:t>
      </w:r>
      <w:r>
        <w:rPr>
          <w:rFonts w:ascii="宋体" w:hAnsi="宋体" w:eastAsia="宋体" w:cs="Times New Roman"/>
          <w:color w:val="FF0000"/>
        </w:rPr>
        <w:t>知识归纳与拓展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1．背景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（</w:t>
      </w:r>
      <w:r>
        <w:rPr>
          <w:rFonts w:ascii="宋体" w:hAnsi="宋体" w:eastAsia="宋体" w:cs="Times New Roman"/>
          <w:color w:val="FF0000"/>
        </w:rPr>
        <w:t>1）社会危机①社会矛盾日益激化：土地兼并严重，农民负担加重，阶级矛盾尖锐；辽和西夏威胁着北宋的安全，民族矛盾尖锐。②积贫积弱局面的形成：北宋集中军权、财权和行政权导致“三冗”现象，造成并加剧了积贫积弱的局面。③封建统治出现危机：农民反抗不断，财政入不敷出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（</w:t>
      </w:r>
      <w:r>
        <w:rPr>
          <w:rFonts w:ascii="宋体" w:hAnsi="宋体" w:eastAsia="宋体" w:cs="Times New Roman"/>
          <w:color w:val="FF0000"/>
        </w:rPr>
        <w:t>2）有利条件①庆历新政为王安石变法奠定了基础。②宋神宗坚持变法，重用王安石。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2．措施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(1)富国之法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①青苗法</w:t>
      </w:r>
      <w:r>
        <w:rPr>
          <w:rFonts w:ascii="宋体" w:hAnsi="宋体" w:eastAsia="宋体" w:cs="Times New Roman"/>
          <w:color w:val="FF0000"/>
        </w:rPr>
        <w:t>a.措施：每年夏秋两收前政府以低息贷借给农民钱或粮食，收获后农民按20%～30%的利息率归还。b.作用：限制了大地主、高利贷者的剥削，增加了政府财政收入。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②募役法</w:t>
      </w:r>
      <w:r>
        <w:rPr>
          <w:rFonts w:ascii="宋体" w:hAnsi="宋体" w:eastAsia="宋体" w:cs="Times New Roman"/>
          <w:color w:val="FF0000"/>
        </w:rPr>
        <w:t>a.措施：州县政府按富裕程度摊派“免役钱”，由州县政府出钱雇人服役。b.作用：保障农民生产时间，增加了政府收入，限制了地主特权。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③其他</w:t>
      </w:r>
      <w:r>
        <w:rPr>
          <w:rFonts w:ascii="宋体" w:hAnsi="宋体" w:eastAsia="宋体" w:cs="Times New Roman"/>
          <w:color w:val="FF0000"/>
        </w:rPr>
        <w:t>a.措施：农田水利法、均输法、方田均税法、市易法等。b.作用：促进了社会经济发展，取得一定成效。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（</w:t>
      </w:r>
      <w:r>
        <w:rPr>
          <w:rFonts w:ascii="宋体" w:hAnsi="宋体" w:eastAsia="宋体" w:cs="Times New Roman"/>
          <w:color w:val="FF0000"/>
        </w:rPr>
        <w:t>2）强兵之法①措施：实行“省兵”和“强兵”措施，如精减军队，保甲法、保马法、将兵法等。②作用：节省了军费开支，提高了军队战斗力。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hint="eastAsia" w:ascii="宋体" w:hAnsi="宋体" w:eastAsia="宋体" w:cs="Times New Roman"/>
          <w:color w:val="FF0000"/>
        </w:rPr>
        <w:t>（</w:t>
      </w:r>
      <w:r>
        <w:rPr>
          <w:rFonts w:ascii="宋体" w:hAnsi="宋体" w:eastAsia="宋体" w:cs="Times New Roman"/>
          <w:color w:val="FF0000"/>
        </w:rPr>
        <w:t>3）取士之法①措施：改革科举制度，主要是科举考试内容；批评“恩荫”制度，实行择优录用原则选拔人才。②作用：为变法选拔了一批人才，推动了新法的实行。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3．作用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(1)积贫局面改变：促进了社会经济发展，增加了政府财政收入，一定程度上减轻了农民负担。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(2)积弱局面改善：节省了军费开支，提高了军队战斗力。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4．教训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(1)改革必然会遭到旧势力的阻挠，不可能一帆风顺，要充分考虑到改革的复杂性和艰巨性。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(2)改革的成败关键要看其积极效果能否得以保留和维持，不以改革者的个人命运为转移。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(3)改革措施要针对实际情况，行之有效，推行过程中要用人得当。</w:t>
      </w:r>
    </w:p>
    <w:p>
      <w:pPr>
        <w:spacing w:line="360" w:lineRule="auto"/>
        <w:rPr>
          <w:rFonts w:ascii="宋体" w:hAnsi="宋体" w:eastAsia="宋体" w:cs="Times New Roman"/>
          <w:color w:val="FF0000"/>
        </w:rPr>
      </w:pPr>
      <w:r>
        <w:rPr>
          <w:rFonts w:ascii="宋体" w:hAnsi="宋体" w:eastAsia="宋体" w:cs="Times New Roman"/>
          <w:color w:val="FF0000"/>
        </w:rPr>
        <w:t>(4)改革家要有远见卓识和坚定的政治魄力。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9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1.唐以前地方政府一直是一长制(即一个人负全责)；从宋以后，地方政府由多人共同负责。这一变化促使(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A.中央集权加强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B.君权不断强化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C.行政效率提高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D.地方势力膨胀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hint="eastAsia" w:ascii="宋体" w:hAnsi="宋体" w:eastAsia="宋体"/>
          <w:color w:val="000000" w:themeColor="text1"/>
        </w:rPr>
        <w:t>2</w:t>
      </w:r>
      <w:r>
        <w:rPr>
          <w:rFonts w:ascii="宋体" w:hAnsi="宋体" w:eastAsia="宋体"/>
          <w:color w:val="000000" w:themeColor="text1"/>
        </w:rPr>
        <w:t>.唐代中后期，枢密院是宦官掌握的内廷机枢。五代时，枢密院变为武夫掌控的、文臣俯首的权力机构。到宋代，枢密院的正副职则多由文臣担任，文官参预典掌枢密。这一变化有助于(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A.提高政府的行政效率和降低行政成本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B.解决中央与地方的权力分配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C.增强军队的有效指挥与实际作战能力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D.消除将权对君权的潜在威胁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hint="eastAsia" w:ascii="宋体" w:hAnsi="宋体" w:eastAsia="宋体"/>
          <w:color w:val="000000" w:themeColor="text1"/>
        </w:rPr>
        <w:t>3</w:t>
      </w:r>
      <w:r>
        <w:rPr>
          <w:rFonts w:ascii="宋体" w:hAnsi="宋体" w:eastAsia="宋体"/>
          <w:color w:val="000000" w:themeColor="text1"/>
        </w:rPr>
        <w:t>.宋朝经过摸索，创建了路制。一改汉州、唐道固定区域、固定治所、固定机构、固定人员、权力集中的设置原则。路以交通路线为主干来划分，采取分而治之、相互牵制的方针。这一建制(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A.旨在扩大宋朝疆域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B.体现了文武分权的特点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C.打破了市坊的界限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D.利于解决藩镇割据现象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hint="eastAsia" w:ascii="宋体" w:hAnsi="宋体" w:eastAsia="宋体"/>
          <w:color w:val="000000" w:themeColor="text1"/>
        </w:rPr>
        <w:t>4</w:t>
      </w:r>
      <w:r>
        <w:rPr>
          <w:rFonts w:ascii="宋体" w:hAnsi="宋体" w:eastAsia="宋体"/>
          <w:color w:val="000000" w:themeColor="text1"/>
        </w:rPr>
        <w:t>.宋初，三司（户部、盐铁、度支）独立掌握 全国财政，王安石变法时期将三司重新组织起来并统一到一个新的机构里。这一措施的主要意图是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A．消除宋初加强皇权的弊端           B．提高处理经济事务的效率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C．进一步加强中央集权制度           D．增加中央政府的财政收入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B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hint="eastAsia" w:ascii="宋体" w:hAnsi="宋体" w:eastAsia="宋体"/>
          <w:color w:val="000000" w:themeColor="text1"/>
        </w:rPr>
        <w:t>5</w:t>
      </w:r>
      <w:r>
        <w:rPr>
          <w:rFonts w:ascii="宋体" w:hAnsi="宋体" w:eastAsia="宋体"/>
          <w:color w:val="000000" w:themeColor="text1"/>
        </w:rPr>
        <w:t>．王安石生时显大，即便罢相及新法停止后，一时也没有受到冲击。死后备极哀荣</w:t>
      </w:r>
      <w:r>
        <w:rPr>
          <w:rFonts w:hint="eastAsia" w:ascii="宋体" w:hAnsi="宋体" w:eastAsia="宋体"/>
          <w:color w:val="000000" w:themeColor="text1"/>
        </w:rPr>
        <w:t>，</w:t>
      </w:r>
      <w:r>
        <w:rPr>
          <w:rFonts w:ascii="宋体" w:hAnsi="宋体" w:eastAsia="宋体"/>
          <w:color w:val="000000" w:themeColor="text1"/>
        </w:rPr>
        <w:t>一直到宋高宗时期，“停宗庙配享，削其王封”。此后很长时间里，王安石受到的评价一路走低。历史上对王安石的不同评价说明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A．史料真伪影响对王安石的评价          B．视角不同导致评价结论差异较大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C．对王安石的历史评价很难界定          D．历史评价是受史料丰富程度影响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B</w:t>
      </w: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FBD"/>
    <w:rsid w:val="0002635E"/>
    <w:rsid w:val="00036301"/>
    <w:rsid w:val="00062904"/>
    <w:rsid w:val="00073E4D"/>
    <w:rsid w:val="00076FD5"/>
    <w:rsid w:val="00087368"/>
    <w:rsid w:val="00092B51"/>
    <w:rsid w:val="000A72E7"/>
    <w:rsid w:val="001045D3"/>
    <w:rsid w:val="00106437"/>
    <w:rsid w:val="00120D3B"/>
    <w:rsid w:val="0014752D"/>
    <w:rsid w:val="00163324"/>
    <w:rsid w:val="0019343C"/>
    <w:rsid w:val="001B377C"/>
    <w:rsid w:val="001D46E9"/>
    <w:rsid w:val="001D6ED9"/>
    <w:rsid w:val="002044F5"/>
    <w:rsid w:val="00221722"/>
    <w:rsid w:val="00257606"/>
    <w:rsid w:val="00274DD5"/>
    <w:rsid w:val="00291E61"/>
    <w:rsid w:val="002A3C3F"/>
    <w:rsid w:val="00301F3C"/>
    <w:rsid w:val="00312694"/>
    <w:rsid w:val="00315BFF"/>
    <w:rsid w:val="00323E4C"/>
    <w:rsid w:val="00326F11"/>
    <w:rsid w:val="0037057E"/>
    <w:rsid w:val="00380457"/>
    <w:rsid w:val="003A0920"/>
    <w:rsid w:val="003B607A"/>
    <w:rsid w:val="003E6D50"/>
    <w:rsid w:val="00416B40"/>
    <w:rsid w:val="00427A95"/>
    <w:rsid w:val="004453B3"/>
    <w:rsid w:val="00481EDB"/>
    <w:rsid w:val="0048553D"/>
    <w:rsid w:val="004951DF"/>
    <w:rsid w:val="004B1E44"/>
    <w:rsid w:val="004B29EF"/>
    <w:rsid w:val="004E5EFD"/>
    <w:rsid w:val="004F6E23"/>
    <w:rsid w:val="00505E9A"/>
    <w:rsid w:val="00510836"/>
    <w:rsid w:val="00582511"/>
    <w:rsid w:val="00592424"/>
    <w:rsid w:val="005F5028"/>
    <w:rsid w:val="00602224"/>
    <w:rsid w:val="00614A8A"/>
    <w:rsid w:val="00666B13"/>
    <w:rsid w:val="00672527"/>
    <w:rsid w:val="00672C3A"/>
    <w:rsid w:val="00696D9E"/>
    <w:rsid w:val="00697C63"/>
    <w:rsid w:val="006C6FFF"/>
    <w:rsid w:val="006E3500"/>
    <w:rsid w:val="006F62A4"/>
    <w:rsid w:val="00722799"/>
    <w:rsid w:val="00750E0F"/>
    <w:rsid w:val="00756055"/>
    <w:rsid w:val="00782203"/>
    <w:rsid w:val="0079471B"/>
    <w:rsid w:val="007A76D2"/>
    <w:rsid w:val="007B01E1"/>
    <w:rsid w:val="007D02DA"/>
    <w:rsid w:val="007D32E7"/>
    <w:rsid w:val="007D66CB"/>
    <w:rsid w:val="007E0CAB"/>
    <w:rsid w:val="007F3648"/>
    <w:rsid w:val="00802A84"/>
    <w:rsid w:val="008249CD"/>
    <w:rsid w:val="00873F26"/>
    <w:rsid w:val="00874CC5"/>
    <w:rsid w:val="008D46A2"/>
    <w:rsid w:val="008E661F"/>
    <w:rsid w:val="0090665B"/>
    <w:rsid w:val="00917FA8"/>
    <w:rsid w:val="00925EEE"/>
    <w:rsid w:val="00960594"/>
    <w:rsid w:val="0097314F"/>
    <w:rsid w:val="00996F88"/>
    <w:rsid w:val="00A16EF2"/>
    <w:rsid w:val="00A429B6"/>
    <w:rsid w:val="00A432FB"/>
    <w:rsid w:val="00A60C16"/>
    <w:rsid w:val="00A7376D"/>
    <w:rsid w:val="00A93FBD"/>
    <w:rsid w:val="00A95BA6"/>
    <w:rsid w:val="00AB02DF"/>
    <w:rsid w:val="00AB3509"/>
    <w:rsid w:val="00B3760F"/>
    <w:rsid w:val="00B4234C"/>
    <w:rsid w:val="00B436A7"/>
    <w:rsid w:val="00B436F5"/>
    <w:rsid w:val="00B52E04"/>
    <w:rsid w:val="00B6785E"/>
    <w:rsid w:val="00B71A10"/>
    <w:rsid w:val="00B97F3B"/>
    <w:rsid w:val="00BB3D1B"/>
    <w:rsid w:val="00BB68DE"/>
    <w:rsid w:val="00BB7A33"/>
    <w:rsid w:val="00BD7202"/>
    <w:rsid w:val="00BD7A0A"/>
    <w:rsid w:val="00BF596F"/>
    <w:rsid w:val="00C00AD0"/>
    <w:rsid w:val="00C12206"/>
    <w:rsid w:val="00C131FC"/>
    <w:rsid w:val="00C22E45"/>
    <w:rsid w:val="00C616B8"/>
    <w:rsid w:val="00C70ABE"/>
    <w:rsid w:val="00C75F3E"/>
    <w:rsid w:val="00CC2F79"/>
    <w:rsid w:val="00CC431F"/>
    <w:rsid w:val="00CC43D3"/>
    <w:rsid w:val="00D144C1"/>
    <w:rsid w:val="00D62198"/>
    <w:rsid w:val="00D90362"/>
    <w:rsid w:val="00DC0C85"/>
    <w:rsid w:val="00DC2D70"/>
    <w:rsid w:val="00E07F25"/>
    <w:rsid w:val="00E13F1D"/>
    <w:rsid w:val="00E175AC"/>
    <w:rsid w:val="00E27177"/>
    <w:rsid w:val="00E63991"/>
    <w:rsid w:val="00EA3FD1"/>
    <w:rsid w:val="00EC0430"/>
    <w:rsid w:val="00EE7E96"/>
    <w:rsid w:val="00F01FF2"/>
    <w:rsid w:val="00F0252C"/>
    <w:rsid w:val="00F24BA1"/>
    <w:rsid w:val="00F53D2E"/>
    <w:rsid w:val="00F818FF"/>
    <w:rsid w:val="00F84ABC"/>
    <w:rsid w:val="00FC34A3"/>
    <w:rsid w:val="00FF5752"/>
    <w:rsid w:val="3E15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蔡甸专业电脑卖场</Company>
  <Pages>6</Pages>
  <Words>732</Words>
  <Characters>4174</Characters>
  <Lines>34</Lines>
  <Paragraphs>9</Paragraphs>
  <TotalTime>168</TotalTime>
  <ScaleCrop>false</ScaleCrop>
  <LinksUpToDate>false</LinksUpToDate>
  <CharactersWithSpaces>4897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2019-06-12T12:50:00Z</dcterms:created>
  <dc:creator>Administrator</dc:creator>
  <cp:lastModifiedBy>清</cp:lastModifiedBy>
  <dcterms:modified xsi:type="dcterms:W3CDTF">2020-04-10T22:05:22Z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