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10566400</wp:posOffset>
            </wp:positionH>
            <wp:positionV relativeFrom="topMargin">
              <wp:posOffset>10934700</wp:posOffset>
            </wp:positionV>
            <wp:extent cx="292100" cy="330200"/>
            <wp:effectExtent l="0" t="0" r="12700" b="1270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
                    <a:stretch>
                      <a:fillRect/>
                    </a:stretch>
                  </pic:blipFill>
                  <pic:spPr>
                    <a:xfrm>
                      <a:off x="0" y="0"/>
                      <a:ext cx="292100" cy="330200"/>
                    </a:xfrm>
                    <a:prstGeom prst="rect">
                      <a:avLst/>
                    </a:prstGeom>
                  </pic:spPr>
                </pic:pic>
              </a:graphicData>
            </a:graphic>
          </wp:anchor>
        </w:drawing>
      </w:r>
      <w:r>
        <w:rPr>
          <w:rFonts w:ascii="宋体" w:hAnsi="宋体" w:eastAsia="宋体" w:cs="Courier New"/>
          <w:b/>
          <w:sz w:val="32"/>
          <w:szCs w:val="32"/>
        </w:rPr>
        <w:t>第二单元　</w:t>
      </w:r>
      <w:r>
        <w:rPr>
          <w:rFonts w:hint="eastAsia" w:ascii="宋体" w:hAnsi="宋体" w:eastAsia="宋体" w:cs="Courier New"/>
          <w:b/>
          <w:sz w:val="32"/>
          <w:szCs w:val="32"/>
        </w:rPr>
        <w:t>三国两晋南北朝的民族交融与隋唐大一统的发展</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7</w:t>
      </w:r>
      <w:r>
        <w:rPr>
          <w:rFonts w:ascii="宋体" w:hAnsi="宋体" w:eastAsia="宋体" w:cs="Times New Roman"/>
          <w:b/>
          <w:sz w:val="30"/>
          <w:szCs w:val="30"/>
        </w:rPr>
        <w:t>课　</w:t>
      </w:r>
      <w:r>
        <w:rPr>
          <w:rFonts w:hint="eastAsia" w:ascii="宋体" w:hAnsi="宋体" w:eastAsia="宋体" w:cs="Times New Roman"/>
          <w:b/>
          <w:sz w:val="30"/>
          <w:szCs w:val="30"/>
        </w:rPr>
        <w:t>制度的变化与创新</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运用经济基础和上层建筑关系理解隋唐制度完善对国家统一、社会发展的影响。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认识汉到隋唐时期的制度所处的特定的时空环境，抓住其特定时空背景和阶段特征。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通过文献资料记载，解读印证魏晋南北朝及隋唐政治制度演变的特点及影响。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运用文献资料，认识魏晋到隋唐时期制度的多样化特点，体现加强君主专制的特点。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认识汉到隋唐时期的制度变化对我国统一的多民族国家的发展的作用，培养中华民族爱国爱家情怀。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汉到隋唐时期的选官、中枢政务制度</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多角度认识汉到隋唐时期制度的变化特征</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一、选官制度</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1、察举制：汉朝时期，国家建立了以___为主的选官制度，以___为主要标准，由____向中央推荐人才。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2、九品中正制：</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背景：汉末社会动荡，“人口流移，考详无地”，察举制所依赖的_______失去了_______。那时，选官多操纵在__________手中。他们交结朋党，严重干扰了人才选拔。自曹操开始，尝试新的选人方法，____继魏王后，采纳吏部尚书____的建议，颁制__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（2）内容：曹魏时，创立了新的选官制度九品中正制。中央委任_____</w:t>
      </w:r>
      <w:r>
        <w:rPr>
          <w:rFonts w:ascii="宋体" w:hAnsi="宋体" w:eastAsia="宋体" w:cs="Courier New"/>
          <w:color w:val="000000" w:themeColor="text1"/>
          <w:szCs w:val="21"/>
        </w:rPr>
        <w:t>为各地人才评定等级，共分</w:t>
      </w:r>
      <w:r>
        <w:rPr>
          <w:rFonts w:hint="eastAsia" w:ascii="宋体" w:hAnsi="宋体" w:eastAsia="宋体" w:cs="Courier New"/>
          <w:color w:val="000000" w:themeColor="text1"/>
          <w:szCs w:val="21"/>
        </w:rPr>
        <w:t>__等，朝廷依此授以相应的官职。选官标准从初创时期的_________并重，发展到西晋时期主要看重_____。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（3）影响：这种选官制度既继承了两汉__________传统，又将评议权收归____，在一定时期内加强了________。但九品中正制逐渐成为维护_______的工具。随着____的没落，九品中正制无法继续。</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3、科举制：</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特点：隋朝建立后，废除________，同时把察举制度中的_______加以强化，科举制度开始形成。它的特点是______，通过____差额录取。因为有多种报名科目，“___举人”，故称____。唐代科举最重要的科目是______，考试方式为_______诗、赋，录取不易，因此也最受重视。</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（2）作用：科举制使一批出身_________的读书人通过______的考试参加政权，扩大了________，提高了官员的_______，加强了_______。从察举制到科举制，官员选拔变得更加_________，中国古代选官制度逐渐走向________。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二、中枢政务机构</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1、中外朝制度：汉承秦制，________在汉代得到继承，但也有所___。汉武帝时期，以尚书为主的________机构形成，三公逐渐被____，具体事务分由____</w:t>
      </w:r>
      <w:r>
        <w:rPr>
          <w:rFonts w:ascii="宋体" w:hAnsi="宋体" w:eastAsia="宋体" w:cs="Courier New"/>
          <w:color w:val="000000" w:themeColor="text1"/>
          <w:szCs w:val="21"/>
        </w:rPr>
        <w:t>职掌。三公九卿逐渐演</w:t>
      </w:r>
      <w:r>
        <w:rPr>
          <w:rFonts w:hint="eastAsia" w:ascii="宋体" w:hAnsi="宋体" w:eastAsia="宋体" w:cs="Courier New"/>
          <w:color w:val="000000" w:themeColor="text1"/>
          <w:szCs w:val="21"/>
        </w:rPr>
        <w:t>化为一般的执行机构，即“____”。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2、三省六部制：</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（1）形成：魏晋南北朝时期，尚书台改称______，与_____和______形成三省，它们共同执掌辅助决策和执行等权力。</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正式确立：_____时，中央正式确立了________制。隋唐时期，三省的职权分工明确，又彼此制约。中书省负责_____________；门下省负责_______，有不妥者驳回；尚书省负责____。三省长官共议国事，执____之职。唐太宗时常给品位较低的官员以宰相名号，</w:t>
      </w:r>
      <w:r>
        <w:rPr>
          <w:rFonts w:ascii="宋体" w:hAnsi="宋体" w:eastAsia="宋体" w:cs="Courier New"/>
          <w:color w:val="000000" w:themeColor="text1"/>
          <w:szCs w:val="21"/>
        </w:rPr>
        <w:t>扩大任用宰相的范</w:t>
      </w:r>
      <w:r>
        <w:rPr>
          <w:rFonts w:hint="eastAsia" w:ascii="宋体" w:hAnsi="宋体" w:eastAsia="宋体" w:cs="Courier New"/>
          <w:color w:val="000000" w:themeColor="text1"/>
          <w:szCs w:val="21"/>
        </w:rPr>
        <w:t>围。宰相会议召开的地方称为______，也叫_____。尚书省下设________________六部，每部又设____，共二十四司，分工处理各项具体政务。九卿则演变为____、____，负责执掌一些次要的事务性工作，受制于六部。</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（3）影响：三省六部制的确立和完备，在机构分工上提高了_______，三省出现了_____的趋势，它是中国官制史上的_______。此后，历朝基本上____这种制度。</w:t>
      </w:r>
    </w:p>
    <w:p>
      <w:pPr>
        <w:tabs>
          <w:tab w:val="left" w:pos="3828"/>
        </w:tabs>
        <w:snapToGrid w:val="0"/>
        <w:spacing w:line="360" w:lineRule="auto"/>
        <w:rPr>
          <w:rFonts w:ascii="宋体" w:hAnsi="宋体" w:eastAsia="宋体" w:cs="Courier New"/>
          <w:color w:val="000000" w:themeColor="text1"/>
          <w:szCs w:val="21"/>
        </w:rPr>
      </w:pPr>
      <w:r>
        <w:rPr>
          <w:rFonts w:ascii="宋体" w:hAnsi="宋体" w:eastAsia="宋体" w:cs="Courier New"/>
          <w:color w:val="000000" w:themeColor="text1"/>
          <w:szCs w:val="21"/>
        </w:rPr>
        <w:t>三</w:t>
      </w:r>
      <w:r>
        <w:rPr>
          <w:rFonts w:hint="eastAsia" w:ascii="宋体" w:hAnsi="宋体" w:eastAsia="宋体" w:cs="Courier New"/>
          <w:color w:val="000000" w:themeColor="text1"/>
          <w:szCs w:val="21"/>
        </w:rPr>
        <w:t>、赋税制度</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1、汉代赋税：汉代的赋税有不同种类，___</w:t>
      </w:r>
      <w:r>
        <w:rPr>
          <w:rFonts w:ascii="宋体" w:hAnsi="宋体" w:eastAsia="宋体" w:cs="Courier New"/>
          <w:color w:val="000000" w:themeColor="text1"/>
          <w:szCs w:val="21"/>
        </w:rPr>
        <w:t>比较轻，</w:t>
      </w:r>
      <w:r>
        <w:rPr>
          <w:rFonts w:hint="eastAsia" w:ascii="宋体" w:hAnsi="宋体" w:eastAsia="宋体" w:cs="Courier New"/>
          <w:color w:val="000000" w:themeColor="text1"/>
          <w:szCs w:val="21"/>
        </w:rPr>
        <w:t>______</w:t>
      </w:r>
      <w:r>
        <w:rPr>
          <w:rFonts w:ascii="宋体" w:hAnsi="宋体" w:eastAsia="宋体" w:cs="Courier New"/>
          <w:color w:val="000000" w:themeColor="text1"/>
          <w:szCs w:val="21"/>
        </w:rPr>
        <w:t>和</w:t>
      </w:r>
      <w:r>
        <w:rPr>
          <w:rFonts w:hint="eastAsia" w:ascii="宋体" w:hAnsi="宋体" w:eastAsia="宋体" w:cs="Courier New"/>
          <w:color w:val="000000" w:themeColor="text1"/>
          <w:szCs w:val="21"/>
        </w:rPr>
        <w:t>___</w:t>
      </w:r>
      <w:r>
        <w:rPr>
          <w:rFonts w:ascii="宋体" w:hAnsi="宋体" w:eastAsia="宋体" w:cs="Courier New"/>
          <w:color w:val="000000" w:themeColor="text1"/>
          <w:szCs w:val="21"/>
        </w:rPr>
        <w:t>很重。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2、租调制：</w:t>
      </w:r>
      <w:r>
        <w:rPr>
          <w:rFonts w:ascii="宋体" w:hAnsi="宋体" w:eastAsia="宋体" w:cs="Courier New"/>
          <w:color w:val="000000" w:themeColor="text1"/>
          <w:szCs w:val="21"/>
        </w:rPr>
        <w:t>魏晋时期，开始实行</w:t>
      </w:r>
      <w:r>
        <w:rPr>
          <w:rFonts w:hint="eastAsia" w:ascii="宋体" w:hAnsi="宋体" w:eastAsia="宋体" w:cs="Courier New"/>
          <w:color w:val="000000" w:themeColor="text1"/>
          <w:szCs w:val="21"/>
        </w:rPr>
        <w:t>_____</w:t>
      </w:r>
      <w:r>
        <w:rPr>
          <w:rFonts w:ascii="宋体" w:hAnsi="宋体" w:eastAsia="宋体" w:cs="Courier New"/>
          <w:color w:val="000000" w:themeColor="text1"/>
          <w:szCs w:val="21"/>
        </w:rPr>
        <w:t>，按户征收</w:t>
      </w:r>
      <w:r>
        <w:rPr>
          <w:rFonts w:hint="eastAsia" w:ascii="宋体" w:hAnsi="宋体" w:eastAsia="宋体" w:cs="Courier New"/>
          <w:color w:val="000000" w:themeColor="text1"/>
          <w:szCs w:val="21"/>
        </w:rPr>
        <w:t>______。北魏孝文帝改革，颁布_____，受田农民承担_______，一夫一妇每年纳粟为租，纳帛或布为调。成年男子负担一定的____。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3、租庸调制</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（1）内容：唐初，将赋税征收对象定为________</w:t>
      </w:r>
      <w:r>
        <w:rPr>
          <w:rFonts w:ascii="宋体" w:hAnsi="宋体" w:eastAsia="宋体" w:cs="Courier New"/>
          <w:color w:val="000000" w:themeColor="text1"/>
          <w:szCs w:val="21"/>
        </w:rPr>
        <w:t>岁的</w:t>
      </w:r>
      <w:r>
        <w:rPr>
          <w:rFonts w:hint="eastAsia" w:ascii="宋体" w:hAnsi="宋体" w:eastAsia="宋体" w:cs="Courier New"/>
          <w:color w:val="000000" w:themeColor="text1"/>
          <w:szCs w:val="21"/>
        </w:rPr>
        <w:t>成年男子。除租、调外，男子不去服徭役的可以_________，称为__。如果朝廷因故加派徭役，就必须免除调、租的一部分乃至全部。</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（2）作用：租庸调制规定了农民负担的____，________保证农民有较充分的________，政府的赋税收入也有了____。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4、两税法：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（1）背景：_______后，在籍户口大幅减少，政府财政收入锐降。为了解决_______，</w:t>
      </w:r>
      <w:r>
        <w:rPr>
          <w:rFonts w:ascii="宋体" w:hAnsi="宋体" w:eastAsia="宋体" w:cs="Courier New"/>
          <w:color w:val="000000" w:themeColor="text1"/>
          <w:szCs w:val="21"/>
        </w:rPr>
        <w:t>780年，唐德宗接受宰相</w:t>
      </w:r>
      <w:r>
        <w:rPr>
          <w:rFonts w:hint="eastAsia" w:ascii="宋体" w:hAnsi="宋体" w:eastAsia="宋体" w:cs="Courier New"/>
          <w:color w:val="000000" w:themeColor="text1"/>
          <w:szCs w:val="21"/>
        </w:rPr>
        <w:t>____</w:t>
      </w:r>
      <w:r>
        <w:rPr>
          <w:rFonts w:ascii="宋体" w:hAnsi="宋体" w:eastAsia="宋体" w:cs="Courier New"/>
          <w:color w:val="000000" w:themeColor="text1"/>
          <w:szCs w:val="21"/>
        </w:rPr>
        <w:t>的建议，</w:t>
      </w:r>
      <w:r>
        <w:rPr>
          <w:rFonts w:hint="eastAsia" w:ascii="宋体" w:hAnsi="宋体" w:eastAsia="宋体" w:cs="Courier New"/>
          <w:color w:val="000000" w:themeColor="text1"/>
          <w:szCs w:val="21"/>
        </w:rPr>
        <w:t>实行两税法。</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（2）内容：由中央政府确定_______，分配到各地征收；户不分_______，</w:t>
      </w:r>
      <w:r>
        <w:rPr>
          <w:rFonts w:ascii="宋体" w:hAnsi="宋体" w:eastAsia="宋体" w:cs="Courier New"/>
          <w:color w:val="000000" w:themeColor="text1"/>
          <w:szCs w:val="21"/>
        </w:rPr>
        <w:t>以当时的居住地，编入户</w:t>
      </w:r>
      <w:r>
        <w:rPr>
          <w:rFonts w:hint="eastAsia" w:ascii="宋体" w:hAnsi="宋体" w:eastAsia="宋体" w:cs="Courier New"/>
          <w:color w:val="000000" w:themeColor="text1"/>
          <w:szCs w:val="21"/>
        </w:rPr>
        <w:t>籍；每户按________缴纳户税，按____缴纳地税，取消_________________；一年分____和____两次纳税。</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（3）作用：两税法简化_______，扩大_______，保证国家的_______。它“唯以资产为宗，不以丁身为本”，改变了自战国以来以____为主的赋税制度，减轻了政府对农民的_______。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b/>
        </w:rPr>
        <w:t>深化探究</w:t>
      </w:r>
    </w:p>
    <w:p>
      <w:pPr>
        <w:spacing w:line="360" w:lineRule="auto"/>
        <w:rPr>
          <w:rFonts w:ascii="宋体" w:hAnsi="宋体" w:eastAsia="宋体" w:cs="Times New Roman"/>
          <w:szCs w:val="21"/>
        </w:rPr>
      </w:pPr>
      <w:r>
        <w:rPr>
          <w:rFonts w:ascii="宋体" w:hAnsi="宋体" w:eastAsia="宋体" w:cs="Times New Roman"/>
          <w:szCs w:val="21"/>
        </w:rPr>
        <w:t>探究一</w:t>
      </w:r>
      <w:r>
        <w:rPr>
          <w:rFonts w:hint="eastAsia" w:ascii="宋体" w:hAnsi="宋体" w:eastAsia="宋体" w:cs="Times New Roman"/>
          <w:szCs w:val="21"/>
        </w:rPr>
        <w:t xml:space="preserve">  汉至唐选官制度演变的特点及影响</w:t>
      </w:r>
    </w:p>
    <w:p>
      <w:pPr>
        <w:spacing w:line="360" w:lineRule="auto"/>
        <w:rPr>
          <w:rFonts w:ascii="宋体" w:hAnsi="宋体" w:eastAsia="宋体" w:cs="Times New Roman"/>
          <w:color w:val="FF0000"/>
          <w:szCs w:val="21"/>
        </w:rPr>
      </w:pPr>
      <w:r>
        <w:rPr>
          <w:rFonts w:ascii="宋体" w:hAnsi="宋体" w:eastAsia="宋体" w:cs="Times New Roman"/>
          <w:color w:val="FF0000"/>
          <w:szCs w:val="21"/>
        </w:rPr>
        <w:t>角度</w:t>
      </w:r>
      <w:r>
        <w:rPr>
          <w:rFonts w:hint="eastAsia" w:ascii="宋体" w:hAnsi="宋体" w:eastAsia="宋体" w:cs="Times New Roman"/>
          <w:color w:val="FF0000"/>
          <w:szCs w:val="21"/>
        </w:rPr>
        <w:t xml:space="preserve">1  </w:t>
      </w:r>
      <w:r>
        <w:rPr>
          <w:rFonts w:ascii="宋体" w:hAnsi="宋体" w:eastAsia="宋体" w:cs="Times New Roman"/>
          <w:color w:val="FF0000"/>
          <w:szCs w:val="21"/>
        </w:rPr>
        <w:t>中国古代选官制度的变迁</w:t>
      </w:r>
    </w:p>
    <w:p>
      <w:pPr>
        <w:spacing w:line="360" w:lineRule="auto"/>
        <w:rPr>
          <w:rFonts w:ascii="宋体" w:hAnsi="宋体" w:eastAsia="宋体" w:cs="Times New Roman"/>
          <w:color w:val="FF0000"/>
          <w:szCs w:val="21"/>
        </w:rPr>
      </w:pPr>
      <w:r>
        <w:rPr>
          <w:rFonts w:ascii="宋体" w:hAnsi="宋体" w:eastAsia="宋体" w:cs="Times New Roman"/>
          <w:color w:val="FF0000"/>
          <w:szCs w:val="21"/>
        </w:rPr>
        <w:drawing>
          <wp:inline distT="0" distB="0" distL="0" distR="0">
            <wp:extent cx="2133600" cy="1285240"/>
            <wp:effectExtent l="0" t="0" r="0" b="0"/>
            <wp:docPr id="6" name="图片 6" descr="说明: 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T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3600" cy="1285240"/>
                    </a:xfrm>
                    <a:prstGeom prst="rect">
                      <a:avLst/>
                    </a:prstGeom>
                    <a:noFill/>
                    <a:ln>
                      <a:noFill/>
                    </a:ln>
                  </pic:spPr>
                </pic:pic>
              </a:graphicData>
            </a:graphic>
          </wp:inline>
        </w:drawing>
      </w:r>
    </w:p>
    <w:p>
      <w:pPr>
        <w:spacing w:line="360" w:lineRule="auto"/>
        <w:rPr>
          <w:rFonts w:ascii="宋体" w:hAnsi="宋体" w:eastAsia="宋体" w:cs="Times New Roman"/>
          <w:color w:val="FF0000"/>
          <w:szCs w:val="21"/>
        </w:rPr>
      </w:pPr>
      <w:r>
        <w:rPr>
          <w:rFonts w:ascii="宋体" w:hAnsi="宋体" w:eastAsia="宋体" w:cs="Times New Roman"/>
          <w:color w:val="FF0000"/>
          <w:szCs w:val="21"/>
        </w:rPr>
        <w:t>核心观点：(1)选官标准从家世门第到才学的变化，有利于选拔有才能的人为官，体现了选官制度化。</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(2)选拔方式从世袭、推荐、荫亲到考试选拔，客观上体现了选官用人制度的公正、规范化。</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角度</w:t>
      </w:r>
      <w:r>
        <w:rPr>
          <w:rFonts w:ascii="宋体" w:hAnsi="宋体" w:eastAsia="宋体" w:cs="Times New Roman"/>
          <w:color w:val="FF0000"/>
          <w:szCs w:val="21"/>
        </w:rPr>
        <w:t>2　古代中国选官制度的特点及影响</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(1)隋唐形成和完善了科举考试制度，改变了魏晋以来的以门第为标准的选官制度，基本奠定了中国古代的选官制度，后世沿用，宋元进行了一定的改革，逐步完善，明清逐步走向僵化。</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(2)选官标准由世家门第逐渐发展为真才实学；选拔方式由世袭、推选逐渐发展为公开考试；人才选拔制度逐步趋向制度化，形式更加严密，体现相对公平、公正、客观的原则等。</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古代选官制度的影响深远。如科举的影响注意从政治拓宽了政府选拔人才的范围，加强了中央集权，扩大了统治基础；思想上巩固了儒学的独尊地位，统一了士人的思想；文化上，科举考试推动了教育的发展，推动了唐诗、宋词的繁荣等角度理解。</w:t>
      </w:r>
    </w:p>
    <w:p>
      <w:pPr>
        <w:spacing w:line="360" w:lineRule="auto"/>
        <w:rPr>
          <w:rFonts w:ascii="宋体" w:hAnsi="宋体" w:eastAsia="宋体" w:cs="Times New Roman"/>
          <w:color w:val="FF0000"/>
          <w:szCs w:val="21"/>
        </w:rPr>
      </w:pPr>
      <w:r>
        <w:rPr>
          <w:rFonts w:ascii="宋体" w:hAnsi="宋体" w:eastAsia="宋体" w:cs="Times New Roman"/>
          <w:color w:val="FF0000"/>
          <w:szCs w:val="21"/>
        </w:rPr>
        <w:t>角度</w:t>
      </w:r>
      <w:r>
        <w:rPr>
          <w:rFonts w:hint="eastAsia" w:ascii="宋体" w:hAnsi="宋体" w:eastAsia="宋体" w:cs="Times New Roman"/>
          <w:color w:val="FF0000"/>
          <w:szCs w:val="21"/>
        </w:rPr>
        <w:t>3</w:t>
      </w:r>
      <w:r>
        <w:rPr>
          <w:rFonts w:ascii="宋体" w:hAnsi="宋体" w:eastAsia="宋体" w:cs="Times New Roman"/>
          <w:color w:val="FF0000"/>
          <w:szCs w:val="21"/>
        </w:rPr>
        <w:t>　辩证分析科举制的影响</w:t>
      </w:r>
    </w:p>
    <w:tbl>
      <w:tblPr>
        <w:tblStyle w:val="8"/>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56"/>
        <w:gridCol w:w="11"/>
        <w:gridCol w:w="12"/>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vMerge w:val="restart"/>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积极影响</w:t>
            </w:r>
          </w:p>
        </w:tc>
        <w:tc>
          <w:tcPr>
            <w:tcW w:w="1267" w:type="dxa"/>
            <w:gridSpan w:val="2"/>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社会整合功能</w:t>
            </w:r>
          </w:p>
        </w:tc>
        <w:tc>
          <w:tcPr>
            <w:tcW w:w="5693" w:type="dxa"/>
            <w:gridSpan w:val="2"/>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打破了历史上的特权垄断，促进了社会阶层转化，加速了社会流动，具有公开、平等、竞争、择优的合理性内核和价值理念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vMerge w:val="continue"/>
            <w:shd w:val="clear" w:color="auto" w:fill="auto"/>
            <w:vAlign w:val="center"/>
          </w:tcPr>
          <w:p>
            <w:pPr>
              <w:spacing w:line="360" w:lineRule="auto"/>
              <w:rPr>
                <w:rFonts w:ascii="宋体" w:hAnsi="宋体" w:eastAsia="宋体" w:cs="Times New Roman"/>
                <w:color w:val="FF0000"/>
                <w:szCs w:val="21"/>
              </w:rPr>
            </w:pPr>
          </w:p>
        </w:tc>
        <w:tc>
          <w:tcPr>
            <w:tcW w:w="1267" w:type="dxa"/>
            <w:gridSpan w:val="2"/>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推动儒学发展</w:t>
            </w:r>
          </w:p>
        </w:tc>
        <w:tc>
          <w:tcPr>
            <w:tcW w:w="5693" w:type="dxa"/>
            <w:gridSpan w:val="2"/>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以儒家学说为主要考试内容，推动儒家思想和文化的传承与繁衍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vMerge w:val="continue"/>
            <w:shd w:val="clear" w:color="auto" w:fill="auto"/>
            <w:vAlign w:val="center"/>
          </w:tcPr>
          <w:p>
            <w:pPr>
              <w:spacing w:line="360" w:lineRule="auto"/>
              <w:rPr>
                <w:rFonts w:ascii="宋体" w:hAnsi="宋体" w:eastAsia="宋体" w:cs="Times New Roman"/>
                <w:color w:val="FF0000"/>
                <w:szCs w:val="21"/>
              </w:rPr>
            </w:pPr>
          </w:p>
        </w:tc>
        <w:tc>
          <w:tcPr>
            <w:tcW w:w="1256"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巩固国家统一</w:t>
            </w:r>
          </w:p>
        </w:tc>
        <w:tc>
          <w:tcPr>
            <w:tcW w:w="5704" w:type="dxa"/>
            <w:gridSpan w:val="3"/>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适应了中央集权制度下“大一统”意识形态的需要，促进了中华民族的大融合，巩固了封建国家的统一和社会的稳定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shd w:val="clear" w:color="auto" w:fill="auto"/>
            <w:vAlign w:val="center"/>
          </w:tcPr>
          <w:p>
            <w:pPr>
              <w:spacing w:line="360" w:lineRule="auto"/>
              <w:rPr>
                <w:rFonts w:ascii="宋体" w:hAnsi="宋体" w:eastAsia="宋体" w:cs="Times New Roman"/>
                <w:color w:val="FF0000"/>
                <w:szCs w:val="21"/>
              </w:rPr>
            </w:pPr>
          </w:p>
        </w:tc>
        <w:tc>
          <w:tcPr>
            <w:tcW w:w="1256"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推动世界文明</w:t>
            </w:r>
          </w:p>
        </w:tc>
        <w:tc>
          <w:tcPr>
            <w:tcW w:w="5704" w:type="dxa"/>
            <w:gridSpan w:val="3"/>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早在唐朝时，科举制就被“东亚文化圈”国家所采用，并成为这些国家政治制度的重要组成部分，后来还被西方国家所吸收，对西方近代文官考试制度产生了较大影响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vMerge w:val="restart"/>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消极影响</w:t>
            </w:r>
          </w:p>
        </w:tc>
        <w:tc>
          <w:tcPr>
            <w:tcW w:w="1279" w:type="dxa"/>
            <w:gridSpan w:val="3"/>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重才轻品</w:t>
            </w:r>
          </w:p>
        </w:tc>
        <w:tc>
          <w:tcPr>
            <w:tcW w:w="5681"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在选拔人才方面，过于侧重才学标准，忽视了品德的考察，造成一些官员道德素质低下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vMerge w:val="continue"/>
            <w:shd w:val="clear" w:color="auto" w:fill="auto"/>
            <w:vAlign w:val="center"/>
          </w:tcPr>
          <w:p>
            <w:pPr>
              <w:spacing w:line="360" w:lineRule="auto"/>
              <w:rPr>
                <w:rFonts w:ascii="宋体" w:hAnsi="宋体" w:eastAsia="宋体" w:cs="Times New Roman"/>
                <w:color w:val="FF0000"/>
                <w:szCs w:val="21"/>
              </w:rPr>
            </w:pPr>
          </w:p>
        </w:tc>
        <w:tc>
          <w:tcPr>
            <w:tcW w:w="1279" w:type="dxa"/>
            <w:gridSpan w:val="3"/>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官本位思想</w:t>
            </w:r>
          </w:p>
        </w:tc>
        <w:tc>
          <w:tcPr>
            <w:tcW w:w="5681"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直接促进了官本位社会观的发展，“学而优则仕”的思想至今还存在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656" w:type="dxa"/>
            <w:vMerge w:val="continue"/>
            <w:shd w:val="clear" w:color="auto" w:fill="auto"/>
            <w:vAlign w:val="center"/>
          </w:tcPr>
          <w:p>
            <w:pPr>
              <w:spacing w:line="360" w:lineRule="auto"/>
              <w:rPr>
                <w:rFonts w:ascii="宋体" w:hAnsi="宋体" w:eastAsia="宋体" w:cs="Times New Roman"/>
                <w:color w:val="FF0000"/>
                <w:szCs w:val="21"/>
              </w:rPr>
            </w:pPr>
          </w:p>
        </w:tc>
        <w:tc>
          <w:tcPr>
            <w:tcW w:w="1279" w:type="dxa"/>
            <w:gridSpan w:val="3"/>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禁锢思想</w:t>
            </w:r>
          </w:p>
        </w:tc>
        <w:tc>
          <w:tcPr>
            <w:tcW w:w="5681" w:type="dxa"/>
            <w:shd w:val="clear" w:color="auto" w:fill="auto"/>
            <w:vAlign w:val="center"/>
          </w:tcPr>
          <w:p>
            <w:pPr>
              <w:spacing w:line="360" w:lineRule="auto"/>
              <w:rPr>
                <w:rFonts w:ascii="宋体" w:hAnsi="宋体" w:eastAsia="宋体" w:cs="Times New Roman"/>
                <w:color w:val="FF0000"/>
                <w:szCs w:val="21"/>
              </w:rPr>
            </w:pPr>
            <w:r>
              <w:rPr>
                <w:rFonts w:ascii="宋体" w:hAnsi="宋体" w:eastAsia="宋体" w:cs="Times New Roman"/>
                <w:color w:val="FF0000"/>
                <w:szCs w:val="21"/>
              </w:rPr>
              <w:t>强化儒学正统地位，禁锢了人们的思想；抑制了新知识、新学科的渗透和发展；压抑了科学技术的进步</w:t>
            </w:r>
          </w:p>
        </w:tc>
      </w:tr>
    </w:tbl>
    <w:p>
      <w:pPr>
        <w:spacing w:line="360" w:lineRule="auto"/>
        <w:rPr>
          <w:rFonts w:hAnsi="宋体" w:cs="Times New Roman"/>
          <w:color w:val="000000" w:themeColor="text1"/>
        </w:rPr>
      </w:pPr>
      <w:r>
        <w:rPr>
          <w:rFonts w:hint="eastAsia" w:ascii="宋体" w:hAnsi="宋体" w:eastAsia="宋体" w:cs="Times New Roman"/>
          <w:color w:val="000000" w:themeColor="text1"/>
          <w:szCs w:val="21"/>
        </w:rPr>
        <w:t xml:space="preserve">探究二  </w:t>
      </w:r>
      <w:r>
        <w:rPr>
          <w:rFonts w:ascii="宋体" w:hAnsi="宋体" w:eastAsia="宋体" w:cs="Times New Roman"/>
          <w:color w:val="000000" w:themeColor="text1"/>
        </w:rPr>
        <w:t>汉至唐中枢权力机构的演变</w:t>
      </w:r>
    </w:p>
    <w:p>
      <w:pPr>
        <w:spacing w:line="360" w:lineRule="auto"/>
        <w:rPr>
          <w:rFonts w:ascii="宋体" w:hAnsi="宋体" w:eastAsia="宋体" w:cs="Times New Roman"/>
          <w:color w:val="FF0000"/>
          <w:szCs w:val="21"/>
        </w:rPr>
      </w:pPr>
      <w:r>
        <w:rPr>
          <w:rFonts w:ascii="宋体" w:hAnsi="宋体" w:eastAsia="宋体" w:cs="Times New Roman"/>
          <w:color w:val="FF0000"/>
          <w:szCs w:val="21"/>
        </w:rPr>
        <w:t>角度</w:t>
      </w:r>
      <w:r>
        <w:rPr>
          <w:rFonts w:hint="eastAsia" w:ascii="宋体" w:hAnsi="宋体" w:eastAsia="宋体" w:cs="Times New Roman"/>
          <w:color w:val="FF0000"/>
          <w:szCs w:val="21"/>
        </w:rPr>
        <w:t>1</w:t>
      </w:r>
      <w:r>
        <w:rPr>
          <w:rFonts w:ascii="宋体" w:hAnsi="宋体" w:eastAsia="宋体" w:cs="Times New Roman"/>
          <w:color w:val="FF0000"/>
          <w:szCs w:val="21"/>
        </w:rPr>
        <w:t>　汉唐以来中枢权力体系的演变特点</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(1)皇权不断强化，相权不断削弱。宰相制度沿着相权的步步削弱、君权的逐渐强化这根主线发展演变。</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(2)内朝官向外朝官转化。内朝在牵制、架空外朝的同时，久而久之逐步发展为制度化、合法化的外朝中央机构。</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(3)宰相职位的设置由实位转向虚位。由实位到虚位反映的是宰相权限及权威的下降，宰相不再专职是对相权的限制、压缩。</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(4)宰相权力不断分化。宰相</w:t>
      </w:r>
      <w:r>
        <w:rPr>
          <w:rFonts w:hint="eastAsia" w:ascii="宋体" w:hAnsi="宋体" w:eastAsia="宋体" w:cs="Times New Roman"/>
          <w:color w:val="FF0000"/>
          <w:szCs w:val="21"/>
        </w:rPr>
        <w:t>既实行分权，在同一机构中，往往设置几个宰相职位，又注重事权的相对集中，弥补分权的效率低下的弊端。</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角度2  史料实证</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史料一　</w:t>
      </w:r>
      <w:r>
        <w:rPr>
          <w:rFonts w:ascii="宋体" w:hAnsi="宋体" w:eastAsia="宋体" w:cs="Times New Roman"/>
          <w:color w:val="FF0000"/>
          <w:szCs w:val="21"/>
        </w:rPr>
        <w:t>(汉)武帝以雄才大略独揽事权，于是重用内朝尚书，夺宰相权。晚年又用中书。(曹)魏世，中书监始参大政。东晋则侍中始优。下逮(南朝时)宋、齐，尚书、中书、侍中三者皆为辅臣。唐代中央最高机关，依然是魏、晋以来的尚书、中书、门下三省。但他们现在已是正式的宰相，而非帝王之私属。其职权分配，则中书掌定旨出命，门下给事中掌封驳，尚书受而行之；古代的宰相权，现在是析而为三。</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——钱穆《国史大纲》</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史料二　垂拱三年，或诬告</w:t>
      </w:r>
      <w:r>
        <w:rPr>
          <w:rFonts w:ascii="宋体" w:hAnsi="宋体" w:eastAsia="宋体" w:cs="Times New Roman"/>
          <w:color w:val="FF0000"/>
          <w:szCs w:val="21"/>
        </w:rPr>
        <w:t>(宰相)祎之……(武)则天特令肃州刺史王本立推鞫(审问)其事。本立宣敕示祎之，祎之曰：“不经凤阁(中书省)鸾台(门下省)，何名为敕？”则天大怒，以为拒捍制使，乃赐死于家。</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——《旧唐书•刘祎之传》</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史料三　然自汉以来，位号不同，而唐世宰相，名尤不正。初，唐因隋制，以三省之长中书令、侍中、尚书令共议国政，此宰相职也。</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(北宋)欧阳修等《新唐书》</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三则史料展现了汉、唐中枢机构的演变。解读关键是抓住史料中不同时期中央机构的设置以及官员的职责权力的变化理解。</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(1)史料一主要说明了君权与相权之争推动了汉至魏晋、隋唐中枢权力体系的演变。</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(2)史料二主要反映了三省六部制的运行机制及中枢部门的职能。史料三主要说明了唐代三省长官的地位和职能。</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探究三  汉到隋唐时期封建赋税制度的发展</w:t>
      </w:r>
    </w:p>
    <w:p>
      <w:pPr>
        <w:spacing w:line="360" w:lineRule="auto"/>
        <w:rPr>
          <w:rFonts w:ascii="宋体" w:hAnsi="宋体" w:eastAsia="宋体" w:cs="Times New Roman"/>
          <w:color w:val="000000" w:themeColor="text1"/>
          <w:szCs w:val="21"/>
        </w:rPr>
      </w:pPr>
      <w:r>
        <w:rPr>
          <w:rFonts w:hint="eastAsia" w:ascii="宋体" w:hAnsi="宋体" w:eastAsia="宋体" w:cs="Times New Roman"/>
          <w:color w:val="000000" w:themeColor="text1"/>
          <w:szCs w:val="21"/>
        </w:rPr>
        <w:t>角度1  发展概况</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西汉</w:t>
            </w:r>
          </w:p>
        </w:tc>
        <w:tc>
          <w:tcPr>
            <w:tcW w:w="1134"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编户制度</w:t>
            </w:r>
          </w:p>
        </w:tc>
        <w:tc>
          <w:tcPr>
            <w:tcW w:w="5953"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编户依据资产多少承担国家的赋税和徭役、兵役。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北魏</w:t>
            </w:r>
          </w:p>
        </w:tc>
        <w:tc>
          <w:tcPr>
            <w:tcW w:w="1134"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租调制</w:t>
            </w:r>
          </w:p>
        </w:tc>
        <w:tc>
          <w:tcPr>
            <w:tcW w:w="5953"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受田农民须缴纳租、调，还必须服徭役和兵役。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隋唐（前期）</w:t>
            </w:r>
          </w:p>
        </w:tc>
        <w:tc>
          <w:tcPr>
            <w:tcW w:w="1134"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租庸调制</w:t>
            </w:r>
          </w:p>
        </w:tc>
        <w:tc>
          <w:tcPr>
            <w:tcW w:w="5953"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受田农民除缴纳租调外，可以纳绢或布代役。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唐中后期</w:t>
            </w:r>
          </w:p>
        </w:tc>
        <w:tc>
          <w:tcPr>
            <w:tcW w:w="1134"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两税法</w:t>
            </w:r>
          </w:p>
        </w:tc>
        <w:tc>
          <w:tcPr>
            <w:tcW w:w="5953" w:type="dxa"/>
          </w:tcPr>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每户按资产交纳户税，按田亩交纳地税，取消租庸调和杂税、杂役；分夏秋两季收税。</w:t>
            </w:r>
            <w:r>
              <w:rPr>
                <w:rFonts w:ascii="宋体" w:hAnsi="宋体" w:eastAsia="宋体" w:cs="Times New Roman"/>
                <w:color w:val="FF0000"/>
                <w:szCs w:val="21"/>
              </w:rPr>
              <w:t xml:space="preserve">  </w:t>
            </w:r>
          </w:p>
        </w:tc>
      </w:tr>
    </w:tbl>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角度2  规律小结</w:t>
      </w:r>
    </w:p>
    <w:p>
      <w:pPr>
        <w:spacing w:line="360" w:lineRule="auto"/>
        <w:rPr>
          <w:rFonts w:ascii="宋体" w:hAnsi="宋体" w:eastAsia="宋体" w:cs="Times New Roman"/>
          <w:color w:val="FF0000"/>
          <w:szCs w:val="21"/>
        </w:rPr>
      </w:pPr>
      <w:r>
        <w:rPr>
          <w:rFonts w:ascii="宋体" w:hAnsi="宋体" w:eastAsia="宋体" w:cs="Times New Roman"/>
          <w:color w:val="FF0000"/>
          <w:szCs w:val="21"/>
        </w:rPr>
        <w:t>1.以征税标准为据：</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⑴以人丁为主要征税依据：“人头税”，即丁税。</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⑵以土地和财产（田亩）为主要征税依据：土地税，即田租。</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⑶以户为依据的财产税，即“户税”（调）。如北魏至唐朝的“调”。</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另外，还有以成年男子为依据的徭役和兵役，以及其他杂税。</w:t>
      </w:r>
    </w:p>
    <w:p>
      <w:pPr>
        <w:spacing w:line="360" w:lineRule="auto"/>
        <w:rPr>
          <w:rFonts w:ascii="宋体" w:hAnsi="宋体" w:eastAsia="宋体" w:cs="Times New Roman"/>
          <w:color w:val="FF0000"/>
          <w:szCs w:val="21"/>
        </w:rPr>
      </w:pPr>
      <w:r>
        <w:rPr>
          <w:rFonts w:ascii="宋体" w:hAnsi="宋体" w:eastAsia="宋体" w:cs="Times New Roman"/>
          <w:color w:val="FF0000"/>
          <w:szCs w:val="21"/>
        </w:rPr>
        <w:t>2.中国古代赋税制度沿革的趋势：</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①征税标准由以人丁为主逐步向以土地财产为主转变（以两税法为标志），反映了封建国家对农民的人身控制松驰。</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②征税时间由不定时逐渐发展为基本定时（以两税法为标志）。</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④税种由繁杂逐渐演变为简化。</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⑤农民由必须服徭役逐渐发展为纳绢代役（以“庸”为标志）。</w:t>
      </w:r>
    </w:p>
    <w:p>
      <w:pPr>
        <w:spacing w:line="360" w:lineRule="auto"/>
        <w:rPr>
          <w:rFonts w:ascii="宋体" w:hAnsi="宋体" w:eastAsia="宋体" w:cs="Times New Roman"/>
          <w:color w:val="FF0000"/>
          <w:szCs w:val="21"/>
        </w:rPr>
      </w:pPr>
      <w:r>
        <w:rPr>
          <w:rFonts w:ascii="宋体" w:hAnsi="宋体" w:eastAsia="宋体" w:cs="Times New Roman"/>
          <w:color w:val="FF0000"/>
          <w:szCs w:val="21"/>
        </w:rPr>
        <w:t>3. 赋税制度变革的原因</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1）生产力和社会经济的发展；</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2）土地兼并严重，社会矛盾激化；</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3）稳定国家财政，调整政策。</w:t>
      </w:r>
    </w:p>
    <w:p>
      <w:pPr>
        <w:spacing w:line="360" w:lineRule="auto"/>
        <w:rPr>
          <w:rFonts w:ascii="宋体" w:hAnsi="宋体" w:eastAsia="宋体" w:cs="Times New Roman"/>
          <w:color w:val="FF0000"/>
          <w:szCs w:val="21"/>
        </w:rPr>
      </w:pPr>
      <w:r>
        <w:rPr>
          <w:rFonts w:ascii="宋体" w:hAnsi="宋体" w:eastAsia="宋体" w:cs="Times New Roman"/>
          <w:color w:val="FF0000"/>
          <w:szCs w:val="21"/>
        </w:rPr>
        <w:t>4.赋税制度变革的影响</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1）赋税制度是调整国家、地主和农民的利益，有助于缓解社会矛盾，稳定社会秩序。</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2）赋税制度的宗旨是保证国家财政，维护政治统治。</w:t>
      </w:r>
    </w:p>
    <w:p>
      <w:pPr>
        <w:spacing w:line="360" w:lineRule="auto"/>
        <w:rPr>
          <w:rFonts w:ascii="宋体" w:hAnsi="宋体" w:eastAsia="宋体" w:cs="Times New Roman"/>
          <w:color w:val="FF0000"/>
          <w:szCs w:val="21"/>
        </w:rPr>
      </w:pPr>
      <w:r>
        <w:rPr>
          <w:rFonts w:hint="eastAsia" w:ascii="宋体" w:hAnsi="宋体" w:eastAsia="宋体" w:cs="Times New Roman"/>
          <w:color w:val="FF0000"/>
          <w:szCs w:val="21"/>
        </w:rPr>
        <w:t>（</w:t>
      </w:r>
      <w:r>
        <w:rPr>
          <w:rFonts w:ascii="宋体" w:hAnsi="宋体" w:eastAsia="宋体" w:cs="Times New Roman"/>
          <w:color w:val="FF0000"/>
          <w:szCs w:val="21"/>
        </w:rPr>
        <w:t>3）赋税制度的变革影响社会经济的发展。</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1.政事堂制度始创于唐初，门下省设政事堂，作为三省宰相共同议定军国大政的场所。唐高宗时期，迁政事堂于中书省，唐玄宗时期，中书省与门下省的职权合而为一，政事堂改为中书门下。这一制度的变化(　　)</w:t>
      </w:r>
    </w:p>
    <w:p>
      <w:pPr>
        <w:tabs>
          <w:tab w:val="left" w:pos="1755"/>
        </w:tabs>
        <w:spacing w:line="360" w:lineRule="auto"/>
        <w:rPr>
          <w:rFonts w:ascii="宋体" w:hAnsi="宋体" w:eastAsia="宋体"/>
        </w:rPr>
      </w:pPr>
      <w:r>
        <w:rPr>
          <w:rFonts w:ascii="宋体" w:hAnsi="宋体" w:eastAsia="宋体"/>
        </w:rPr>
        <w:t>A.加强了中央对地方的管理</w:t>
      </w:r>
    </w:p>
    <w:p>
      <w:pPr>
        <w:tabs>
          <w:tab w:val="left" w:pos="1755"/>
        </w:tabs>
        <w:spacing w:line="360" w:lineRule="auto"/>
        <w:rPr>
          <w:rFonts w:ascii="宋体" w:hAnsi="宋体" w:eastAsia="宋体"/>
        </w:rPr>
      </w:pPr>
      <w:r>
        <w:rPr>
          <w:rFonts w:ascii="宋体" w:hAnsi="宋体" w:eastAsia="宋体"/>
        </w:rPr>
        <w:t>B.提高了中央的行政效率</w:t>
      </w:r>
    </w:p>
    <w:p>
      <w:pPr>
        <w:tabs>
          <w:tab w:val="left" w:pos="1755"/>
        </w:tabs>
        <w:spacing w:line="360" w:lineRule="auto"/>
        <w:rPr>
          <w:rFonts w:ascii="宋体" w:hAnsi="宋体" w:eastAsia="宋体"/>
        </w:rPr>
      </w:pPr>
      <w:r>
        <w:rPr>
          <w:rFonts w:ascii="宋体" w:hAnsi="宋体" w:eastAsia="宋体"/>
        </w:rPr>
        <w:t>C.缓解了皇帝与宰相的对立</w:t>
      </w:r>
    </w:p>
    <w:p>
      <w:pPr>
        <w:tabs>
          <w:tab w:val="left" w:pos="1755"/>
        </w:tabs>
        <w:spacing w:line="360" w:lineRule="auto"/>
        <w:rPr>
          <w:rFonts w:ascii="宋体" w:hAnsi="宋体" w:eastAsia="宋体"/>
        </w:rPr>
      </w:pPr>
      <w:r>
        <w:rPr>
          <w:rFonts w:ascii="宋体" w:hAnsi="宋体" w:eastAsia="宋体"/>
        </w:rPr>
        <w:t>D.使六部的权限受到削弱</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rPr>
          <w:rFonts w:ascii="宋体" w:hAnsi="宋体" w:eastAsia="宋体"/>
        </w:rPr>
      </w:pPr>
      <w:r>
        <w:rPr>
          <w:rFonts w:ascii="宋体" w:hAnsi="宋体" w:eastAsia="宋体"/>
        </w:rPr>
        <w:t>2.下表为唐前期官制表，对其解读准确的是(　　)</w:t>
      </w:r>
    </w:p>
    <w:tbl>
      <w:tblPr>
        <w:tblStyle w:val="8"/>
        <w:tblW w:w="8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076"/>
        <w:gridCol w:w="207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shd w:val="clear" w:color="auto" w:fill="auto"/>
            <w:vAlign w:val="center"/>
          </w:tcPr>
          <w:p>
            <w:pPr>
              <w:tabs>
                <w:tab w:val="left" w:pos="1755"/>
              </w:tabs>
              <w:spacing w:line="360" w:lineRule="auto"/>
              <w:rPr>
                <w:rFonts w:ascii="宋体" w:hAnsi="宋体" w:eastAsia="宋体"/>
              </w:rPr>
            </w:pPr>
            <w:r>
              <w:rPr>
                <w:rFonts w:ascii="宋体" w:hAnsi="宋体" w:eastAsia="宋体"/>
              </w:rPr>
              <w:t>太宗时</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中书省(中书令)</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门下省(侍中)</w:t>
            </w:r>
          </w:p>
        </w:tc>
        <w:tc>
          <w:tcPr>
            <w:tcW w:w="2286" w:type="dxa"/>
            <w:shd w:val="clear" w:color="auto" w:fill="auto"/>
            <w:vAlign w:val="center"/>
          </w:tcPr>
          <w:p>
            <w:pPr>
              <w:tabs>
                <w:tab w:val="left" w:pos="1755"/>
              </w:tabs>
              <w:spacing w:line="360" w:lineRule="auto"/>
              <w:rPr>
                <w:rFonts w:ascii="宋体" w:hAnsi="宋体" w:eastAsia="宋体"/>
              </w:rPr>
            </w:pPr>
            <w:r>
              <w:rPr>
                <w:rFonts w:ascii="宋体" w:hAnsi="宋体" w:eastAsia="宋体"/>
              </w:rPr>
              <w:t>尚书省(左右仆射)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shd w:val="clear" w:color="auto" w:fill="auto"/>
            <w:vAlign w:val="center"/>
          </w:tcPr>
          <w:p>
            <w:pPr>
              <w:tabs>
                <w:tab w:val="left" w:pos="1755"/>
              </w:tabs>
              <w:spacing w:line="360" w:lineRule="auto"/>
              <w:rPr>
                <w:rFonts w:ascii="宋体" w:hAnsi="宋体" w:eastAsia="宋体"/>
              </w:rPr>
            </w:pPr>
            <w:r>
              <w:rPr>
                <w:rFonts w:ascii="宋体" w:hAnsi="宋体" w:eastAsia="宋体"/>
              </w:rPr>
              <w:t>高宗时</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西台(右相)</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东台(左相)</w:t>
            </w:r>
          </w:p>
        </w:tc>
        <w:tc>
          <w:tcPr>
            <w:tcW w:w="2286" w:type="dxa"/>
            <w:shd w:val="clear" w:color="auto" w:fill="auto"/>
            <w:vAlign w:val="center"/>
          </w:tcPr>
          <w:p>
            <w:pPr>
              <w:tabs>
                <w:tab w:val="left" w:pos="1755"/>
              </w:tabs>
              <w:spacing w:line="360" w:lineRule="auto"/>
              <w:rPr>
                <w:rFonts w:ascii="宋体" w:hAnsi="宋体" w:eastAsia="宋体"/>
              </w:rPr>
            </w:pPr>
            <w:r>
              <w:rPr>
                <w:rFonts w:ascii="宋体" w:hAnsi="宋体" w:eastAsia="宋体"/>
              </w:rPr>
              <w:t>中台(左右匡政)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shd w:val="clear" w:color="auto" w:fill="auto"/>
            <w:vAlign w:val="center"/>
          </w:tcPr>
          <w:p>
            <w:pPr>
              <w:tabs>
                <w:tab w:val="left" w:pos="1755"/>
              </w:tabs>
              <w:spacing w:line="360" w:lineRule="auto"/>
              <w:rPr>
                <w:rFonts w:ascii="宋体" w:hAnsi="宋体" w:eastAsia="宋体"/>
              </w:rPr>
            </w:pPr>
            <w:r>
              <w:rPr>
                <w:rFonts w:ascii="宋体" w:hAnsi="宋体" w:eastAsia="宋体"/>
              </w:rPr>
              <w:t>玄宗开元初年</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紫微省(紫微令)</w:t>
            </w:r>
          </w:p>
        </w:tc>
        <w:tc>
          <w:tcPr>
            <w:tcW w:w="2076" w:type="dxa"/>
            <w:shd w:val="clear" w:color="auto" w:fill="auto"/>
            <w:vAlign w:val="center"/>
          </w:tcPr>
          <w:p>
            <w:pPr>
              <w:tabs>
                <w:tab w:val="left" w:pos="1755"/>
              </w:tabs>
              <w:spacing w:line="360" w:lineRule="auto"/>
              <w:rPr>
                <w:rFonts w:ascii="宋体" w:hAnsi="宋体" w:eastAsia="宋体"/>
              </w:rPr>
            </w:pPr>
            <w:r>
              <w:rPr>
                <w:rFonts w:ascii="宋体" w:hAnsi="宋体" w:eastAsia="宋体"/>
              </w:rPr>
              <w:t>黄门省(黄门监)</w:t>
            </w:r>
          </w:p>
        </w:tc>
        <w:tc>
          <w:tcPr>
            <w:tcW w:w="2286" w:type="dxa"/>
            <w:shd w:val="clear" w:color="auto" w:fill="auto"/>
            <w:vAlign w:val="center"/>
          </w:tcPr>
          <w:p>
            <w:pPr>
              <w:tabs>
                <w:tab w:val="left" w:pos="1755"/>
              </w:tabs>
              <w:spacing w:line="360" w:lineRule="auto"/>
              <w:rPr>
                <w:rFonts w:ascii="宋体" w:hAnsi="宋体" w:eastAsia="宋体"/>
              </w:rPr>
            </w:pPr>
            <w:r>
              <w:rPr>
                <w:rFonts w:ascii="宋体" w:hAnsi="宋体" w:eastAsia="宋体"/>
              </w:rPr>
              <w:t>尚书省(左右丞相)</w:t>
            </w:r>
          </w:p>
        </w:tc>
      </w:tr>
    </w:tbl>
    <w:p>
      <w:pPr>
        <w:tabs>
          <w:tab w:val="left" w:pos="1755"/>
        </w:tabs>
        <w:spacing w:line="360" w:lineRule="auto"/>
        <w:rPr>
          <w:rFonts w:ascii="宋体" w:hAnsi="宋体" w:eastAsia="宋体"/>
        </w:rPr>
      </w:pPr>
      <w:r>
        <w:rPr>
          <w:rFonts w:ascii="宋体" w:hAnsi="宋体" w:eastAsia="宋体"/>
        </w:rPr>
        <w:t>A.三省制只存在于唐太宗时期</w:t>
      </w:r>
    </w:p>
    <w:p>
      <w:pPr>
        <w:tabs>
          <w:tab w:val="left" w:pos="1755"/>
        </w:tabs>
        <w:spacing w:line="360" w:lineRule="auto"/>
        <w:rPr>
          <w:rFonts w:ascii="宋体" w:hAnsi="宋体" w:eastAsia="宋体"/>
        </w:rPr>
      </w:pPr>
      <w:r>
        <w:rPr>
          <w:rFonts w:ascii="宋体" w:hAnsi="宋体" w:eastAsia="宋体"/>
        </w:rPr>
        <w:t>B.中书省、尚书省</w:t>
      </w:r>
      <w:r>
        <w:rPr>
          <w:rFonts w:hint="eastAsia" w:ascii="宋体" w:hAnsi="宋体" w:eastAsia="宋体"/>
        </w:rPr>
        <w:t>长官方为宰相</w:t>
      </w:r>
    </w:p>
    <w:p>
      <w:pPr>
        <w:tabs>
          <w:tab w:val="left" w:pos="1755"/>
        </w:tabs>
        <w:spacing w:line="360" w:lineRule="auto"/>
        <w:rPr>
          <w:rFonts w:ascii="宋体" w:hAnsi="宋体" w:eastAsia="宋体"/>
        </w:rPr>
      </w:pPr>
      <w:r>
        <w:rPr>
          <w:rFonts w:ascii="宋体" w:hAnsi="宋体" w:eastAsia="宋体"/>
        </w:rPr>
        <w:t>C</w:t>
      </w:r>
      <w:r>
        <w:rPr>
          <w:rFonts w:hint="eastAsia" w:ascii="宋体" w:hAnsi="宋体" w:eastAsia="宋体"/>
        </w:rPr>
        <w:t>.</w:t>
      </w:r>
      <w:r>
        <w:rPr>
          <w:rFonts w:ascii="宋体" w:hAnsi="宋体" w:eastAsia="宋体"/>
        </w:rPr>
        <w:t>行政权力逐渐向尚书省集中</w:t>
      </w:r>
    </w:p>
    <w:p>
      <w:pPr>
        <w:tabs>
          <w:tab w:val="left" w:pos="1755"/>
        </w:tabs>
        <w:spacing w:line="360" w:lineRule="auto"/>
        <w:rPr>
          <w:rFonts w:ascii="宋体" w:hAnsi="宋体" w:eastAsia="宋体"/>
        </w:rPr>
      </w:pPr>
      <w:r>
        <w:rPr>
          <w:rFonts w:ascii="宋体" w:hAnsi="宋体" w:eastAsia="宋体"/>
        </w:rPr>
        <w:t>D.中枢权力体制整体相对稳定</w:t>
      </w:r>
    </w:p>
    <w:p>
      <w:pPr>
        <w:tabs>
          <w:tab w:val="left" w:pos="1755"/>
        </w:tabs>
        <w:spacing w:line="360" w:lineRule="auto"/>
        <w:rPr>
          <w:rFonts w:ascii="宋体" w:hAnsi="宋体" w:eastAsia="宋体"/>
          <w:color w:val="FF0000"/>
        </w:rPr>
      </w:pPr>
      <w:r>
        <w:rPr>
          <w:rFonts w:ascii="宋体" w:hAnsi="宋体" w:eastAsia="宋体"/>
          <w:color w:val="FF0000"/>
        </w:rPr>
        <w:t>答案　D</w:t>
      </w:r>
    </w:p>
    <w:p>
      <w:pPr>
        <w:tabs>
          <w:tab w:val="left" w:pos="1755"/>
        </w:tabs>
        <w:spacing w:line="360" w:lineRule="auto"/>
        <w:rPr>
          <w:rFonts w:ascii="宋体" w:hAnsi="宋体" w:eastAsia="宋体"/>
        </w:rPr>
      </w:pPr>
      <w:r>
        <w:rPr>
          <w:rFonts w:hint="eastAsia" w:ascii="宋体" w:hAnsi="宋体" w:eastAsia="宋体"/>
        </w:rPr>
        <w:t>3</w:t>
      </w:r>
      <w:r>
        <w:rPr>
          <w:rFonts w:ascii="宋体" w:hAnsi="宋体" w:eastAsia="宋体"/>
        </w:rPr>
        <w:t>.两汉和魏晋时期，士子必须获得地方官员及世族豪门的推荐，才能参加考试。而唐代规定，士子可以自带一种叫“牒”的身份证明即可直接报名参加考试，地方政府不能压制。这一变化反映了唐</w:t>
      </w:r>
      <w:r>
        <w:rPr>
          <w:rFonts w:hint="eastAsia" w:ascii="宋体" w:hAnsi="宋体" w:eastAsia="宋体"/>
        </w:rPr>
        <w:t>代</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 xml:space="preserve">A.选官不受身份限制  </w:t>
      </w:r>
      <w:r>
        <w:rPr>
          <w:rFonts w:hint="eastAsia" w:ascii="宋体" w:hAnsi="宋体" w:eastAsia="宋体"/>
        </w:rPr>
        <w:tab/>
      </w:r>
      <w:r>
        <w:rPr>
          <w:rFonts w:ascii="宋体" w:hAnsi="宋体" w:eastAsia="宋体"/>
        </w:rPr>
        <w:t>B.宗法关系仍受重视</w:t>
      </w:r>
    </w:p>
    <w:p>
      <w:pPr>
        <w:tabs>
          <w:tab w:val="left" w:pos="1755"/>
        </w:tabs>
        <w:spacing w:line="360" w:lineRule="auto"/>
        <w:rPr>
          <w:rFonts w:ascii="宋体" w:hAnsi="宋体" w:eastAsia="宋体"/>
        </w:rPr>
      </w:pPr>
      <w:r>
        <w:rPr>
          <w:rFonts w:ascii="宋体" w:hAnsi="宋体" w:eastAsia="宋体"/>
        </w:rPr>
        <w:t xml:space="preserve">C.人才选拔渐趋开放  </w:t>
      </w:r>
      <w:r>
        <w:rPr>
          <w:rFonts w:hint="eastAsia" w:ascii="宋体" w:hAnsi="宋体" w:eastAsia="宋体"/>
        </w:rPr>
        <w:tab/>
      </w:r>
      <w:r>
        <w:rPr>
          <w:rFonts w:ascii="宋体" w:hAnsi="宋体" w:eastAsia="宋体"/>
        </w:rPr>
        <w:t>D.官僚政治逐步形成</w:t>
      </w:r>
    </w:p>
    <w:p>
      <w:pPr>
        <w:tabs>
          <w:tab w:val="left" w:pos="1755"/>
        </w:tabs>
        <w:spacing w:line="360" w:lineRule="auto"/>
        <w:rPr>
          <w:rFonts w:ascii="宋体" w:hAnsi="宋体" w:eastAsia="宋体"/>
          <w:color w:val="FF0000"/>
        </w:rPr>
      </w:pPr>
      <w:r>
        <w:rPr>
          <w:rFonts w:ascii="宋体" w:hAnsi="宋体" w:eastAsia="宋体"/>
          <w:color w:val="FF0000"/>
        </w:rPr>
        <w:t>答案　C</w:t>
      </w:r>
    </w:p>
    <w:p>
      <w:pPr>
        <w:tabs>
          <w:tab w:val="left" w:pos="1755"/>
        </w:tabs>
        <w:spacing w:line="360" w:lineRule="auto"/>
        <w:rPr>
          <w:rFonts w:ascii="宋体" w:hAnsi="宋体" w:eastAsia="宋体"/>
        </w:rPr>
      </w:pPr>
      <w:r>
        <w:rPr>
          <w:rFonts w:hint="eastAsia" w:ascii="宋体" w:hAnsi="宋体" w:eastAsia="宋体"/>
        </w:rPr>
        <w:t>4</w:t>
      </w:r>
      <w:r>
        <w:rPr>
          <w:rFonts w:ascii="宋体" w:hAnsi="宋体" w:eastAsia="宋体"/>
        </w:rPr>
        <w:t>.</w:t>
      </w:r>
      <w:r>
        <w:rPr>
          <w:rFonts w:hint="eastAsia"/>
        </w:rPr>
        <w:t xml:space="preserve"> </w:t>
      </w:r>
      <w:r>
        <w:rPr>
          <w:rFonts w:hint="eastAsia" w:ascii="宋体" w:hAnsi="宋体" w:eastAsia="宋体"/>
        </w:rPr>
        <w:t>两汉实行州郡推荐、朝廷考试任用的察举制；经魏晋九品中正制，至隋唐演变为自由投考、差额录用的科举制。科举制更有利于</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 xml:space="preserve">A.选拔最优秀的官吏  </w:t>
      </w:r>
      <w:r>
        <w:rPr>
          <w:rFonts w:ascii="宋体" w:hAnsi="宋体" w:eastAsia="宋体"/>
        </w:rPr>
        <w:tab/>
      </w:r>
      <w:r>
        <w:rPr>
          <w:rFonts w:ascii="宋体" w:hAnsi="宋体" w:eastAsia="宋体"/>
        </w:rPr>
        <w:t>B.鉴别官员道德水平</w:t>
      </w:r>
    </w:p>
    <w:p>
      <w:pPr>
        <w:tabs>
          <w:tab w:val="left" w:pos="1755"/>
        </w:tabs>
        <w:spacing w:line="360" w:lineRule="auto"/>
        <w:rPr>
          <w:rFonts w:ascii="宋体" w:hAnsi="宋体" w:eastAsia="宋体"/>
        </w:rPr>
      </w:pPr>
      <w:r>
        <w:rPr>
          <w:rFonts w:ascii="宋体" w:hAnsi="宋体" w:eastAsia="宋体"/>
        </w:rPr>
        <w:t xml:space="preserve">C.排除世家子弟入仕  </w:t>
      </w:r>
      <w:r>
        <w:rPr>
          <w:rFonts w:ascii="宋体" w:hAnsi="宋体" w:eastAsia="宋体"/>
        </w:rPr>
        <w:tab/>
      </w:r>
      <w:r>
        <w:rPr>
          <w:rFonts w:ascii="宋体" w:hAnsi="宋体" w:eastAsia="宋体"/>
        </w:rPr>
        <w:t>D.提升社会文化水平</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rPr>
      </w:pPr>
      <w:r>
        <w:rPr>
          <w:rFonts w:hint="eastAsia" w:ascii="宋体" w:hAnsi="宋体" w:eastAsia="宋体"/>
        </w:rPr>
        <w:t>5</w:t>
      </w:r>
      <w:r>
        <w:rPr>
          <w:rFonts w:ascii="宋体" w:hAnsi="宋体" w:eastAsia="宋体"/>
        </w:rPr>
        <w:t>．下面是《旧唐书》有关两税法的记载：“居人之税，秋夏两征之”“唯以资产为宗，不以丁身为本” “户无主客，以现居为簿；人无丁中，以贫富为差” “天下便之，人不土断而地著，赋不加敛而增入”。从材料中可以看出，两税法没有（</w:t>
      </w:r>
      <w:r>
        <w:rPr>
          <w:rFonts w:hint="eastAsia" w:ascii="宋体" w:hAnsi="宋体" w:eastAsia="宋体"/>
        </w:rPr>
        <w:t xml:space="preserve">   </w:t>
      </w:r>
      <w:r>
        <w:rPr>
          <w:rFonts w:ascii="宋体" w:hAnsi="宋体" w:eastAsia="宋体"/>
        </w:rPr>
        <w:t>）</w:t>
      </w:r>
    </w:p>
    <w:p>
      <w:pPr>
        <w:tabs>
          <w:tab w:val="left" w:pos="1755"/>
        </w:tabs>
        <w:spacing w:line="360" w:lineRule="auto"/>
        <w:rPr>
          <w:rFonts w:ascii="宋体" w:hAnsi="宋体" w:eastAsia="宋体"/>
        </w:rPr>
      </w:pPr>
      <w:r>
        <w:rPr>
          <w:rFonts w:ascii="宋体" w:hAnsi="宋体" w:eastAsia="宋体"/>
        </w:rPr>
        <w:t>A．改变征税标准</w:t>
      </w:r>
      <w:r>
        <w:rPr>
          <w:rFonts w:hint="eastAsia" w:ascii="宋体" w:hAnsi="宋体" w:eastAsia="宋体"/>
        </w:rPr>
        <w:t xml:space="preserve">        </w:t>
      </w:r>
      <w:r>
        <w:rPr>
          <w:rFonts w:ascii="宋体" w:hAnsi="宋体" w:eastAsia="宋体"/>
        </w:rPr>
        <w:t>B.扩大纳税面</w:t>
      </w:r>
    </w:p>
    <w:p>
      <w:pPr>
        <w:tabs>
          <w:tab w:val="left" w:pos="1755"/>
        </w:tabs>
        <w:spacing w:line="360" w:lineRule="auto"/>
        <w:rPr>
          <w:rFonts w:ascii="宋体" w:hAnsi="宋体" w:eastAsia="宋体"/>
        </w:rPr>
      </w:pPr>
      <w:r>
        <w:rPr>
          <w:rFonts w:ascii="宋体" w:hAnsi="宋体" w:eastAsia="宋体"/>
        </w:rPr>
        <w:t>C.</w:t>
      </w:r>
      <w:r>
        <w:rPr>
          <w:rFonts w:hint="eastAsia" w:ascii="宋体" w:hAnsi="宋体" w:eastAsia="宋体"/>
        </w:rPr>
        <w:t xml:space="preserve"> </w:t>
      </w:r>
      <w:r>
        <w:rPr>
          <w:rFonts w:ascii="宋体" w:hAnsi="宋体" w:eastAsia="宋体"/>
        </w:rPr>
        <w:t>增加政府收入</w:t>
      </w:r>
      <w:r>
        <w:rPr>
          <w:rFonts w:hint="eastAsia" w:ascii="宋体" w:hAnsi="宋体" w:eastAsia="宋体"/>
        </w:rPr>
        <w:t xml:space="preserve">        </w:t>
      </w:r>
      <w:r>
        <w:rPr>
          <w:rFonts w:ascii="宋体" w:hAnsi="宋体" w:eastAsia="宋体"/>
        </w:rPr>
        <w:t>D.取消丁税</w:t>
      </w:r>
    </w:p>
    <w:p>
      <w:pPr>
        <w:tabs>
          <w:tab w:val="left" w:pos="1755"/>
        </w:tabs>
        <w:spacing w:line="360" w:lineRule="auto"/>
        <w:rPr>
          <w:rFonts w:ascii="宋体" w:hAnsi="宋体" w:eastAsia="宋体"/>
          <w:color w:val="FF0000"/>
        </w:rPr>
      </w:pPr>
      <w:r>
        <w:rPr>
          <w:rFonts w:hint="eastAsia" w:ascii="宋体" w:hAnsi="宋体" w:eastAsia="宋体"/>
          <w:color w:val="FF0000"/>
        </w:rPr>
        <w:t>答案：</w:t>
      </w:r>
      <w:r>
        <w:rPr>
          <w:rFonts w:ascii="宋体" w:hAnsi="宋体" w:eastAsia="宋体"/>
          <w:color w:val="FF0000"/>
        </w:rPr>
        <w:t>D</w:t>
      </w:r>
    </w:p>
    <w:p>
      <w:pPr>
        <w:tabs>
          <w:tab w:val="left" w:pos="1755"/>
        </w:tabs>
        <w:spacing w:line="360" w:lineRule="auto"/>
        <w:rPr>
          <w:rFonts w:ascii="宋体" w:hAnsi="宋体" w:eastAsia="宋体"/>
          <w:color w:val="FF0000"/>
        </w:rPr>
      </w:pP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36301"/>
    <w:rsid w:val="00062904"/>
    <w:rsid w:val="00073E4D"/>
    <w:rsid w:val="00076FD5"/>
    <w:rsid w:val="000A72E7"/>
    <w:rsid w:val="001045D3"/>
    <w:rsid w:val="00106437"/>
    <w:rsid w:val="00120D3B"/>
    <w:rsid w:val="0014752D"/>
    <w:rsid w:val="0019343C"/>
    <w:rsid w:val="001A3066"/>
    <w:rsid w:val="001D46E9"/>
    <w:rsid w:val="001D6ED9"/>
    <w:rsid w:val="002044F5"/>
    <w:rsid w:val="00257606"/>
    <w:rsid w:val="00274DD5"/>
    <w:rsid w:val="00291E61"/>
    <w:rsid w:val="002A3C3F"/>
    <w:rsid w:val="00301F3C"/>
    <w:rsid w:val="00312694"/>
    <w:rsid w:val="00315BFF"/>
    <w:rsid w:val="00323E4C"/>
    <w:rsid w:val="0037057E"/>
    <w:rsid w:val="00380457"/>
    <w:rsid w:val="003A0920"/>
    <w:rsid w:val="003B607A"/>
    <w:rsid w:val="003E6D50"/>
    <w:rsid w:val="00416B40"/>
    <w:rsid w:val="00427A95"/>
    <w:rsid w:val="004453B3"/>
    <w:rsid w:val="00481EDB"/>
    <w:rsid w:val="0048553D"/>
    <w:rsid w:val="004951DF"/>
    <w:rsid w:val="004B1E44"/>
    <w:rsid w:val="004E5EFD"/>
    <w:rsid w:val="004F6E23"/>
    <w:rsid w:val="00505E9A"/>
    <w:rsid w:val="00510836"/>
    <w:rsid w:val="00592424"/>
    <w:rsid w:val="00614A8A"/>
    <w:rsid w:val="00666B13"/>
    <w:rsid w:val="00672C3A"/>
    <w:rsid w:val="00696D9E"/>
    <w:rsid w:val="00697C63"/>
    <w:rsid w:val="006C6FFF"/>
    <w:rsid w:val="006F62A4"/>
    <w:rsid w:val="00722799"/>
    <w:rsid w:val="00750E0F"/>
    <w:rsid w:val="00782203"/>
    <w:rsid w:val="007A76D2"/>
    <w:rsid w:val="007B01E1"/>
    <w:rsid w:val="007D02DA"/>
    <w:rsid w:val="007D32E7"/>
    <w:rsid w:val="007D66CB"/>
    <w:rsid w:val="007E0CAB"/>
    <w:rsid w:val="007F3648"/>
    <w:rsid w:val="00802A84"/>
    <w:rsid w:val="00874CC5"/>
    <w:rsid w:val="008D46A2"/>
    <w:rsid w:val="008E661F"/>
    <w:rsid w:val="00917FA8"/>
    <w:rsid w:val="00925EEE"/>
    <w:rsid w:val="00960594"/>
    <w:rsid w:val="0097314F"/>
    <w:rsid w:val="00996F88"/>
    <w:rsid w:val="00A16EF2"/>
    <w:rsid w:val="00A429B6"/>
    <w:rsid w:val="00A432FB"/>
    <w:rsid w:val="00A93FBD"/>
    <w:rsid w:val="00A95BA6"/>
    <w:rsid w:val="00A96416"/>
    <w:rsid w:val="00AB02DF"/>
    <w:rsid w:val="00AB3509"/>
    <w:rsid w:val="00B3760F"/>
    <w:rsid w:val="00B436A7"/>
    <w:rsid w:val="00B436F5"/>
    <w:rsid w:val="00B52E04"/>
    <w:rsid w:val="00B6785E"/>
    <w:rsid w:val="00B71A10"/>
    <w:rsid w:val="00B97F3B"/>
    <w:rsid w:val="00BB3D1B"/>
    <w:rsid w:val="00BB68DE"/>
    <w:rsid w:val="00BB7A33"/>
    <w:rsid w:val="00BD7202"/>
    <w:rsid w:val="00BD7A0A"/>
    <w:rsid w:val="00BF596F"/>
    <w:rsid w:val="00C00AD0"/>
    <w:rsid w:val="00C131FC"/>
    <w:rsid w:val="00C22E45"/>
    <w:rsid w:val="00C616B8"/>
    <w:rsid w:val="00C70ABE"/>
    <w:rsid w:val="00C75F3E"/>
    <w:rsid w:val="00C849F2"/>
    <w:rsid w:val="00CC2F79"/>
    <w:rsid w:val="00CC431F"/>
    <w:rsid w:val="00CC43D3"/>
    <w:rsid w:val="00D144C1"/>
    <w:rsid w:val="00D62198"/>
    <w:rsid w:val="00D90362"/>
    <w:rsid w:val="00DC0C85"/>
    <w:rsid w:val="00DC2D70"/>
    <w:rsid w:val="00E07F25"/>
    <w:rsid w:val="00E13F1D"/>
    <w:rsid w:val="00E175AC"/>
    <w:rsid w:val="00E27177"/>
    <w:rsid w:val="00E63991"/>
    <w:rsid w:val="00EC0430"/>
    <w:rsid w:val="00EE11F3"/>
    <w:rsid w:val="00EE7E96"/>
    <w:rsid w:val="00F01FF2"/>
    <w:rsid w:val="00F0252C"/>
    <w:rsid w:val="00F24BA1"/>
    <w:rsid w:val="00F53D2E"/>
    <w:rsid w:val="00F818FF"/>
    <w:rsid w:val="00FC34A3"/>
    <w:rsid w:val="00FF5752"/>
    <w:rsid w:val="6BF6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6</Pages>
  <Words>773</Words>
  <Characters>4410</Characters>
  <Lines>36</Lines>
  <Paragraphs>10</Paragraphs>
  <TotalTime>330</TotalTime>
  <ScaleCrop>false</ScaleCrop>
  <LinksUpToDate>false</LinksUpToDate>
  <CharactersWithSpaces>5173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2019-05-31T03:23:00Z</dcterms:created>
  <dc:creator>Administrator</dc:creator>
  <cp:lastModifiedBy>清</cp:lastModifiedBy>
  <dcterms:modified xsi:type="dcterms:W3CDTF">2020-04-10T22:05:15Z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