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028C">
      <w:pPr>
        <w:widowControl/>
        <w:adjustRightInd w:val="0"/>
        <w:snapToGrid w:val="0"/>
        <w:spacing w:line="560" w:lineRule="exact"/>
        <w:jc w:val="center"/>
        <w:textAlignment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仪陇中学校202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-202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学年度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上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期</w:t>
      </w:r>
    </w:p>
    <w:p w14:paraId="63866A4E">
      <w:pPr>
        <w:adjustRightInd w:val="0"/>
        <w:snapToGrid w:val="0"/>
        <w:spacing w:line="560" w:lineRule="exact"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>（ 高2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 xml:space="preserve"> ）级（ 历史 ）学科集体备课导学案</w:t>
      </w:r>
    </w:p>
    <w:p w14:paraId="4AB17AB1"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第7课_</w:t>
      </w:r>
    </w:p>
    <w:p w14:paraId="50406721">
      <w:pPr>
        <w:jc w:val="center"/>
        <w:rPr>
          <w:rFonts w:ascii="方正楷体简体" w:hAnsi="宋体" w:eastAsia="方正楷体简体" w:cs="宋体"/>
          <w:color w:val="000000"/>
          <w:sz w:val="24"/>
          <w:szCs w:val="24"/>
        </w:rPr>
      </w:pP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班级_____</w:t>
      </w:r>
      <w:r>
        <w:rPr>
          <w:rFonts w:ascii="方正楷体简体" w:hAnsi="宋体" w:eastAsia="方正楷体简体" w:cs="宋体"/>
          <w:color w:val="000000"/>
          <w:sz w:val="24"/>
          <w:szCs w:val="24"/>
        </w:rPr>
        <w:t>___</w:t>
      </w: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____                姓名_______________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356"/>
      </w:tblGrid>
      <w:tr w14:paraId="7BD7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5" w:hRule="atLeast"/>
        </w:trPr>
        <w:tc>
          <w:tcPr>
            <w:tcW w:w="704" w:type="dxa"/>
            <w:vAlign w:val="center"/>
          </w:tcPr>
          <w:p w14:paraId="4D7D948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知识梳理</w:t>
            </w:r>
          </w:p>
        </w:tc>
        <w:tc>
          <w:tcPr>
            <w:tcW w:w="8356" w:type="dxa"/>
            <w:vAlign w:val="center"/>
          </w:tcPr>
          <w:p w14:paraId="07AA3A19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．</w:t>
            </w:r>
            <w:r>
              <w:rPr>
                <w:rFonts w:ascii="Times New Roman" w:hAnsi="Times New Roman" w:eastAsia="黑体" w:cs="Times New Roman"/>
              </w:rPr>
              <w:t>商业贸易的起源</w:t>
            </w:r>
          </w:p>
          <w:p w14:paraId="2883962B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(1)时间：原始社会后期。</w:t>
            </w:r>
          </w:p>
          <w:p w14:paraId="5B24B53A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(2)条件：社会分工、产品剩余及私有制的产生。</w:t>
            </w:r>
          </w:p>
          <w:p w14:paraId="2A496875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．</w:t>
            </w:r>
            <w:r>
              <w:rPr>
                <w:rFonts w:ascii="Times New Roman" w:hAnsi="Times New Roman" w:eastAsia="黑体" w:cs="Times New Roman"/>
              </w:rPr>
              <w:t>古代中国商业贸易的发展</w:t>
            </w:r>
          </w:p>
          <w:p w14:paraId="5D392A0B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(1)商业场所：交换物品的场所称作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  <w:u w:val="single"/>
              </w:rPr>
              <w:t>市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，通常设在人们经常集聚的地方。</w:t>
            </w:r>
          </w:p>
          <w:p w14:paraId="750EC428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(2)发展历程</w:t>
            </w:r>
          </w:p>
          <w:p w14:paraId="52881C67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商朝：出现专门从事商品交换的商人；商业主要掌握在官</w:t>
            </w:r>
            <w:r>
              <w:rPr>
                <w:rFonts w:hint="eastAsia" w:ascii="Times New Roman" w:hAnsi="Times New Roman" w:cs="Times New Roman"/>
              </w:rPr>
              <w:t>府和贵族手里。</w:t>
            </w:r>
          </w:p>
          <w:p w14:paraId="4AB68E95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hAnsi="宋体" w:cs="Times New Roman"/>
              </w:rPr>
              <w:t>②</w:t>
            </w:r>
            <w:r>
              <w:rPr>
                <w:rFonts w:hint="eastAsia" w:ascii="Times New Roman" w:hAnsi="Times New Roman" w:cs="Times New Roman"/>
              </w:rPr>
              <w:t>春秋战国：</w:t>
            </w:r>
            <w:r>
              <w:rPr>
                <w:rFonts w:hint="eastAsia" w:hAnsi="宋体" w:cs="Times New Roman"/>
              </w:rPr>
              <w:t>“</w:t>
            </w:r>
            <w:r>
              <w:rPr>
                <w:rFonts w:ascii="Times New Roman" w:hAnsi="Times New Roman" w:cs="Times New Roman"/>
                <w:u w:val="single"/>
              </w:rPr>
              <w:t>工商食官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的格局被突破。</w:t>
            </w:r>
          </w:p>
          <w:p w14:paraId="5888CAEF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③</w:t>
            </w:r>
            <w:r>
              <w:rPr>
                <w:rFonts w:ascii="Times New Roman" w:hAnsi="Times New Roman" w:cs="Times New Roman"/>
              </w:rPr>
              <w:t>秦汉：货币、车轨、度量衡的统一，促进了全国的商品流通。</w:t>
            </w:r>
          </w:p>
          <w:p w14:paraId="12DE26BE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④</w:t>
            </w:r>
            <w:r>
              <w:rPr>
                <w:rFonts w:ascii="Times New Roman" w:hAnsi="Times New Roman" w:cs="Times New Roman"/>
              </w:rPr>
              <w:t>隋唐至两宋：城市坊市分区制度逐渐瓦解，商业进一步繁荣。</w:t>
            </w:r>
          </w:p>
          <w:p w14:paraId="6F80FA6C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⑤</w:t>
            </w:r>
            <w:r>
              <w:rPr>
                <w:rFonts w:ascii="Times New Roman" w:hAnsi="Times New Roman" w:cs="Times New Roman"/>
              </w:rPr>
              <w:t>元明清：农产品和手工业产品的商品化程度不断加深，形成全国范围的商业贸易网络，地域性的商人群体——</w:t>
            </w:r>
            <w:r>
              <w:rPr>
                <w:rFonts w:ascii="Times New Roman" w:hAnsi="Times New Roman" w:cs="Times New Roman"/>
                <w:u w:val="single"/>
              </w:rPr>
              <w:t>商帮</w:t>
            </w:r>
            <w:r>
              <w:rPr>
                <w:rFonts w:ascii="Times New Roman" w:hAnsi="Times New Roman" w:cs="Times New Roman"/>
              </w:rPr>
              <w:t>兴盛。</w:t>
            </w:r>
          </w:p>
          <w:p w14:paraId="4213F24D">
            <w:pPr>
              <w:pStyle w:val="3"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古代世界商业贸易的发展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89"/>
              <w:gridCol w:w="7327"/>
            </w:tblGrid>
            <w:tr w14:paraId="050FE3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atLeast"/>
                <w:jc w:val="center"/>
              </w:trPr>
              <w:tc>
                <w:tcPr>
                  <w:tcW w:w="1289" w:type="dxa"/>
                  <w:shd w:val="clear" w:color="auto" w:fill="auto"/>
                  <w:vAlign w:val="center"/>
                </w:tcPr>
                <w:p w14:paraId="12435190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古埃及</w:t>
                  </w:r>
                </w:p>
              </w:tc>
              <w:tc>
                <w:tcPr>
                  <w:tcW w:w="7327" w:type="dxa"/>
                  <w:shd w:val="clear" w:color="auto" w:fill="auto"/>
                  <w:vAlign w:val="center"/>
                </w:tcPr>
                <w:p w14:paraId="3B9CAFC5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金字塔壁画上已有人们在市场上交换产品的场景；对外贸易控制在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国家</w:t>
                  </w:r>
                  <w:r>
                    <w:rPr>
                      <w:rFonts w:ascii="Times New Roman" w:hAnsi="Times New Roman" w:cs="Times New Roman"/>
                    </w:rPr>
                    <w:t>手中</w:t>
                  </w:r>
                </w:p>
              </w:tc>
            </w:tr>
            <w:tr w14:paraId="0A28CF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  <w:jc w:val="center"/>
              </w:trPr>
              <w:tc>
                <w:tcPr>
                  <w:tcW w:w="1289" w:type="dxa"/>
                  <w:shd w:val="clear" w:color="auto" w:fill="auto"/>
                  <w:vAlign w:val="center"/>
                </w:tcPr>
                <w:p w14:paraId="4D9FEACD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古希腊</w:t>
                  </w:r>
                </w:p>
              </w:tc>
              <w:tc>
                <w:tcPr>
                  <w:tcW w:w="7327" w:type="dxa"/>
                  <w:shd w:val="clear" w:color="auto" w:fill="auto"/>
                  <w:vAlign w:val="center"/>
                </w:tcPr>
                <w:p w14:paraId="0AFF95F7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各城邦形成了若干个商业贸易中心，海外贸易十分活跃</w:t>
                  </w:r>
                </w:p>
              </w:tc>
            </w:tr>
            <w:tr w14:paraId="337B16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atLeast"/>
                <w:jc w:val="center"/>
              </w:trPr>
              <w:tc>
                <w:tcPr>
                  <w:tcW w:w="1289" w:type="dxa"/>
                  <w:shd w:val="clear" w:color="auto" w:fill="auto"/>
                  <w:vAlign w:val="center"/>
                </w:tcPr>
                <w:p w14:paraId="5ABC2948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古罗马</w:t>
                  </w:r>
                </w:p>
              </w:tc>
              <w:tc>
                <w:tcPr>
                  <w:tcW w:w="7327" w:type="dxa"/>
                  <w:shd w:val="clear" w:color="auto" w:fill="auto"/>
                  <w:vAlign w:val="center"/>
                </w:tcPr>
                <w:p w14:paraId="7F88859F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征服地中海周围的地区后，商贸逐渐繁荣，海外贸易航线四通八达</w:t>
                  </w:r>
                </w:p>
              </w:tc>
            </w:tr>
            <w:tr w14:paraId="794B4E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1" w:hRule="atLeast"/>
                <w:jc w:val="center"/>
              </w:trPr>
              <w:tc>
                <w:tcPr>
                  <w:tcW w:w="1289" w:type="dxa"/>
                  <w:shd w:val="clear" w:color="auto" w:fill="auto"/>
                  <w:vAlign w:val="center"/>
                </w:tcPr>
                <w:p w14:paraId="140CC316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拜占庭帝国</w:t>
                  </w:r>
                </w:p>
              </w:tc>
              <w:tc>
                <w:tcPr>
                  <w:tcW w:w="7327" w:type="dxa"/>
                  <w:shd w:val="clear" w:color="auto" w:fill="auto"/>
                  <w:vAlign w:val="center"/>
                </w:tcPr>
                <w:p w14:paraId="48A4E754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一度垄断了中国丝绸等东方奢侈品在欧洲市场的贸易</w:t>
                  </w:r>
                </w:p>
              </w:tc>
            </w:tr>
            <w:tr w14:paraId="5F94B8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  <w:jc w:val="center"/>
              </w:trPr>
              <w:tc>
                <w:tcPr>
                  <w:tcW w:w="1289" w:type="dxa"/>
                  <w:shd w:val="clear" w:color="auto" w:fill="auto"/>
                  <w:vAlign w:val="center"/>
                </w:tcPr>
                <w:p w14:paraId="59029A7E">
                  <w:pPr>
                    <w:pStyle w:val="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阿拉伯帝国</w:t>
                  </w:r>
                </w:p>
              </w:tc>
              <w:tc>
                <w:tcPr>
                  <w:tcW w:w="7327" w:type="dxa"/>
                  <w:shd w:val="clear" w:color="auto" w:fill="auto"/>
                  <w:vAlign w:val="center"/>
                </w:tcPr>
                <w:p w14:paraId="53EDA9B7">
                  <w:pPr>
                    <w:pStyle w:val="3"/>
                    <w:snapToGrid w:val="0"/>
                    <w:spacing w:line="360" w:lineRule="auto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商人在亚、非、欧三洲之间从事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中介贸易</w:t>
                  </w:r>
                  <w:r>
                    <w:rPr>
                      <w:rFonts w:ascii="Times New Roman" w:hAnsi="Times New Roman" w:cs="Times New Roman"/>
                    </w:rPr>
                    <w:t>，活动范围遍及世界各主要文明区域</w:t>
                  </w:r>
                </w:p>
              </w:tc>
            </w:tr>
          </w:tbl>
          <w:p w14:paraId="677443D4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4.古代中国的对外贸易</w:t>
            </w:r>
          </w:p>
          <w:p w14:paraId="725AFD1F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贸易通道——丝绸之路</w:t>
            </w:r>
          </w:p>
          <w:p w14:paraId="27AD77B0">
            <w:pPr>
              <w:pStyle w:val="3"/>
              <w:snapToGrid w:val="0"/>
              <w:spacing w:line="360" w:lineRule="auto"/>
              <w:ind w:left="252" w:leftChars="120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陆上：商人们将中国生产的丝绸等运往</w:t>
            </w:r>
            <w:r>
              <w:rPr>
                <w:rFonts w:ascii="Times New Roman" w:hAnsi="Times New Roman" w:cs="Times New Roman"/>
                <w:u w:val="single"/>
              </w:rPr>
              <w:t>中亚</w:t>
            </w:r>
            <w:r>
              <w:rPr>
                <w:rFonts w:ascii="Times New Roman" w:hAnsi="Times New Roman" w:cs="Times New Roman"/>
              </w:rPr>
              <w:t>、西亚、欧洲和北非，再把欧洲和中亚等地的奇珍异宝输往中国。</w:t>
            </w:r>
          </w:p>
          <w:p w14:paraId="44D5644B">
            <w:pPr>
              <w:pStyle w:val="3"/>
              <w:snapToGrid w:val="0"/>
              <w:spacing w:line="360" w:lineRule="auto"/>
              <w:ind w:left="252" w:leftChars="120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海上：唐宋以后，海上贸易兴盛。商船从东南沿海各港口出发，近达南洋各地，远达波斯湾、阿拉伯海和</w:t>
            </w:r>
            <w:r>
              <w:rPr>
                <w:rFonts w:ascii="Times New Roman" w:hAnsi="Times New Roman" w:cs="Times New Roman"/>
                <w:u w:val="single"/>
              </w:rPr>
              <w:t>红海</w:t>
            </w:r>
            <w:r>
              <w:rPr>
                <w:rFonts w:ascii="Times New Roman" w:hAnsi="Times New Roman" w:cs="Times New Roman"/>
              </w:rPr>
              <w:t>沿岸地区。</w:t>
            </w:r>
          </w:p>
          <w:p w14:paraId="4975646B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(2)出口商品：主要有</w:t>
            </w:r>
            <w:r>
              <w:rPr>
                <w:rFonts w:ascii="Times New Roman" w:hAnsi="Times New Roman" w:cs="Times New Roman"/>
                <w:u w:val="single"/>
              </w:rPr>
              <w:t>丝绸</w:t>
            </w:r>
            <w:r>
              <w:rPr>
                <w:rFonts w:ascii="Times New Roman" w:hAnsi="Times New Roman" w:cs="Times New Roman"/>
              </w:rPr>
              <w:t>、瓷器、纸张、茶叶等。</w:t>
            </w:r>
          </w:p>
          <w:p w14:paraId="379A282D">
            <w:pPr>
              <w:pStyle w:val="3"/>
              <w:snapToGrid w:val="0"/>
              <w:spacing w:line="360" w:lineRule="auto"/>
              <w:ind w:left="252" w:hanging="252" w:hangingChars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(3)贸易方式：</w:t>
            </w:r>
            <w:r>
              <w:rPr>
                <w:rFonts w:ascii="Times New Roman" w:hAnsi="Times New Roman" w:cs="Times New Roman"/>
                <w:u w:val="single"/>
              </w:rPr>
              <w:t>朝贡贸易</w:t>
            </w:r>
            <w:r>
              <w:rPr>
                <w:rFonts w:ascii="Times New Roman" w:hAnsi="Times New Roman" w:cs="Times New Roman"/>
              </w:rPr>
              <w:t>是重要方式之一。明清时期，朝廷对朝贡国家、路线、港口、船只数目、贡品种类等均有严格的规定。</w:t>
            </w:r>
          </w:p>
          <w:p w14:paraId="30040EE1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管理机构</w:t>
            </w:r>
          </w:p>
          <w:p w14:paraId="26BBA0FC">
            <w:pPr>
              <w:pStyle w:val="3"/>
              <w:snapToGrid w:val="0"/>
              <w:spacing w:line="360" w:lineRule="auto"/>
              <w:ind w:left="252" w:leftChars="120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①</w:t>
            </w:r>
            <w:r>
              <w:rPr>
                <w:rFonts w:ascii="Times New Roman" w:hAnsi="Times New Roman" w:cs="Times New Roman"/>
              </w:rPr>
              <w:t>唐宋时期：官府在东南沿海一带设置市舶司，掌管对外贸易。</w:t>
            </w:r>
          </w:p>
          <w:p w14:paraId="071BB5D2">
            <w:pPr>
              <w:pStyle w:val="3"/>
              <w:snapToGrid w:val="0"/>
              <w:spacing w:line="360" w:lineRule="auto"/>
              <w:ind w:left="252" w:leftChars="120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②</w:t>
            </w:r>
            <w:r>
              <w:rPr>
                <w:rFonts w:ascii="Times New Roman" w:hAnsi="Times New Roman" w:cs="Times New Roman"/>
              </w:rPr>
              <w:t>清代：清政府在广州设立公行，统揽对外贸易事务。1757 年，对外贸易由官府指定的广州</w:t>
            </w:r>
            <w:r>
              <w:rPr>
                <w:rFonts w:hAnsi="宋体" w:cs="Times New Roman"/>
              </w:rPr>
              <w:t>“</w:t>
            </w:r>
            <w:r>
              <w:rPr>
                <w:rFonts w:ascii="Times New Roman" w:hAnsi="Times New Roman" w:cs="Times New Roman"/>
                <w:u w:val="single"/>
              </w:rPr>
              <w:t>十三行</w:t>
            </w:r>
            <w:r>
              <w:rPr>
                <w:rFonts w:hAnsi="宋体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行商代理。</w:t>
            </w:r>
          </w:p>
          <w:p w14:paraId="263646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70" w:lineRule="exact"/>
              <w:ind w:left="0"/>
              <w:textAlignment w:val="auto"/>
              <w:rPr>
                <w:rFonts w:ascii="Times New Roman" w:hAnsi="Times New Roman" w:cs="Times New Roman"/>
                <w:color w:val="000000"/>
                <w:szCs w:val="21"/>
                <w:lang w:val="en-US"/>
              </w:rPr>
            </w:pPr>
            <w:r>
              <w:rPr>
                <w:rFonts w:ascii="Times New Roman" w:hAnsi="Times New Roman" w:eastAsia="黑体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．</w:t>
            </w:r>
            <w:r>
              <w:rPr>
                <w:rFonts w:ascii="Times New Roman" w:hAnsi="Times New Roman" w:eastAsia="黑体" w:cs="Times New Roman"/>
              </w:rPr>
              <w:t>影响：</w:t>
            </w:r>
            <w:r>
              <w:rPr>
                <w:rFonts w:ascii="Times New Roman" w:hAnsi="Times New Roman" w:cs="Times New Roman"/>
              </w:rPr>
              <w:t>促进了不同地区、不同国家之间的交流，大大丰富了人们的物质生活和精神生活。</w:t>
            </w:r>
          </w:p>
          <w:p w14:paraId="32A9AC7A">
            <w:pPr>
              <w:adjustRightInd w:val="0"/>
              <w:snapToGrid w:val="0"/>
              <w:spacing w:line="400" w:lineRule="exac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 w14:paraId="4B9C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704" w:type="dxa"/>
            <w:vAlign w:val="center"/>
          </w:tcPr>
          <w:p w14:paraId="54C08C1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问题导学</w:t>
            </w:r>
          </w:p>
        </w:tc>
        <w:tc>
          <w:tcPr>
            <w:tcW w:w="8356" w:type="dxa"/>
            <w:vAlign w:val="center"/>
          </w:tcPr>
          <w:p w14:paraId="6CB4FB4D">
            <w:pPr>
              <w:pStyle w:val="3"/>
              <w:numPr>
                <w:ilvl w:val="0"/>
                <w:numId w:val="2"/>
              </w:numPr>
              <w:snapToGrid w:val="0"/>
              <w:spacing w:line="360" w:lineRule="auto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古代社会商贸活动的特征</w:t>
            </w:r>
          </w:p>
          <w:p w14:paraId="413E39A1">
            <w:pPr>
              <w:pStyle w:val="3"/>
              <w:numPr>
                <w:ilvl w:val="0"/>
                <w:numId w:val="2"/>
              </w:num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2.古代中国商业发展的特点</w:t>
            </w:r>
          </w:p>
          <w:p w14:paraId="322D0BEA">
            <w:pPr>
              <w:pStyle w:val="3"/>
              <w:numPr>
                <w:ilvl w:val="0"/>
                <w:numId w:val="2"/>
              </w:num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．</w:t>
            </w:r>
            <w:r>
              <w:rPr>
                <w:rFonts w:ascii="Times New Roman" w:hAnsi="Times New Roman" w:eastAsia="黑体" w:cs="Times New Roman"/>
              </w:rPr>
              <w:t>古代中国对外贸易的特点</w:t>
            </w:r>
          </w:p>
          <w:p w14:paraId="22EA1A87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14:paraId="169AF005">
            <w:pPr>
              <w:numPr>
                <w:ilvl w:val="0"/>
                <w:numId w:val="0"/>
              </w:numPr>
              <w:adjustRightInd w:val="0"/>
              <w:snapToGrid w:val="0"/>
              <w:spacing w:line="400" w:lineRule="exact"/>
              <w:ind w:left="420" w:leftChars="0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 w14:paraId="3FB5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</w:trPr>
        <w:tc>
          <w:tcPr>
            <w:tcW w:w="704" w:type="dxa"/>
            <w:vAlign w:val="center"/>
          </w:tcPr>
          <w:p w14:paraId="7C58587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合作探究</w:t>
            </w:r>
          </w:p>
        </w:tc>
        <w:tc>
          <w:tcPr>
            <w:tcW w:w="8356" w:type="dxa"/>
            <w:vAlign w:val="center"/>
          </w:tcPr>
          <w:p w14:paraId="6DF90A4A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2"/>
                <w:szCs w:val="22"/>
                <w:highlight w:val="none"/>
              </w:rPr>
              <w:t>结</w:t>
            </w:r>
            <w:r>
              <w:rPr>
                <w:rFonts w:ascii="Times New Roman" w:hAnsi="Times New Roman" w:eastAsia="黑体" w:cs="Times New Roman"/>
              </w:rPr>
              <w:t>情境1　城市与市场的发展</w:t>
            </w:r>
          </w:p>
          <w:p w14:paraId="060CBE1C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史料</w:t>
            </w:r>
          </w:p>
          <w:p w14:paraId="31E5EA26">
            <w:pPr>
              <w:pStyle w:val="3"/>
              <w:snapToGrid w:val="0"/>
              <w:spacing w:line="360" w:lineRule="auto"/>
              <w:ind w:firstLine="420" w:firstLineChars="200"/>
              <w:jc w:val="center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华文楷体" w:cs="Times New Roman"/>
              </w:rPr>
              <w:drawing>
                <wp:inline distT="0" distB="0" distL="114300" distR="114300">
                  <wp:extent cx="2867025" cy="1619250"/>
                  <wp:effectExtent l="0" t="0" r="3175" b="6350"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549390">
            <w:pPr>
              <w:pStyle w:val="3"/>
              <w:snapToGrid w:val="0"/>
              <w:spacing w:line="360" w:lineRule="auto"/>
              <w:ind w:firstLine="420" w:firstLineChars="200"/>
              <w:jc w:val="center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华文楷体" w:cs="Times New Roman"/>
              </w:rPr>
              <w:drawing>
                <wp:inline distT="0" distB="0" distL="114300" distR="114300">
                  <wp:extent cx="2886075" cy="1800225"/>
                  <wp:effectExtent l="0" t="0" r="9525" b="3175"/>
                  <wp:docPr id="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ADDA66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[探究]</w:t>
            </w:r>
            <w:r>
              <w:rPr>
                <w:rFonts w:ascii="Times New Roman" w:hAnsi="Times New Roman" w:cs="Times New Roman"/>
              </w:rPr>
              <w:t>根据史料及所学知识分析，与唐代长安城相比，北宋东京城在商业活动方面发生了什么变化？</w:t>
            </w:r>
          </w:p>
          <w:p w14:paraId="2FA041CA">
            <w:pPr>
              <w:pStyle w:val="3"/>
              <w:snapToGrid w:val="0"/>
              <w:spacing w:line="360" w:lineRule="auto"/>
              <w:rPr>
                <w:rFonts w:ascii="Times New Roman" w:hAnsi="Times New Roman" w:eastAsia="华文仿宋" w:cs="Times New Roman"/>
              </w:rPr>
            </w:pPr>
            <w:r>
              <w:rPr>
                <w:rFonts w:ascii="Times New Roman" w:hAnsi="Times New Roman" w:eastAsia="黑体" w:cs="Times New Roman"/>
              </w:rPr>
              <w:t>[解读]</w:t>
            </w:r>
            <w:r>
              <w:rPr>
                <w:rFonts w:ascii="Times New Roman" w:hAnsi="Times New Roman" w:eastAsia="华文仿宋" w:cs="Times New Roman"/>
              </w:rPr>
              <w:t>两幅图片对比展示了唐宋两朝都城商业</w:t>
            </w:r>
            <w:r>
              <w:rPr>
                <w:rFonts w:hint="eastAsia" w:ascii="Times New Roman" w:hAnsi="Times New Roman" w:eastAsia="华文仿宋" w:cs="Times New Roman"/>
              </w:rPr>
              <w:t>在时间、空间和管理方面的变化。</w:t>
            </w:r>
          </w:p>
          <w:p w14:paraId="3208A7D8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[提示]　</w:t>
            </w:r>
            <w:r>
              <w:rPr>
                <w:rFonts w:ascii="Times New Roman" w:hAnsi="Times New Roman" w:eastAsia="华文楷体" w:cs="Times New Roman"/>
              </w:rPr>
              <w:t>宋代商业活动呈现出前所未有的繁荣景象，如坊市制完全被打破，东京城内外，商业繁华地区随处可见，市分散在城中；商业活动的时间也不再受限制，出现了早市和夜市。</w:t>
            </w:r>
          </w:p>
          <w:p w14:paraId="111BCB8F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情境2　从陆路到海陆的转变</w:t>
            </w:r>
          </w:p>
          <w:p w14:paraId="725CE85D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史料</w:t>
            </w:r>
            <w:r>
              <w:rPr>
                <w:rFonts w:ascii="Times New Roman" w:hAnsi="Times New Roman" w:eastAsia="华文楷体" w:cs="Times New Roman"/>
              </w:rPr>
              <w:t>　下图反映了中国古代陆上和海上丝绸之路地位的变化趋势。</w:t>
            </w:r>
          </w:p>
          <w:p w14:paraId="714B398F">
            <w:pPr>
              <w:pStyle w:val="3"/>
              <w:snapToGrid w:val="0"/>
              <w:spacing w:line="360" w:lineRule="auto"/>
              <w:ind w:firstLine="420" w:firstLineChars="200"/>
              <w:jc w:val="center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华文楷体" w:cs="Times New Roman"/>
              </w:rPr>
              <w:drawing>
                <wp:inline distT="0" distB="0" distL="114300" distR="114300">
                  <wp:extent cx="2895600" cy="1257300"/>
                  <wp:effectExtent l="0" t="0" r="0" b="0"/>
                  <wp:docPr id="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EC13DD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[探究]</w:t>
            </w:r>
            <w:r>
              <w:rPr>
                <w:rFonts w:ascii="Times New Roman" w:hAnsi="Times New Roman" w:cs="Times New Roman"/>
              </w:rPr>
              <w:t>分析上图，指出两宋时期丝绸之路的变化趋势</w:t>
            </w:r>
            <w:r>
              <w:rPr>
                <w:rFonts w:hint="eastAsia" w:ascii="Times New Roman" w:hAnsi="Times New Roman" w:cs="Times New Roman"/>
              </w:rPr>
              <w:t>并分析其原因。</w:t>
            </w:r>
          </w:p>
          <w:p w14:paraId="14C2FB4D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[提示]　</w:t>
            </w:r>
            <w:r>
              <w:rPr>
                <w:rFonts w:ascii="Times New Roman" w:hAnsi="Times New Roman" w:eastAsia="华文楷体" w:cs="Times New Roman"/>
              </w:rPr>
              <w:t>趋势：由以陆路为主到以海路为主。原因：北方长期战乱，冲击了陆路交通，阻碍了陆上丝绸之路的发展；宋代政治、经济和文化中心南移；政府采取鼓励海外贸易的政策；南方政局相对稳定；造船和航海技术的进步；海路运输具有省时、快速、运输量大等优势。</w:t>
            </w:r>
          </w:p>
          <w:p w14:paraId="172F6FC0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情境3　古代西方的商业贸易</w:t>
            </w:r>
          </w:p>
          <w:p w14:paraId="11DEC3C3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史料</w:t>
            </w:r>
            <w:r>
              <w:rPr>
                <w:rFonts w:ascii="Times New Roman" w:hAnsi="Times New Roman" w:eastAsia="华文楷体" w:cs="Times New Roman"/>
              </w:rPr>
              <w:t>　希腊人经商范围东及中亚，北抵今南俄草原，南达北非，西到大西洋，规模相当惊人。希腊参与商业活动的人，包括上至贵族、下至平</w:t>
            </w:r>
            <w:r>
              <w:rPr>
                <w:rFonts w:hint="eastAsia" w:ascii="Times New Roman" w:hAnsi="Times New Roman" w:eastAsia="华文楷体" w:cs="Times New Roman"/>
              </w:rPr>
              <w:t>民乃至奴隶等各种人，而不仅仅是外邦人或奴隶。希罗多德说，在希腊的每一个城邦内部有一个市场，人们在那里从事商业买卖活动。一些城邦为便于贸易的发展，在市场上，有专门的官员检查产品的质量是否合格、价格是否合理、度量衡是否准确等。</w:t>
            </w:r>
          </w:p>
          <w:p w14:paraId="2A08CD5C">
            <w:pPr>
              <w:pStyle w:val="3"/>
              <w:snapToGrid w:val="0"/>
              <w:spacing w:line="360" w:lineRule="auto"/>
              <w:ind w:firstLine="420" w:firstLineChars="2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——摘编自晏绍祥《古典作家笔下的古代希腊商业》</w:t>
            </w:r>
          </w:p>
          <w:p w14:paraId="2EBAFAC5">
            <w:pPr>
              <w:pStyle w:val="3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[探究]</w:t>
            </w:r>
            <w:r>
              <w:rPr>
                <w:rFonts w:ascii="Times New Roman" w:hAnsi="Times New Roman" w:cs="Times New Roman"/>
              </w:rPr>
              <w:t>根据史料并结合所学知识，概括古希腊商业发展的特点。</w:t>
            </w:r>
          </w:p>
          <w:p w14:paraId="563321D2">
            <w:pPr>
              <w:pStyle w:val="3"/>
              <w:snapToGrid w:val="0"/>
              <w:spacing w:line="360" w:lineRule="auto"/>
              <w:rPr>
                <w:rFonts w:ascii="Times New Roman" w:hAnsi="Times New Roman" w:eastAsia="华文仿宋" w:cs="Times New Roman"/>
              </w:rPr>
            </w:pPr>
            <w:r>
              <w:rPr>
                <w:rFonts w:ascii="Times New Roman" w:hAnsi="Times New Roman" w:eastAsia="黑体" w:cs="Times New Roman"/>
              </w:rPr>
              <w:t>[解读]</w:t>
            </w:r>
            <w:r>
              <w:rPr>
                <w:rFonts w:ascii="Times New Roman" w:hAnsi="Times New Roman" w:eastAsia="华文仿宋" w:cs="Times New Roman"/>
              </w:rPr>
              <w:t>史料从地域范围、参与者、场所和国家管理等角度反映了古希腊商业发展的特点。</w:t>
            </w:r>
          </w:p>
          <w:p w14:paraId="02A54F5B">
            <w:pPr>
              <w:pStyle w:val="3"/>
              <w:snapToGrid w:val="0"/>
              <w:spacing w:line="360" w:lineRule="auto"/>
              <w:rPr>
                <w:rFonts w:ascii="Times New Roman" w:hAnsi="Times New Roman" w:eastAsia="华文楷体" w:cs="Times New Roman"/>
              </w:rPr>
            </w:pPr>
            <w:r>
              <w:rPr>
                <w:rFonts w:ascii="Times New Roman" w:hAnsi="Times New Roman" w:eastAsia="黑体" w:cs="Times New Roman"/>
              </w:rPr>
              <w:t>[提示]　</w:t>
            </w:r>
            <w:r>
              <w:rPr>
                <w:rFonts w:ascii="Times New Roman" w:hAnsi="Times New Roman" w:eastAsia="华文楷体" w:cs="Times New Roman"/>
              </w:rPr>
              <w:t>经商范围广、规模大；参与商业活动的阶层众多；商业交易有固定的场所；国家重视对商业贸易的管理。</w:t>
            </w:r>
          </w:p>
          <w:p w14:paraId="2EDFEFD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0" w:lineRule="exact"/>
              <w:ind w:left="0" w:right="0" w:firstLine="48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8"/>
                <w:sz w:val="21"/>
                <w:szCs w:val="21"/>
                <w:shd w:val="clear" w:color="auto" w:fill="FFFFFF"/>
              </w:rPr>
            </w:pPr>
          </w:p>
          <w:p w14:paraId="3314748E">
            <w:pPr>
              <w:adjustRightInd w:val="0"/>
              <w:snapToGrid w:val="0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color w:val="70AD47" w:themeColor="accent6"/>
                <w:sz w:val="21"/>
                <w:szCs w:val="21"/>
                <w:u w:val="none"/>
                <w:lang w:val="en-US" w:eastAsia="zh-CN"/>
                <w14:textFill>
                  <w14:gradFill>
                    <w14:gsLst>
                      <w14:gs w14:pos="50000">
                        <w14:schemeClr w14:val="tx1"/>
                      </w14:gs>
                      <w14:gs w14:pos="0">
                        <w14:schemeClr w14:val="tx1">
                          <w14:lumMod w14:val="25000"/>
                          <w14:lumOff w14:val="75000"/>
                        </w14:schemeClr>
                      </w14:gs>
                      <w14:gs w14:pos="100000">
                        <w14:schemeClr w14:val="tx1">
                          <w14:lumMod w14:val="85000"/>
                        </w14:schemeClr>
                      </w14:gs>
                    </w14:gsLst>
                    <w14:lin w14:ang="5400000" w14:scaled="1"/>
                  </w14:gradFill>
                </w14:textFill>
              </w:rPr>
            </w:pPr>
            <w:bookmarkStart w:id="0" w:name="_GoBack"/>
            <w:bookmarkEnd w:id="0"/>
          </w:p>
        </w:tc>
      </w:tr>
    </w:tbl>
    <w:p w14:paraId="2511D74E">
      <w:pPr>
        <w:rPr>
          <w:rFonts w:hint="eastAsia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9363006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0CDBB149">
        <w:pPr>
          <w:pStyle w:val="4"/>
          <w:jc w:val="right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1 -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4AC08C2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8853887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1C08A079">
        <w:pPr>
          <w:pStyle w:val="4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2 -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5CC1BD95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EA7C7"/>
    <w:multiLevelType w:val="singleLevel"/>
    <w:tmpl w:val="C9AEA7C7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74DE2636"/>
    <w:multiLevelType w:val="singleLevel"/>
    <w:tmpl w:val="74DE2636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FE"/>
    <w:rsid w:val="00560070"/>
    <w:rsid w:val="00885688"/>
    <w:rsid w:val="009643FE"/>
    <w:rsid w:val="00CF0F9A"/>
    <w:rsid w:val="00EE5EC2"/>
    <w:rsid w:val="00EE636C"/>
    <w:rsid w:val="05157BA2"/>
    <w:rsid w:val="0D2E1801"/>
    <w:rsid w:val="0E465147"/>
    <w:rsid w:val="10A11D4E"/>
    <w:rsid w:val="15A703A2"/>
    <w:rsid w:val="18821CB9"/>
    <w:rsid w:val="197131A1"/>
    <w:rsid w:val="19F95F7F"/>
    <w:rsid w:val="28266915"/>
    <w:rsid w:val="33A761E8"/>
    <w:rsid w:val="377A213B"/>
    <w:rsid w:val="3962620A"/>
    <w:rsid w:val="3B2B4E24"/>
    <w:rsid w:val="3C43546B"/>
    <w:rsid w:val="3CFB49AC"/>
    <w:rsid w:val="3F4765EC"/>
    <w:rsid w:val="404079CD"/>
    <w:rsid w:val="40460634"/>
    <w:rsid w:val="47B330CF"/>
    <w:rsid w:val="4EC321B7"/>
    <w:rsid w:val="51C54587"/>
    <w:rsid w:val="53F046E7"/>
    <w:rsid w:val="5BDA4314"/>
    <w:rsid w:val="5F812D36"/>
    <w:rsid w:val="60BC0687"/>
    <w:rsid w:val="62EE14F7"/>
    <w:rsid w:val="65F500A7"/>
    <w:rsid w:val="687A4A6F"/>
    <w:rsid w:val="696717B1"/>
    <w:rsid w:val="696E0FB2"/>
    <w:rsid w:val="6D72430E"/>
    <w:rsid w:val="70057988"/>
    <w:rsid w:val="7047713B"/>
    <w:rsid w:val="76E6110B"/>
    <w:rsid w:val="79305402"/>
    <w:rsid w:val="7FB8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样式1"/>
    <w:basedOn w:val="1"/>
    <w:autoRedefine/>
    <w:qFormat/>
    <w:uiPriority w:val="0"/>
    <w:pPr>
      <w:autoSpaceDE w:val="0"/>
      <w:autoSpaceDN w:val="0"/>
      <w:adjustRightInd w:val="0"/>
      <w:spacing w:line="400" w:lineRule="atLeast"/>
      <w:jc w:val="left"/>
      <w:textAlignment w:val="baseline"/>
    </w:pPr>
    <w:rPr>
      <w:rFonts w:ascii="宋体" w:hAnsi="宋体" w:cs="宋体"/>
      <w:spacing w:val="12"/>
      <w:kern w:val="0"/>
      <w:sz w:val="24"/>
      <w:szCs w:val="22"/>
      <w:lang w:val="zh-CN" w:bidi="zh-CN"/>
    </w:rPr>
  </w:style>
  <w:style w:type="paragraph" w:customStyle="1" w:styleId="15">
    <w:name w:val="纯文本_0"/>
    <w:basedOn w:val="16"/>
    <w:qFormat/>
    <w:uiPriority w:val="0"/>
    <w:rPr>
      <w:rFonts w:ascii="宋体" w:hAnsi="Courier New" w:cs="Courier New"/>
      <w:szCs w:val="21"/>
    </w:rPr>
  </w:style>
  <w:style w:type="paragraph" w:customStyle="1" w:styleId="16">
    <w:name w:val="正文_0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1863</Words>
  <Characters>1939</Characters>
  <Lines>12</Lines>
  <Paragraphs>3</Paragraphs>
  <TotalTime>0</TotalTime>
  <ScaleCrop>false</ScaleCrop>
  <LinksUpToDate>false</LinksUpToDate>
  <CharactersWithSpaces>1970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2022-12-05T23:32:00Z</dcterms:created>
  <dc:creator>Administrator</dc:creator>
  <cp:lastModifiedBy>姜公</cp:lastModifiedBy>
  <dcterms:modified xsi:type="dcterms:W3CDTF">2025-03-20T07:48:05Z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eyJoZGlkIjoiODQ0YWVhOGU2NjExZDBhMmZlNzMyZjI0YzZjYzFjMmMiLCJ1c2VySWQiOiIzNzAyMTg3NDUifQ==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3E1AF3F0DD3D4179A2917881B941FE17_12</vt:lpwstr>
  </property>
</Properties>
</file>