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4AB17AB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第8课_</w:t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1F081D7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新航路开辟后，世界市场初步形成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9"/>
              <w:gridCol w:w="7391"/>
            </w:tblGrid>
            <w:tr w14:paraId="09C235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1099" w:type="dxa"/>
                  <w:shd w:val="clear" w:color="auto" w:fill="auto"/>
                  <w:vAlign w:val="center"/>
                </w:tcPr>
                <w:p w14:paraId="155EE55A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背景</w:t>
                  </w:r>
                </w:p>
              </w:tc>
              <w:tc>
                <w:tcPr>
                  <w:tcW w:w="7391" w:type="dxa"/>
                  <w:shd w:val="clear" w:color="auto" w:fill="auto"/>
                  <w:vAlign w:val="center"/>
                </w:tcPr>
                <w:p w14:paraId="74916AFC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15世纪以前，世界各地处于相对孤立的发展状态</w:t>
                  </w:r>
                </w:p>
              </w:tc>
            </w:tr>
            <w:tr w14:paraId="7731F6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4" w:hRule="atLeast"/>
                <w:jc w:val="center"/>
              </w:trPr>
              <w:tc>
                <w:tcPr>
                  <w:tcW w:w="1099" w:type="dxa"/>
                  <w:shd w:val="clear" w:color="auto" w:fill="auto"/>
                  <w:vAlign w:val="center"/>
                </w:tcPr>
                <w:p w14:paraId="7A93842B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过程</w:t>
                  </w:r>
                </w:p>
              </w:tc>
              <w:tc>
                <w:tcPr>
                  <w:tcW w:w="7391" w:type="dxa"/>
                  <w:shd w:val="clear" w:color="auto" w:fill="auto"/>
                  <w:vAlign w:val="center"/>
                </w:tcPr>
                <w:p w14:paraId="08426BE5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新航路开辟后，葡萄牙和西班牙开始大规模殖民掠夺。17—18世纪，伴随着荷、英、法等国的殖民活动，世界市场初步形成</w:t>
                  </w:r>
                </w:p>
              </w:tc>
            </w:tr>
          </w:tbl>
          <w:p w14:paraId="52D7C7A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2.工业革命后，世界市场扩大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2"/>
              <w:gridCol w:w="7391"/>
            </w:tblGrid>
            <w:tr w14:paraId="52ED2C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082" w:type="dxa"/>
                  <w:shd w:val="clear" w:color="auto" w:fill="auto"/>
                  <w:vAlign w:val="center"/>
                </w:tcPr>
                <w:p w14:paraId="3B14714C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基础</w:t>
                  </w:r>
                </w:p>
              </w:tc>
              <w:tc>
                <w:tcPr>
                  <w:tcW w:w="7391" w:type="dxa"/>
                  <w:shd w:val="clear" w:color="auto" w:fill="auto"/>
                  <w:vAlign w:val="center"/>
                </w:tcPr>
                <w:p w14:paraId="1A4B3998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大机器工厂取代手工工场，需要更广阔的世界市场和原料</w:t>
                  </w:r>
                </w:p>
              </w:tc>
            </w:tr>
            <w:tr w14:paraId="5F4311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  <w:jc w:val="center"/>
              </w:trPr>
              <w:tc>
                <w:tcPr>
                  <w:tcW w:w="1082" w:type="dxa"/>
                  <w:shd w:val="clear" w:color="auto" w:fill="auto"/>
                  <w:vAlign w:val="center"/>
                </w:tcPr>
                <w:p w14:paraId="6FD2D6C4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条件</w:t>
                  </w:r>
                </w:p>
              </w:tc>
              <w:tc>
                <w:tcPr>
                  <w:tcW w:w="7391" w:type="dxa"/>
                  <w:shd w:val="clear" w:color="auto" w:fill="auto"/>
                  <w:vAlign w:val="center"/>
                </w:tcPr>
                <w:p w14:paraId="06860A3A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蒸汽机车和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轮船</w:t>
                  </w:r>
                  <w:r>
                    <w:rPr>
                      <w:rFonts w:ascii="Times New Roman" w:hAnsi="Times New Roman" w:cs="Times New Roman"/>
                    </w:rPr>
                    <w:t>的出现大大改变了交通运输条件</w:t>
                  </w:r>
                </w:p>
              </w:tc>
            </w:tr>
            <w:tr w14:paraId="6D1C1A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9" w:hRule="atLeast"/>
                <w:jc w:val="center"/>
              </w:trPr>
              <w:tc>
                <w:tcPr>
                  <w:tcW w:w="1082" w:type="dxa"/>
                  <w:shd w:val="clear" w:color="auto" w:fill="auto"/>
                  <w:vAlign w:val="center"/>
                </w:tcPr>
                <w:p w14:paraId="2B086765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途径</w:t>
                  </w:r>
                </w:p>
              </w:tc>
              <w:tc>
                <w:tcPr>
                  <w:tcW w:w="7391" w:type="dxa"/>
                  <w:shd w:val="clear" w:color="auto" w:fill="auto"/>
                  <w:vAlign w:val="center"/>
                </w:tcPr>
                <w:p w14:paraId="7C73449C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资产阶级凭借工业革命带来的强大经济和军事实力，在拉丁美洲、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亚洲</w:t>
                  </w:r>
                  <w:r>
                    <w:rPr>
                      <w:rFonts w:ascii="Times New Roman" w:hAnsi="Times New Roman" w:cs="Times New Roman"/>
                    </w:rPr>
                    <w:t>和非洲等地建立殖民地和半殖民地。倾销工业产品，掠夺原材料，把越来越多的地区纳入资本主义世界市场之中</w:t>
                  </w:r>
                </w:p>
              </w:tc>
            </w:tr>
          </w:tbl>
          <w:p w14:paraId="6A2B7D9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3.第二次工业革命</w:t>
            </w:r>
            <w:r>
              <w:rPr>
                <w:rFonts w:hint="eastAsia" w:ascii="Times New Roman" w:hAnsi="Times New Roman" w:eastAsia="黑体" w:cs="Times New Roman"/>
              </w:rPr>
              <w:t>后，世界市场最终形成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6"/>
              <w:gridCol w:w="7352"/>
            </w:tblGrid>
            <w:tr w14:paraId="5ECB4D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066" w:type="dxa"/>
                  <w:shd w:val="clear" w:color="auto" w:fill="auto"/>
                  <w:vAlign w:val="center"/>
                </w:tcPr>
                <w:p w14:paraId="217E82D8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途径</w:t>
                  </w:r>
                </w:p>
              </w:tc>
              <w:tc>
                <w:tcPr>
                  <w:tcW w:w="7352" w:type="dxa"/>
                  <w:shd w:val="clear" w:color="auto" w:fill="auto"/>
                  <w:vAlign w:val="center"/>
                </w:tcPr>
                <w:p w14:paraId="0D6E62A7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世界主要资本主义国家进行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资本输出</w:t>
                  </w:r>
                  <w:r>
                    <w:rPr>
                      <w:rFonts w:ascii="Times New Roman" w:hAnsi="Times New Roman" w:cs="Times New Roman"/>
                    </w:rPr>
                    <w:t>，瓜分世界</w:t>
                  </w:r>
                </w:p>
              </w:tc>
            </w:tr>
            <w:tr w14:paraId="778D96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  <w:jc w:val="center"/>
              </w:trPr>
              <w:tc>
                <w:tcPr>
                  <w:tcW w:w="1066" w:type="dxa"/>
                  <w:shd w:val="clear" w:color="auto" w:fill="auto"/>
                  <w:vAlign w:val="center"/>
                </w:tcPr>
                <w:p w14:paraId="38652CC1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标志</w:t>
                  </w:r>
                </w:p>
              </w:tc>
              <w:tc>
                <w:tcPr>
                  <w:tcW w:w="7352" w:type="dxa"/>
                  <w:shd w:val="clear" w:color="auto" w:fill="auto"/>
                  <w:vAlign w:val="center"/>
                </w:tcPr>
                <w:p w14:paraId="1C72B4C4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20世纪初，世界基本被瓜分完毕，资本主义世界市场最终形成</w:t>
                  </w:r>
                </w:p>
              </w:tc>
            </w:tr>
          </w:tbl>
          <w:p w14:paraId="3CA22C0E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0BADFCB7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1．阅读教材第一目内容，概括世界市场形成的过程。</w:t>
            </w:r>
          </w:p>
          <w:p w14:paraId="0F9B4C77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2．阅读教材第一目内容，概括世界市场形成的因素。</w:t>
            </w:r>
          </w:p>
          <w:p w14:paraId="56791E99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3．阅读教材第一目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史料阅读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，思考马克思、恩格斯描述的现象使商业贸易的范围发生了怎样的变化？马克思认为这种现象的产生与哪一因素有关？</w:t>
            </w:r>
          </w:p>
          <w:p w14:paraId="169AF005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6271EFC1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情境1　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黑体" w:cs="Times New Roman"/>
              </w:rPr>
              <w:t>血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黑体" w:cs="Times New Roman"/>
              </w:rPr>
              <w:t>与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黑体" w:cs="Times New Roman"/>
              </w:rPr>
              <w:t>火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黑体" w:cs="Times New Roman"/>
              </w:rPr>
              <w:t>的贸易之路</w:t>
            </w:r>
          </w:p>
          <w:p w14:paraId="4807B59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世界市场是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华文楷体" w:cs="Times New Roman"/>
              </w:rPr>
              <w:t>资本空间化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华文楷体" w:cs="Times New Roman"/>
              </w:rPr>
              <w:t>在全球范围内推进的必然结果，它是一个历史进程。从宏观上看，自15世纪新</w:t>
            </w:r>
            <w:r>
              <w:rPr>
                <w:rFonts w:hint="eastAsia" w:ascii="Times New Roman" w:hAnsi="Times New Roman" w:eastAsia="华文楷体" w:cs="Times New Roman"/>
              </w:rPr>
              <w:t>航线的开辟和美洲大陆的发现到</w:t>
            </w:r>
            <w:r>
              <w:rPr>
                <w:rFonts w:ascii="Times New Roman" w:hAnsi="Times New Roman" w:eastAsia="华文楷体" w:cs="Times New Roman"/>
              </w:rPr>
              <w:t>19世纪末资本主义大工业的充分发展，这个时期是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华文楷体" w:cs="Times New Roman"/>
              </w:rPr>
              <w:t>世界市场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华文楷体" w:cs="Times New Roman"/>
              </w:rPr>
              <w:t>从地域性的市场向世界市场转变的过程，是世界市场纵向发展史。</w:t>
            </w:r>
          </w:p>
          <w:p w14:paraId="6ACDA8E8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——摘编自吴耀国《世界历史与世界市场的辩证关系》</w:t>
            </w:r>
          </w:p>
          <w:p w14:paraId="6ED5CAA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根据史料并结合所学知识，分析世界市场形成的实质和特点。</w:t>
            </w:r>
          </w:p>
          <w:p w14:paraId="1ACD85E6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史料反映了世界市场的形成是一个漫长的过程，其实质是资本在全球范围内的扩张。</w:t>
            </w:r>
          </w:p>
          <w:p w14:paraId="599698C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实质：资本在全球范围内的扩张。特</w:t>
            </w:r>
            <w:r>
              <w:rPr>
                <w:rFonts w:hint="eastAsia" w:ascii="Times New Roman" w:hAnsi="Times New Roman" w:eastAsia="华文楷体" w:cs="Times New Roman"/>
              </w:rPr>
              <w:t>点：渐进性，从区域市场向世界市场转变；不平衡性，世界市场由西方资本主义国家主导；掠夺性，世界市场形成的过程，也是资本主义国家掠夺亚非拉国家的过程。</w:t>
            </w:r>
          </w:p>
          <w:p w14:paraId="0170DEE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情境2　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黑体" w:cs="Times New Roman"/>
              </w:rPr>
              <w:t>棉花帝国</w:t>
            </w:r>
            <w:r>
              <w:rPr>
                <w:rFonts w:hAnsi="宋体" w:cs="Times New Roman"/>
              </w:rPr>
              <w:t>”</w:t>
            </w:r>
          </w:p>
          <w:p w14:paraId="6224AD2B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早在1 000年前，亚洲、非洲和美洲的棉花织造业就已经是全球最大的织造业。在19世纪以前，亚洲一直是全球棉花产业的中心。</w:t>
            </w:r>
          </w:p>
          <w:p w14:paraId="3414359F">
            <w:pPr>
              <w:pStyle w:val="3"/>
              <w:snapToGrid w:val="0"/>
              <w:spacing w:line="360" w:lineRule="auto"/>
              <w:ind w:firstLine="420" w:firstLineChars="200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t>公元950年，在阿拉伯帝国统治下的欧洲，塞维利亚、科尔多瓦、格拉纳达、巴塞罗那和意大利诸城有了棉纺织业。</w:t>
            </w:r>
          </w:p>
          <w:p w14:paraId="0659E264">
            <w:pPr>
              <w:pStyle w:val="3"/>
              <w:snapToGrid w:val="0"/>
              <w:spacing w:line="360" w:lineRule="auto"/>
              <w:ind w:firstLine="420" w:firstLineChars="200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t>12世纪末，意大利北部开始形成一个重</w:t>
            </w:r>
            <w:r>
              <w:rPr>
                <w:rFonts w:hint="eastAsia" w:ascii="Times New Roman" w:hAnsi="Times New Roman" w:eastAsia="华文楷体" w:cs="Times New Roman"/>
              </w:rPr>
              <w:t>要的棉花产业中心。</w:t>
            </w:r>
          </w:p>
          <w:p w14:paraId="414ED0B3">
            <w:pPr>
              <w:pStyle w:val="3"/>
              <w:snapToGrid w:val="0"/>
              <w:spacing w:line="360" w:lineRule="auto"/>
              <w:ind w:firstLine="420" w:firstLineChars="200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t>15世纪，德意志南部也出现了棉花产业。</w:t>
            </w:r>
          </w:p>
          <w:p w14:paraId="07A9299D">
            <w:pPr>
              <w:pStyle w:val="3"/>
              <w:snapToGrid w:val="0"/>
              <w:spacing w:line="360" w:lineRule="auto"/>
              <w:ind w:firstLine="420" w:firstLineChars="200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t>18世纪初期，在发展棉纺织工业的过程中，英国人开展大量的间谍行动，窃取印度高超的生产技术。</w:t>
            </w:r>
          </w:p>
          <w:p w14:paraId="7FAE238E">
            <w:pPr>
              <w:pStyle w:val="3"/>
              <w:snapToGrid w:val="0"/>
              <w:spacing w:line="360" w:lineRule="auto"/>
              <w:ind w:firstLine="420" w:firstLineChars="200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t>公元1200—1800年，棉纺织品的制造和消费在世界各地稳步扩大：从中国、日本再到欧洲、北美，棉纺织品成为主要纺织品。</w:t>
            </w:r>
          </w:p>
          <w:p w14:paraId="5696EF47">
            <w:pPr>
              <w:pStyle w:val="3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t>19世纪，法国最主要的贸易商品属棉纺织类；1860年，原棉贸易占美国所有出口货物的60%；同时期，印度、埃及、巴西等同样依赖以棉花为主的种植园经济。</w:t>
            </w:r>
          </w:p>
          <w:p w14:paraId="776657D2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——摘编自[美]斯文·贝克特《棉花帝国》</w:t>
            </w:r>
          </w:p>
          <w:p w14:paraId="2C441C1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根据史料并结合所学知识，阐述近代意义的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棉花帝国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形成的历程。</w:t>
            </w:r>
          </w:p>
          <w:p w14:paraId="4BF72BB9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近代意义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华文仿宋" w:cs="Times New Roman"/>
              </w:rPr>
              <w:t>棉花帝国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华文仿宋" w:cs="Times New Roman"/>
              </w:rPr>
              <w:t>的形成历程，既反映了西方国家的殖民扩张与经济侵略，又体现了人类交往的不断扩大和全球经济联系的日益密切，以及资本主义世界市场、世界殖民体系的形成过程。</w:t>
            </w:r>
          </w:p>
          <w:p w14:paraId="645531F8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随着新航路的开辟和西方殖民扩张，世界各洲经济联系日益密切，物种交流越来越多，棉花种植面积扩大，棉纺织品也成为人们喜欢的重要产品；伴随工业革命的开展和殖民扩张的加剧，世界殖民体系初步形</w:t>
            </w:r>
            <w:r>
              <w:rPr>
                <w:rFonts w:hint="eastAsia" w:ascii="Times New Roman" w:hAnsi="Times New Roman" w:eastAsia="华文楷体" w:cs="Times New Roman"/>
              </w:rPr>
              <w:t>成，英法美等国竞相发展棉纺织工业，从殖民地和半殖民地掠夺棉花原料，向其倾销棉织品，以牟取暴利，从而导致广大亚非拉国家成为欧美资本主义国家的经济附庸；近代意义的</w:t>
            </w:r>
            <w:r>
              <w:rPr>
                <w:rFonts w:hint="eastAsia" w:hAnsi="宋体" w:cs="Times New Roman"/>
              </w:rPr>
              <w:t>“</w:t>
            </w:r>
            <w:r>
              <w:rPr>
                <w:rFonts w:hint="eastAsia" w:ascii="Times New Roman" w:hAnsi="Times New Roman" w:eastAsia="华文楷体" w:cs="Times New Roman"/>
              </w:rPr>
              <w:t>棉花帝国</w:t>
            </w:r>
            <w:r>
              <w:rPr>
                <w:rFonts w:hint="eastAsia" w:hAnsi="宋体" w:cs="Times New Roman"/>
              </w:rPr>
              <w:t>”</w:t>
            </w:r>
            <w:r>
              <w:rPr>
                <w:rFonts w:hint="eastAsia" w:ascii="Times New Roman" w:hAnsi="Times New Roman" w:eastAsia="华文楷体" w:cs="Times New Roman"/>
              </w:rPr>
              <w:t>形成的历程，体现了人类交往的不断扩大和全球经济联系的日益密切，以及资本主义世界市场的形成过程。</w:t>
            </w:r>
          </w:p>
          <w:p w14:paraId="336AE829">
            <w:pPr>
              <w:pStyle w:val="3"/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[深化拓展]</w:t>
            </w:r>
          </w:p>
          <w:p w14:paraId="27594A68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1．资本主义世界市场的形成原因</w:t>
            </w:r>
          </w:p>
          <w:p w14:paraId="278845A2">
            <w:pPr>
              <w:pStyle w:val="3"/>
              <w:snapToGrid w:val="0"/>
              <w:spacing w:line="360" w:lineRule="auto"/>
              <w:ind w:left="315" w:hanging="315" w:hanging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(1)根本原因：资本主义经济的开放性和扩张性。随着资本主义经济的产生和发展，原有的区域性市场不能满足其要求，促使资产阶级不断开拓市场。</w:t>
            </w:r>
          </w:p>
          <w:p w14:paraId="31E42720">
            <w:pPr>
              <w:pStyle w:val="3"/>
              <w:snapToGrid w:val="0"/>
              <w:spacing w:line="360" w:lineRule="auto"/>
              <w:ind w:left="315" w:hanging="315" w:hanging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(2)主要途径：殖</w:t>
            </w:r>
            <w:r>
              <w:rPr>
                <w:rFonts w:hint="eastAsia" w:ascii="Times New Roman" w:hAnsi="Times New Roman" w:cs="Times New Roman"/>
              </w:rPr>
              <w:t>民扩张与掠夺。</w:t>
            </w:r>
            <w:r>
              <w:rPr>
                <w:rFonts w:ascii="Times New Roman" w:hAnsi="Times New Roman" w:cs="Times New Roman"/>
              </w:rPr>
              <w:t>16—18世纪，葡萄牙、西班牙、荷兰等国进行早期殖民扩张；19世纪中期，英、法、美等国为了获得商品市场和原料产地，加快了殖民扩张的步伐；19世纪末期，列强掀起瓜分世界的狂潮，亚非拉绝大多数国家和地区成为资本主义世界经济体系的附庸。</w:t>
            </w:r>
          </w:p>
          <w:p w14:paraId="18BDD736">
            <w:pPr>
              <w:pStyle w:val="3"/>
              <w:snapToGrid w:val="0"/>
              <w:spacing w:line="360" w:lineRule="auto"/>
              <w:ind w:left="315" w:hanging="315" w:hanging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助推剂：两次工业革命。工业革命极大提高了资本主义生产力，并加快了资本主义世界市场形成和发展的速度；第二次工业革命后，垄断组织的产生、跨国公司的发展、资本国际流通的加强使世界经济的联系更为紧密。</w:t>
            </w:r>
          </w:p>
          <w:p w14:paraId="45F5EB43">
            <w:pPr>
              <w:pStyle w:val="3"/>
              <w:snapToGrid w:val="0"/>
              <w:spacing w:line="360" w:lineRule="auto"/>
              <w:ind w:left="315" w:hanging="315" w:hanging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(4)技术条件：科学技术的进步。特别是交通工具、通讯工具的发展，</w:t>
            </w:r>
            <w:r>
              <w:rPr>
                <w:rFonts w:hint="eastAsia" w:ascii="Times New Roman" w:hAnsi="Times New Roman" w:cs="Times New Roman"/>
              </w:rPr>
              <w:t>促使商品流通速度加快、贸易范围不断扩展，世界各地的商业信息交流更加便利。</w:t>
            </w:r>
          </w:p>
          <w:p w14:paraId="064F4F79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世界市场形成带来的影响</w:t>
            </w:r>
          </w:p>
          <w:p w14:paraId="2BA8782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(1)积极影响</w:t>
            </w:r>
          </w:p>
          <w:p w14:paraId="7917180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促进了世界各国社会生产力的蓬勃发展。欧洲新贸易航线、贸易中心、新商业经营形式的出现等，进一步推动了西方资本主义的发展；亚非拉资本主义国家先进的生产方式、商业经营形式扩展到亚非拉地区，冲击和瓦解着亚非拉各国传统的政治经济结构，客观上推动了这些地区现代化的进程。</w:t>
            </w:r>
          </w:p>
          <w:p w14:paraId="0602DCC2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加强了世界各国的经济联系。有利于世界各地经济和文化的交流与发展，加速了世界经济全球化的进程，使世界成为</w:t>
            </w:r>
            <w:r>
              <w:rPr>
                <w:rFonts w:hint="eastAsia" w:ascii="Times New Roman" w:hAnsi="Times New Roman" w:cs="Times New Roman"/>
              </w:rPr>
              <w:t>一个不可分割的整体。</w:t>
            </w:r>
          </w:p>
          <w:p w14:paraId="36DBA1C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hAnsi="宋体" w:cs="Times New Roman"/>
              </w:rPr>
              <w:t>③</w:t>
            </w:r>
            <w:r>
              <w:rPr>
                <w:rFonts w:hint="eastAsia" w:ascii="Times New Roman" w:hAnsi="Times New Roman" w:cs="Times New Roman"/>
              </w:rPr>
              <w:t>改变了人们的思想和生活方式。客观上传播了西方资本主义生活方式和思想观念；商品种类的增多，丰富了人们的生活。</w:t>
            </w:r>
          </w:p>
          <w:p w14:paraId="22D9CB40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hAnsi="宋体" w:cs="Times New Roman"/>
              </w:rPr>
              <w:t>④</w:t>
            </w:r>
            <w:r>
              <w:rPr>
                <w:rFonts w:hint="eastAsia" w:ascii="Times New Roman" w:hAnsi="Times New Roman" w:cs="Times New Roman"/>
              </w:rPr>
              <w:t>为规范化和制度化的世界贸易体系的形成奠定了客观基础。</w:t>
            </w:r>
          </w:p>
          <w:p w14:paraId="18571112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消极影响</w:t>
            </w:r>
          </w:p>
          <w:p w14:paraId="5F36A991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西方国家进行的商品倾销、奴隶贸易、鸦片贸易等，破坏了亚非拉传统的经济、社会结构，加剧了当地的贫困和落后，阻碍了新兴经济因素的发展，给殖民地和半殖民地国家和地区带来深重灾难。</w:t>
            </w:r>
          </w:p>
          <w:p w14:paraId="4F140B3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世界市场是在西方国家殖民扩张和殖民掠夺中形成的，不仅使亚非拉国家遭受不等价交换的剥削，把它们变成了发达资本主义国家的经济附庸，而</w:t>
            </w:r>
            <w:r>
              <w:rPr>
                <w:rFonts w:hint="eastAsia" w:ascii="Times New Roman" w:hAnsi="Times New Roman" w:cs="Times New Roman"/>
              </w:rPr>
              <w:t>且逐渐形成了不合理、不公正的国际经济秩序。</w:t>
            </w:r>
          </w:p>
          <w:p w14:paraId="4EFE701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hAnsi="宋体" w:cs="Times New Roman"/>
              </w:rPr>
              <w:t>③</w:t>
            </w:r>
            <w:r>
              <w:rPr>
                <w:rFonts w:hint="eastAsia" w:ascii="Times New Roman" w:hAnsi="Times New Roman" w:cs="Times New Roman"/>
              </w:rPr>
              <w:t>西方各国的贸易竞争加剧了矛盾，恶化了国际局势，催生了战争。</w:t>
            </w:r>
          </w:p>
          <w:p w14:paraId="3B6E6011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bookmarkStart w:id="0" w:name="_GoBack"/>
            <w:bookmarkEnd w:id="0"/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D2E1801"/>
    <w:rsid w:val="0E465147"/>
    <w:rsid w:val="0F1D1B2D"/>
    <w:rsid w:val="10A11D4E"/>
    <w:rsid w:val="12823281"/>
    <w:rsid w:val="15A703A2"/>
    <w:rsid w:val="18821CB9"/>
    <w:rsid w:val="197131A1"/>
    <w:rsid w:val="19F95F7F"/>
    <w:rsid w:val="28266915"/>
    <w:rsid w:val="33A761E8"/>
    <w:rsid w:val="377A213B"/>
    <w:rsid w:val="3962620A"/>
    <w:rsid w:val="3B2B4E24"/>
    <w:rsid w:val="3C43546B"/>
    <w:rsid w:val="3CFB49AC"/>
    <w:rsid w:val="3F4765EC"/>
    <w:rsid w:val="404079CD"/>
    <w:rsid w:val="40460634"/>
    <w:rsid w:val="41E349AB"/>
    <w:rsid w:val="47B330CF"/>
    <w:rsid w:val="4EC321B7"/>
    <w:rsid w:val="51C54587"/>
    <w:rsid w:val="53F046E7"/>
    <w:rsid w:val="5BDA4314"/>
    <w:rsid w:val="5F812D36"/>
    <w:rsid w:val="60BC0687"/>
    <w:rsid w:val="62EE14F7"/>
    <w:rsid w:val="65F500A7"/>
    <w:rsid w:val="66920D7E"/>
    <w:rsid w:val="687A4A6F"/>
    <w:rsid w:val="696717B1"/>
    <w:rsid w:val="696E0FB2"/>
    <w:rsid w:val="6D72430E"/>
    <w:rsid w:val="70057988"/>
    <w:rsid w:val="7047713B"/>
    <w:rsid w:val="76E6110B"/>
    <w:rsid w:val="79305402"/>
    <w:rsid w:val="7F565496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样式1"/>
    <w:basedOn w:val="1"/>
    <w:autoRedefine/>
    <w:qFormat/>
    <w:uiPriority w:val="0"/>
    <w:pPr>
      <w:autoSpaceDE w:val="0"/>
      <w:autoSpaceDN w:val="0"/>
      <w:adjustRightInd w:val="0"/>
      <w:spacing w:line="400" w:lineRule="atLeast"/>
      <w:jc w:val="left"/>
      <w:textAlignment w:val="baseline"/>
    </w:pPr>
    <w:rPr>
      <w:rFonts w:ascii="宋体" w:hAnsi="宋体" w:cs="宋体"/>
      <w:spacing w:val="12"/>
      <w:kern w:val="0"/>
      <w:sz w:val="24"/>
      <w:szCs w:val="22"/>
      <w:lang w:val="zh-CN" w:bidi="zh-CN"/>
    </w:rPr>
  </w:style>
  <w:style w:type="paragraph" w:customStyle="1" w:styleId="15">
    <w:name w:val="纯文本_0"/>
    <w:basedOn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正文_0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1527</Words>
  <Characters>1587</Characters>
  <Lines>12</Lines>
  <Paragraphs>3</Paragraphs>
  <TotalTime>0</TotalTime>
  <ScaleCrop>false</ScaleCrop>
  <LinksUpToDate>false</LinksUpToDate>
  <CharactersWithSpaces>1619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2025-03-20T07:52:21Z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