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65A92"/>
    <w:p w14:paraId="05F4FFAA"/>
    <w:p w14:paraId="40D104DC"/>
    <w:p w14:paraId="6A692C29"/>
    <w:p w14:paraId="31ADF16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3576F0DB">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678"/>
        <w:gridCol w:w="2724"/>
        <w:gridCol w:w="1559"/>
        <w:gridCol w:w="149"/>
        <w:gridCol w:w="1456"/>
        <w:gridCol w:w="1763"/>
      </w:tblGrid>
      <w:tr w14:paraId="2C9D5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0F6F29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F0DF9B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shd w:val="clear" w:color="auto" w:fill="auto"/>
            <w:noWrap/>
            <w:vAlign w:val="center"/>
          </w:tcPr>
          <w:p w14:paraId="3F6514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3"/>
            <w:shd w:val="clear" w:color="auto" w:fill="auto"/>
            <w:noWrap/>
            <w:vAlign w:val="center"/>
          </w:tcPr>
          <w:p w14:paraId="2AF12A35">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3A6D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5B118C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512C6A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第17课</w:t>
            </w:r>
          </w:p>
          <w:p w14:paraId="01FB3D8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国家出路的探索与列强侵略的加剧</w:t>
            </w:r>
          </w:p>
          <w:p w14:paraId="1B8A57E3">
            <w:pPr>
              <w:widowControl/>
              <w:jc w:val="center"/>
              <w:rPr>
                <w:rFonts w:cs="宋体" w:asciiTheme="minorEastAsia" w:hAnsiTheme="minorEastAsia"/>
                <w:bCs/>
                <w:color w:val="000000"/>
                <w:kern w:val="0"/>
                <w:sz w:val="28"/>
                <w:szCs w:val="28"/>
              </w:rPr>
            </w:pPr>
          </w:p>
        </w:tc>
        <w:tc>
          <w:tcPr>
            <w:tcW w:w="1559" w:type="dxa"/>
            <w:shd w:val="clear" w:color="auto" w:fill="auto"/>
            <w:noWrap/>
            <w:vAlign w:val="center"/>
          </w:tcPr>
          <w:p w14:paraId="780AF3D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3"/>
            <w:shd w:val="clear" w:color="auto" w:fill="auto"/>
            <w:noWrap/>
            <w:vAlign w:val="center"/>
          </w:tcPr>
          <w:p w14:paraId="37ADDFE8">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5C453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D584C9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D2F2653">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贾泽东</w:t>
            </w:r>
          </w:p>
        </w:tc>
        <w:tc>
          <w:tcPr>
            <w:tcW w:w="1559" w:type="dxa"/>
            <w:shd w:val="clear" w:color="auto" w:fill="auto"/>
            <w:noWrap/>
            <w:vAlign w:val="center"/>
          </w:tcPr>
          <w:p w14:paraId="62B9A67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3"/>
            <w:shd w:val="clear" w:color="auto" w:fill="auto"/>
            <w:noWrap/>
            <w:vAlign w:val="center"/>
          </w:tcPr>
          <w:p w14:paraId="5F17CAC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5D7A2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4872B2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B7EDC8E">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B2FBB44">
            <w:pPr>
              <w:widowControl/>
              <w:jc w:val="left"/>
              <w:rPr>
                <w:rFonts w:hint="eastAsia"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通过将太平天国运动、洋务运动等置于具体的时空条件下进行考察（唯物史观、时空观念），学生能够从中外史料中提取有效信息（史料实证），学会从历史表象中发现问题，对相关史事间的因果关系作出解释（历史解释），从历史的角度认识中国的国情，形成对祖国的认同感和正确的国家观（家国情怀）</w:t>
            </w:r>
          </w:p>
        </w:tc>
      </w:tr>
      <w:tr w14:paraId="304CB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5A513B0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C355ED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42D138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i w:val="0"/>
                <w:iCs w:val="0"/>
                <w:color w:val="000000"/>
                <w:sz w:val="22"/>
                <w:szCs w:val="22"/>
                <w:u w:val="none"/>
              </w:rPr>
              <w:t>通过将太平天国运动、洋务运动等置于具体的时空条件下进行考察</w:t>
            </w:r>
          </w:p>
        </w:tc>
      </w:tr>
      <w:tr w14:paraId="2890D2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47D2D6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183AB5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i w:val="0"/>
                <w:iCs w:val="0"/>
                <w:color w:val="000000"/>
                <w:sz w:val="22"/>
                <w:szCs w:val="22"/>
                <w:u w:val="none"/>
              </w:rPr>
              <w:t>学生能够从中外史料中提取有效信息</w:t>
            </w:r>
          </w:p>
        </w:tc>
      </w:tr>
      <w:tr w14:paraId="54EF8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D8D20C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7435D9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i w:val="0"/>
                <w:iCs w:val="0"/>
                <w:color w:val="000000"/>
                <w:sz w:val="22"/>
                <w:szCs w:val="22"/>
                <w:u w:val="none"/>
              </w:rPr>
              <w:t>学会从历史表象中发现问题，对相关史事间的因果关系作出解释</w:t>
            </w:r>
          </w:p>
        </w:tc>
      </w:tr>
      <w:tr w14:paraId="3B73D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0244B9F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3F1FDD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65141611">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太平天国运动、洋务运动</w:t>
            </w:r>
          </w:p>
        </w:tc>
        <w:tc>
          <w:tcPr>
            <w:tcW w:w="1559" w:type="dxa"/>
            <w:shd w:val="clear" w:color="auto" w:fill="auto"/>
            <w:vAlign w:val="center"/>
          </w:tcPr>
          <w:p w14:paraId="11694FBF">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783A69E">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3"/>
            <w:shd w:val="clear" w:color="auto" w:fill="auto"/>
            <w:noWrap/>
            <w:vAlign w:val="center"/>
          </w:tcPr>
          <w:p w14:paraId="417A29F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对寻求国家出路的探索及其阶级实质的认识和理解</w:t>
            </w:r>
          </w:p>
          <w:p w14:paraId="677531BB">
            <w:pPr>
              <w:widowControl/>
              <w:jc w:val="center"/>
              <w:rPr>
                <w:rFonts w:cs="宋体" w:asciiTheme="minorEastAsia" w:hAnsiTheme="minorEastAsia"/>
                <w:color w:val="000000"/>
                <w:kern w:val="0"/>
                <w:sz w:val="22"/>
              </w:rPr>
            </w:pPr>
          </w:p>
        </w:tc>
      </w:tr>
      <w:tr w14:paraId="75F07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7068CCB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59DB1A3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28F97B3D">
            <w:pPr>
              <w:rPr>
                <w:rFonts w:hint="eastAsia"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对寻求国家出路的探索及其阶级实质的认识和理解</w:t>
            </w:r>
          </w:p>
        </w:tc>
      </w:tr>
      <w:tr w14:paraId="491FE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40B992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4A068A4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DE1E30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i w:val="0"/>
                <w:iCs w:val="0"/>
                <w:color w:val="000000"/>
                <w:sz w:val="22"/>
                <w:szCs w:val="22"/>
                <w:u w:val="none"/>
              </w:rPr>
              <w:t>通过将太平天国运动、洋务运动等置于具体的时空条件下进行考察</w:t>
            </w:r>
          </w:p>
        </w:tc>
      </w:tr>
      <w:tr w14:paraId="6A7E1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07EFCF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547814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i w:val="0"/>
                <w:iCs w:val="0"/>
                <w:color w:val="000000"/>
                <w:sz w:val="22"/>
                <w:szCs w:val="22"/>
                <w:u w:val="none"/>
              </w:rPr>
              <w:t>学生能够从中外史料中提取有效信息</w:t>
            </w:r>
          </w:p>
        </w:tc>
      </w:tr>
      <w:tr w14:paraId="57FBD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E7CC5B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8C677C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i w:val="0"/>
                <w:iCs w:val="0"/>
                <w:color w:val="000000"/>
                <w:sz w:val="22"/>
                <w:szCs w:val="22"/>
                <w:u w:val="none"/>
              </w:rPr>
              <w:t>学会从历史表象中发现问题，对相关史事间的因果关系作出解释</w:t>
            </w:r>
          </w:p>
        </w:tc>
      </w:tr>
      <w:tr w14:paraId="24D23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15C2F304">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12776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66CAD6B0">
            <w:pPr>
              <w:widowControl/>
              <w:jc w:val="center"/>
              <w:rPr>
                <w:rFonts w:cs="宋体" w:asciiTheme="minorEastAsia" w:hAnsiTheme="minorEastAsia"/>
                <w:bCs/>
                <w:color w:val="000000"/>
                <w:kern w:val="0"/>
                <w:sz w:val="28"/>
                <w:szCs w:val="28"/>
              </w:rPr>
            </w:pPr>
          </w:p>
        </w:tc>
        <w:tc>
          <w:tcPr>
            <w:tcW w:w="1669" w:type="dxa"/>
            <w:gridSpan w:val="2"/>
            <w:shd w:val="clear" w:color="auto" w:fill="auto"/>
            <w:vAlign w:val="center"/>
          </w:tcPr>
          <w:p w14:paraId="30EA31CC">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4432" w:type="dxa"/>
            <w:gridSpan w:val="3"/>
            <w:shd w:val="clear" w:color="auto" w:fill="auto"/>
            <w:noWrap/>
            <w:vAlign w:val="center"/>
          </w:tcPr>
          <w:p w14:paraId="386AEFF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456" w:type="dxa"/>
            <w:shd w:val="clear" w:color="auto" w:fill="auto"/>
            <w:noWrap/>
            <w:vAlign w:val="center"/>
          </w:tcPr>
          <w:p w14:paraId="3FDF60B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1763" w:type="dxa"/>
            <w:shd w:val="clear" w:color="auto" w:fill="auto"/>
            <w:noWrap/>
            <w:vAlign w:val="center"/>
          </w:tcPr>
          <w:p w14:paraId="005C987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5589B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35B3833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669" w:type="dxa"/>
            <w:gridSpan w:val="2"/>
            <w:shd w:val="clear" w:color="auto" w:fill="auto"/>
            <w:vAlign w:val="center"/>
          </w:tcPr>
          <w:p w14:paraId="5B99AE58">
            <w:pPr>
              <w:jc w:val="both"/>
              <w:rPr>
                <w:rFonts w:hint="eastAsia" w:ascii="宋体" w:hAnsi="宋体" w:eastAsia="宋体" w:cs="宋体"/>
                <w:i w:val="0"/>
                <w:iCs w:val="0"/>
                <w:color w:val="000000"/>
                <w:sz w:val="22"/>
                <w:szCs w:val="22"/>
                <w:u w:val="none"/>
              </w:rPr>
            </w:pPr>
            <w:r>
              <w:rPr>
                <w:rFonts w:hint="eastAsia" w:cs="Times New Roman"/>
                <w:b w:val="0"/>
                <w:bCs/>
                <w:sz w:val="21"/>
                <w:szCs w:val="21"/>
                <w:lang w:val="en-US" w:eastAsia="zh-CN"/>
              </w:rPr>
              <w:t>太平天国运动爆发的背景是什么？</w:t>
            </w:r>
          </w:p>
          <w:p w14:paraId="1F0BE74C">
            <w:pPr>
              <w:widowControl/>
              <w:rPr>
                <w:rFonts w:cs="宋体" w:asciiTheme="minorEastAsia" w:hAnsiTheme="minorEastAsia"/>
                <w:bCs/>
                <w:color w:val="000000"/>
                <w:kern w:val="0"/>
                <w:sz w:val="22"/>
              </w:rPr>
            </w:pPr>
          </w:p>
        </w:tc>
        <w:tc>
          <w:tcPr>
            <w:tcW w:w="4432" w:type="dxa"/>
            <w:gridSpan w:val="3"/>
            <w:shd w:val="clear" w:color="auto" w:fill="auto"/>
            <w:noWrap/>
            <w:vAlign w:val="center"/>
          </w:tcPr>
          <w:p w14:paraId="67B53D83">
            <w:pPr>
              <w:widowControl/>
              <w:jc w:val="center"/>
              <w:rPr>
                <w:rFonts w:cs="宋体" w:asciiTheme="minorEastAsia" w:hAnsiTheme="minorEastAsia"/>
                <w:bCs/>
                <w:color w:val="000000"/>
                <w:kern w:val="0"/>
                <w:sz w:val="28"/>
                <w:szCs w:val="28"/>
              </w:rPr>
            </w:pPr>
            <w:r>
              <w:drawing>
                <wp:inline distT="0" distB="0" distL="114300" distR="114300">
                  <wp:extent cx="2423160" cy="1363980"/>
                  <wp:effectExtent l="0" t="0" r="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2423160" cy="1363980"/>
                          </a:xfrm>
                          <a:prstGeom prst="rect">
                            <a:avLst/>
                          </a:prstGeom>
                          <a:noFill/>
                          <a:ln>
                            <a:noFill/>
                          </a:ln>
                        </pic:spPr>
                      </pic:pic>
                    </a:graphicData>
                  </a:graphic>
                </wp:inline>
              </w:drawing>
            </w:r>
          </w:p>
        </w:tc>
        <w:tc>
          <w:tcPr>
            <w:tcW w:w="1456" w:type="dxa"/>
            <w:shd w:val="clear" w:color="auto" w:fill="auto"/>
            <w:noWrap/>
            <w:vAlign w:val="center"/>
          </w:tcPr>
          <w:p w14:paraId="12DC1C07">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预设：学生会从政治控制力的强弱、经济发展程度、文化教育水平、军事实力等方面思考和回答问题。学生还有可能从必然性与偶然性的角度来回答。</w:t>
            </w:r>
          </w:p>
        </w:tc>
        <w:tc>
          <w:tcPr>
            <w:tcW w:w="1763" w:type="dxa"/>
            <w:shd w:val="clear" w:color="auto" w:fill="auto"/>
            <w:noWrap/>
            <w:vAlign w:val="center"/>
          </w:tcPr>
          <w:p w14:paraId="4C6B3A08">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太平天国运动这一目共4段，第1段介绍太平天国前期的历史，第2段介绍太平天国后期的历史，第3段介绍太平天国的纲领文献，第4段介绍太平天国的影响。</w:t>
            </w:r>
          </w:p>
          <w:p w14:paraId="2B8BE5D1">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洋务运动共3段，第1段介绍洋务运动的背景，第2段介绍洋务运动的内容，第3段介绍洋务运动的影响。本课内容集中在部编初中新教材八上 3-5 课</w:t>
            </w:r>
            <w:r>
              <w:rPr>
                <w:rFonts w:hint="eastAsia" w:ascii="宋体" w:hAnsi="宋体" w:eastAsia="宋体" w:cs="宋体"/>
                <w:i w:val="0"/>
                <w:iCs w:val="0"/>
                <w:color w:val="000000"/>
                <w:sz w:val="22"/>
                <w:szCs w:val="22"/>
                <w:u w:val="none"/>
                <w:lang w:eastAsia="zh-CN"/>
              </w:rPr>
              <w:t>。</w:t>
            </w:r>
          </w:p>
        </w:tc>
      </w:tr>
      <w:tr w14:paraId="2DD09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5F1C0A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669" w:type="dxa"/>
            <w:gridSpan w:val="2"/>
            <w:shd w:val="clear" w:color="auto" w:fill="auto"/>
            <w:vAlign w:val="center"/>
          </w:tcPr>
          <w:p w14:paraId="7AA6EA31">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太平天国运动虽然失败，但它沉重打击了清王朝的统治，引起政治和权力结构的变化，湘淮系官僚集团形成，汉人权力增长，中央权力下移，对此后历史的发展产生重大影响。</w:t>
            </w:r>
          </w:p>
          <w:p w14:paraId="14F6819D">
            <w:pPr>
              <w:widowControl/>
              <w:rPr>
                <w:rFonts w:cs="宋体" w:asciiTheme="minorEastAsia" w:hAnsiTheme="minorEastAsia"/>
                <w:bCs/>
                <w:color w:val="000000"/>
                <w:kern w:val="0"/>
                <w:sz w:val="22"/>
              </w:rPr>
            </w:pPr>
          </w:p>
        </w:tc>
        <w:tc>
          <w:tcPr>
            <w:tcW w:w="4432" w:type="dxa"/>
            <w:gridSpan w:val="3"/>
            <w:shd w:val="clear" w:color="auto" w:fill="auto"/>
            <w:noWrap/>
            <w:vAlign w:val="center"/>
          </w:tcPr>
          <w:p w14:paraId="47AE661F">
            <w:pPr>
              <w:widowControl/>
              <w:jc w:val="center"/>
              <w:rPr>
                <w:rFonts w:cs="宋体" w:asciiTheme="minorEastAsia" w:hAnsiTheme="minorEastAsia"/>
                <w:bCs/>
                <w:color w:val="000000"/>
                <w:kern w:val="0"/>
                <w:sz w:val="28"/>
                <w:szCs w:val="28"/>
              </w:rPr>
            </w:pPr>
            <w:r>
              <w:drawing>
                <wp:inline distT="0" distB="0" distL="114300" distR="114300">
                  <wp:extent cx="2726055" cy="1557020"/>
                  <wp:effectExtent l="0" t="0" r="190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726055" cy="1557020"/>
                          </a:xfrm>
                          <a:prstGeom prst="rect">
                            <a:avLst/>
                          </a:prstGeom>
                          <a:noFill/>
                          <a:ln>
                            <a:noFill/>
                          </a:ln>
                        </pic:spPr>
                      </pic:pic>
                    </a:graphicData>
                  </a:graphic>
                </wp:inline>
              </w:drawing>
            </w:r>
          </w:p>
        </w:tc>
        <w:tc>
          <w:tcPr>
            <w:tcW w:w="1456" w:type="dxa"/>
            <w:shd w:val="clear" w:color="auto" w:fill="auto"/>
            <w:noWrap/>
            <w:vAlign w:val="center"/>
          </w:tcPr>
          <w:p w14:paraId="6CAA451A">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预设：学生会从政治控制力的强弱、经济发展程度、文化教育水平、军事实力等方面思考和回答问题。学生还有可能从必然性与偶然性的角度来回答。</w:t>
            </w:r>
          </w:p>
        </w:tc>
        <w:tc>
          <w:tcPr>
            <w:tcW w:w="1763" w:type="dxa"/>
            <w:shd w:val="clear" w:color="auto" w:fill="auto"/>
            <w:noWrap/>
            <w:vAlign w:val="center"/>
          </w:tcPr>
          <w:p w14:paraId="47D99DF1">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太平天国运动这一目共4段，第1段介绍太平天国前期的历史，第2段介绍太平天国后期的历史，第3段介绍太平天国的纲领文献，第4段介绍太平天国的影响。</w:t>
            </w:r>
          </w:p>
          <w:p w14:paraId="41EE807C">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洋务运动共3段，第1段介绍洋务运动的背景，第2段介绍洋务运动的内容，第3段介绍洋务运动的影响。本课内容集中在部编初中新教材八上 3-5 课</w:t>
            </w:r>
            <w:r>
              <w:rPr>
                <w:rFonts w:hint="eastAsia" w:ascii="宋体" w:hAnsi="宋体" w:eastAsia="宋体" w:cs="宋体"/>
                <w:i w:val="0"/>
                <w:iCs w:val="0"/>
                <w:color w:val="000000"/>
                <w:sz w:val="22"/>
                <w:szCs w:val="22"/>
                <w:u w:val="none"/>
                <w:lang w:eastAsia="zh-CN"/>
              </w:rPr>
              <w:t>。</w:t>
            </w:r>
          </w:p>
        </w:tc>
      </w:tr>
      <w:tr w14:paraId="2FB40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8A9272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669" w:type="dxa"/>
            <w:gridSpan w:val="2"/>
            <w:shd w:val="clear" w:color="auto" w:fill="auto"/>
            <w:vAlign w:val="center"/>
          </w:tcPr>
          <w:p w14:paraId="767DE509">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李鸿章认为西方武器比中国先进，主张学习西方的器物特别是军事装备；李鸿章希望得到中央（总理衙门）的支持，也就是说这段材料反映了中央（总理衙门）（希望听到）的观点；有利于中央排除阻力，支持李鸿章学习西方器物；自强是学习西方的目的；自强成为高级官员的共识等等。</w:t>
            </w:r>
          </w:p>
          <w:p w14:paraId="5D78B3A8">
            <w:pPr>
              <w:widowControl/>
              <w:rPr>
                <w:rFonts w:cs="宋体" w:asciiTheme="minorEastAsia" w:hAnsiTheme="minorEastAsia"/>
                <w:bCs/>
                <w:color w:val="000000"/>
                <w:kern w:val="0"/>
                <w:sz w:val="22"/>
              </w:rPr>
            </w:pPr>
          </w:p>
        </w:tc>
        <w:tc>
          <w:tcPr>
            <w:tcW w:w="4432" w:type="dxa"/>
            <w:gridSpan w:val="3"/>
            <w:shd w:val="clear" w:color="auto" w:fill="auto"/>
            <w:noWrap/>
            <w:vAlign w:val="center"/>
          </w:tcPr>
          <w:p w14:paraId="184344FF">
            <w:pPr>
              <w:widowControl/>
              <w:jc w:val="center"/>
              <w:rPr>
                <w:rFonts w:cs="宋体" w:asciiTheme="minorEastAsia" w:hAnsiTheme="minorEastAsia"/>
                <w:bCs/>
                <w:color w:val="000000"/>
                <w:kern w:val="0"/>
                <w:sz w:val="28"/>
                <w:szCs w:val="28"/>
              </w:rPr>
            </w:pPr>
            <w:r>
              <w:drawing>
                <wp:inline distT="0" distB="0" distL="114300" distR="114300">
                  <wp:extent cx="2736850" cy="1540510"/>
                  <wp:effectExtent l="0" t="0" r="635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2736850" cy="1540510"/>
                          </a:xfrm>
                          <a:prstGeom prst="rect">
                            <a:avLst/>
                          </a:prstGeom>
                          <a:noFill/>
                          <a:ln>
                            <a:noFill/>
                          </a:ln>
                        </pic:spPr>
                      </pic:pic>
                    </a:graphicData>
                  </a:graphic>
                </wp:inline>
              </w:drawing>
            </w:r>
          </w:p>
        </w:tc>
        <w:tc>
          <w:tcPr>
            <w:tcW w:w="1456" w:type="dxa"/>
            <w:shd w:val="clear" w:color="auto" w:fill="auto"/>
            <w:noWrap/>
            <w:vAlign w:val="center"/>
          </w:tcPr>
          <w:p w14:paraId="147FA163">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预设：学生会从政治控制力的强弱、经济发展程度、文化教育水平、军事实力等方面思考和回答问题。学生还有可能从必然性与偶然性的角度来回答。</w:t>
            </w:r>
          </w:p>
        </w:tc>
        <w:tc>
          <w:tcPr>
            <w:tcW w:w="1763" w:type="dxa"/>
            <w:shd w:val="clear" w:color="auto" w:fill="auto"/>
            <w:noWrap/>
            <w:vAlign w:val="center"/>
          </w:tcPr>
          <w:p w14:paraId="1D80E6EC">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太平天国运动这一目共4段，第1段介绍太平天国前期的历史，第2段介绍太平天国后期的历史，第3段介绍太平天国的纲领文献，第4段介绍太平天国的影响。</w:t>
            </w:r>
          </w:p>
          <w:p w14:paraId="7154DFD6">
            <w:pPr>
              <w:widowControl/>
              <w:jc w:val="center"/>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洋务运动共3段，第1段介绍洋务运动的背景，第2段介绍洋务运动的内容，第3段介绍洋务运动的影响。本课内容集中在部编初中新教材八上 3-5 课</w:t>
            </w:r>
            <w:r>
              <w:rPr>
                <w:rFonts w:hint="eastAsia" w:ascii="宋体" w:hAnsi="宋体" w:eastAsia="宋体" w:cs="宋体"/>
                <w:i w:val="0"/>
                <w:iCs w:val="0"/>
                <w:color w:val="000000"/>
                <w:sz w:val="22"/>
                <w:szCs w:val="22"/>
                <w:u w:val="none"/>
                <w:lang w:eastAsia="zh-CN"/>
              </w:rPr>
              <w:t>。</w:t>
            </w:r>
          </w:p>
        </w:tc>
      </w:tr>
      <w:tr w14:paraId="10064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955E77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669" w:type="dxa"/>
            <w:gridSpan w:val="2"/>
            <w:shd w:val="clear" w:color="auto" w:fill="auto"/>
            <w:vAlign w:val="center"/>
          </w:tcPr>
          <w:p w14:paraId="40C405D8">
            <w:pPr>
              <w:widowControl/>
              <w:rPr>
                <w:rFonts w:cs="宋体" w:asciiTheme="minorEastAsia" w:hAnsiTheme="minorEastAsia"/>
                <w:bCs/>
                <w:color w:val="000000"/>
                <w:kern w:val="0"/>
                <w:sz w:val="22"/>
              </w:rPr>
            </w:pPr>
          </w:p>
        </w:tc>
        <w:tc>
          <w:tcPr>
            <w:tcW w:w="4432" w:type="dxa"/>
            <w:gridSpan w:val="3"/>
            <w:shd w:val="clear" w:color="auto" w:fill="auto"/>
            <w:noWrap/>
            <w:vAlign w:val="center"/>
          </w:tcPr>
          <w:p w14:paraId="47549C8A">
            <w:pPr>
              <w:widowControl/>
              <w:jc w:val="center"/>
              <w:rPr>
                <w:rFonts w:cs="宋体" w:asciiTheme="minorEastAsia" w:hAnsiTheme="minorEastAsia"/>
                <w:bCs/>
                <w:color w:val="000000"/>
                <w:kern w:val="0"/>
                <w:sz w:val="28"/>
                <w:szCs w:val="28"/>
              </w:rPr>
            </w:pPr>
          </w:p>
        </w:tc>
        <w:tc>
          <w:tcPr>
            <w:tcW w:w="1456" w:type="dxa"/>
            <w:shd w:val="clear" w:color="auto" w:fill="auto"/>
            <w:noWrap/>
            <w:vAlign w:val="center"/>
          </w:tcPr>
          <w:p w14:paraId="7400B432">
            <w:pPr>
              <w:widowControl/>
              <w:jc w:val="center"/>
              <w:rPr>
                <w:rFonts w:cs="宋体" w:asciiTheme="minorEastAsia" w:hAnsiTheme="minorEastAsia"/>
                <w:bCs/>
                <w:color w:val="000000"/>
                <w:kern w:val="0"/>
                <w:sz w:val="28"/>
                <w:szCs w:val="28"/>
              </w:rPr>
            </w:pPr>
          </w:p>
        </w:tc>
        <w:tc>
          <w:tcPr>
            <w:tcW w:w="1763" w:type="dxa"/>
            <w:shd w:val="clear" w:color="auto" w:fill="auto"/>
            <w:noWrap/>
            <w:vAlign w:val="center"/>
          </w:tcPr>
          <w:p w14:paraId="15F9902F">
            <w:pPr>
              <w:widowControl/>
              <w:jc w:val="center"/>
              <w:rPr>
                <w:rFonts w:cs="宋体" w:asciiTheme="minorEastAsia" w:hAnsiTheme="minorEastAsia"/>
                <w:bCs/>
                <w:color w:val="000000"/>
                <w:kern w:val="0"/>
                <w:sz w:val="28"/>
                <w:szCs w:val="28"/>
              </w:rPr>
            </w:pPr>
          </w:p>
        </w:tc>
      </w:tr>
      <w:tr w14:paraId="76685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51302E1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385B76B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7B16789">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结合点金训练基础知识梳理，完成预习作业。</w:t>
            </w:r>
          </w:p>
          <w:p w14:paraId="5DB595A9">
            <w:pPr>
              <w:widowControl/>
              <w:jc w:val="left"/>
              <w:rPr>
                <w:rFonts w:cs="宋体" w:asciiTheme="minorEastAsia" w:hAnsiTheme="minorEastAsia"/>
                <w:bCs/>
                <w:color w:val="000000"/>
                <w:kern w:val="0"/>
                <w:sz w:val="28"/>
                <w:szCs w:val="28"/>
              </w:rPr>
            </w:pPr>
          </w:p>
        </w:tc>
      </w:tr>
      <w:tr w14:paraId="17C70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417B7D5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1A0F98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9B47775">
            <w:pPr>
              <w:widowControl/>
              <w:jc w:val="left"/>
              <w:rPr>
                <w:rFonts w:cs="宋体" w:asciiTheme="minorEastAsia" w:hAnsiTheme="minorEastAsia"/>
                <w:bCs/>
                <w:color w:val="000000"/>
                <w:kern w:val="0"/>
                <w:sz w:val="28"/>
                <w:szCs w:val="28"/>
              </w:rPr>
            </w:pPr>
            <w:r>
              <w:drawing>
                <wp:inline distT="0" distB="0" distL="114300" distR="114300">
                  <wp:extent cx="2047875" cy="790575"/>
                  <wp:effectExtent l="0" t="0" r="9525" b="19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lum bright="12000"/>
                          </a:blip>
                          <a:srcRect l="2545" t="18517" r="3239" b="16858"/>
                          <a:stretch>
                            <a:fillRect/>
                          </a:stretch>
                        </pic:blipFill>
                        <pic:spPr>
                          <a:xfrm>
                            <a:off x="0" y="0"/>
                            <a:ext cx="2047875" cy="790575"/>
                          </a:xfrm>
                          <a:prstGeom prst="rect">
                            <a:avLst/>
                          </a:prstGeom>
                          <a:noFill/>
                          <a:ln>
                            <a:noFill/>
                          </a:ln>
                        </pic:spPr>
                      </pic:pic>
                    </a:graphicData>
                  </a:graphic>
                </wp:inline>
              </w:drawing>
            </w:r>
          </w:p>
        </w:tc>
      </w:tr>
      <w:tr w14:paraId="58AD9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04F5224F">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EB119B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1E74A586">
            <w:pPr>
              <w:widowControl/>
              <w:jc w:val="left"/>
              <w:rPr>
                <w:rFonts w:cs="宋体" w:asciiTheme="minorEastAsia" w:hAnsiTheme="minorEastAsia"/>
                <w:bCs/>
                <w:color w:val="000000"/>
                <w:kern w:val="0"/>
                <w:sz w:val="28"/>
                <w:szCs w:val="28"/>
              </w:rPr>
            </w:pPr>
            <w:r>
              <w:rPr>
                <w:rFonts w:hint="eastAsia" w:ascii="宋体" w:hAnsi="宋体" w:eastAsia="宋体" w:cs="宋体"/>
                <w:i w:val="0"/>
                <w:iCs w:val="0"/>
                <w:color w:val="000000"/>
                <w:sz w:val="22"/>
                <w:szCs w:val="22"/>
                <w:u w:val="none"/>
              </w:rPr>
              <w:t>本课时围绕着近代中国国家出路的探索进行讲解，主要涉及到太平天国运动和洋务运动。通过学习，大家可以发现由农民阶级领导的太平天国运动尽管提出了资政新篇等较为先进的思想，但是脱离了群众基础，加之农民阶级自身的局限性，最终失败；地主阶级洋务派在面对内忧外患之下进行了洋务运动，但是由于其只学习西方的器物且根本目的是维护江河日下的清政府的统治，是在封建制度的基础上修修补补，其失败也成了历史的必然。实践证明，农民阶级和地主阶级都不能完成近代国家出路的探索。</w:t>
            </w:r>
            <w:bookmarkStart w:id="0" w:name="_GoBack"/>
            <w:bookmarkEnd w:id="0"/>
          </w:p>
        </w:tc>
      </w:tr>
    </w:tbl>
    <w:p w14:paraId="42545CE7">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kyY2I0ZTA2YWM2MzNkMWI2MWZiOTI4ZDk2M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4A26D34"/>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0</TotalTime>
  <ScaleCrop>false</ScaleCrop>
  <LinksUpToDate>false</LinksUpToDate>
  <CharactersWithSpaces>189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QC</cp:lastModifiedBy>
  <cp:lastPrinted>2023-10-12T02:38:00Z</cp:lastPrinted>
  <dcterms:modified xsi:type="dcterms:W3CDTF">2024-08-31T13:44:28Z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4D42228895A34C7EB81C51239AAC00A2_13</vt:lpwstr>
  </property>
</Properties>
</file>