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A45D941">
      <w:pPr>
        <w:spacing w:line="360" w:lineRule="auto"/>
        <w:jc w:val="left"/>
        <w:rPr>
          <w:rFonts w:ascii="Times New Roman" w:hAnsi="Times New Roman" w:cs="Times New Roman" w:hint="default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10452100</wp:posOffset>
            </wp:positionH>
            <wp:positionV relativeFrom="topMargin">
              <wp:posOffset>11785600</wp:posOffset>
            </wp:positionV>
            <wp:extent cx="266700" cy="406400"/>
            <wp:wrapNone/>
            <wp:docPr id="1000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hAnsi="Times New Roman" w:cs="Times New Roman" w:hint="default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2446655</wp:posOffset>
                </wp:positionH>
                <wp:positionV relativeFrom="paragraph">
                  <wp:posOffset>-28575</wp:posOffset>
                </wp:positionV>
                <wp:extent cx="2249170" cy="913765"/>
                <wp:effectExtent l="9525" t="9525" r="27305" b="10160"/>
                <wp:wrapNone/>
                <wp:docPr id="5" name="文本框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249170" cy="9137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  <w:t>组编内容：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  <w:lang w:val="en-US" w:eastAsia="zh-CN"/>
                              </w:rPr>
                              <w:t>4.1.3碱金属</w:t>
                            </w:r>
                          </w:p>
                          <w:p>
                            <w:pP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  <w:t>组编：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  <w:t xml:space="preserve">校对：         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</w:rPr>
                              <w:t>审核：   时间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sz w:val="24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77.1pt;height:71.95pt;margin-top:-2.25pt;margin-left:192.65pt;mso-height-relative:page;mso-width-relative:page;position:absolute;z-index:251660288" coordsize="21600,21600" filled="f" stroked="t" strokecolor="black">
                <v:stroke joinstyle="miter"/>
                <o:lock v:ext="edit" aspectratio="t"/>
                <v:textbox>
                  <w:txbxContent>
                    <w:p w14:paraId="42AEB6A8">
                      <w:pPr>
                        <w:rPr>
                          <w:rFonts w:ascii="楷体" w:eastAsia="楷体" w:hAnsi="楷体" w:cs="楷体" w:hint="eastAsia"/>
                          <w:b/>
                          <w:sz w:val="24"/>
                          <w:lang w:val="en-US"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  <w:t>组编内容：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  <w:lang w:val="en-US" w:eastAsia="zh-CN"/>
                        </w:rPr>
                        <w:t>4.1.3碱金属</w:t>
                      </w:r>
                    </w:p>
                    <w:p w14:paraId="09DEDF27">
                      <w:pP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  <w:t>组编：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  <w:t xml:space="preserve">校对：         </w:t>
                      </w:r>
                    </w:p>
                    <w:p w14:paraId="5554DBE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</w:rPr>
                        <w:t>审核：   时间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sz w:val="24"/>
                          <w:lang w:eastAsia="zh-CN"/>
                        </w:rPr>
                        <w:t>：</w:t>
                      </w:r>
                    </w:p>
                    <w:p w14:paraId="2C61118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default"/>
          <w:lang w:val="en-US" w:eastAsia="zh-CN"/>
        </w:rPr>
        <w:t xml:space="preserve">   </w:t>
      </w:r>
    </w:p>
    <w:p w14:paraId="4FB7C81A">
      <w:pPr>
        <w:spacing w:line="360" w:lineRule="auto"/>
        <w:jc w:val="left"/>
        <w:rPr>
          <w:rFonts w:ascii="Times New Roman" w:eastAsia="黑体" w:hAnsi="Times New Roman" w:cs="Times New Roman" w:hint="default"/>
          <w:b/>
          <w:color w:val="000000"/>
          <w:sz w:val="72"/>
          <w:szCs w:val="72"/>
          <w:lang w:val="en-US" w:eastAsia="zh-CN"/>
        </w:rPr>
      </w:pPr>
      <w:r>
        <w:rPr>
          <w:rFonts w:ascii="Times New Roman" w:eastAsia="黑体" w:hAnsi="Times New Roman" w:cs="Times New Roman" w:hint="default"/>
          <w:b/>
          <w:color w:val="000000"/>
          <w:sz w:val="36"/>
          <w:szCs w:val="36"/>
          <w:lang w:eastAsia="zh-CN"/>
        </w:rPr>
        <w:t>高</w:t>
      </w:r>
      <w:r>
        <w:rPr>
          <w:rFonts w:ascii="Times New Roman" w:eastAsia="黑体" w:hAnsi="Times New Roman" w:cs="Times New Roman" w:hint="default"/>
          <w:b/>
          <w:color w:val="000000"/>
          <w:sz w:val="36"/>
          <w:szCs w:val="36"/>
          <w:lang w:val="en-US" w:eastAsia="zh-CN"/>
        </w:rPr>
        <w:t>一化学学案</w:t>
      </w:r>
    </w:p>
    <w:p w14:paraId="784C6E20">
      <w:pPr>
        <w:spacing w:line="240" w:lineRule="auto"/>
        <w:rPr>
          <w:rFonts w:ascii="Times New Roman" w:hAnsi="Times New Roman" w:cs="Times New Roman" w:hint="default"/>
          <w:b/>
          <w:bCs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b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122555</wp:posOffset>
                </wp:positionV>
                <wp:extent cx="4927600" cy="76200"/>
                <wp:effectExtent l="28575" t="28575" r="34925" b="28575"/>
                <wp:wrapNone/>
                <wp:docPr id="6" name="文本框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spect="1"/>
                      </wps:cNvSpPr>
                      <wps:spPr>
                        <a:xfrm flipV="1">
                          <a:off x="0" y="0"/>
                          <a:ext cx="492760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57150" cmpd="thinThick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91440" tIns="36000" rIns="91440" bIns="3600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388pt;height:6pt;margin-top:9.65pt;margin-left:-7.6pt;flip:y;mso-height-relative:page;mso-width-relative:page;position:absolute;z-index:251662336" coordsize="21600,21600" filled="t" fillcolor="white" stroked="t" strokecolor="black">
                <v:fill opacity="0.5"/>
                <v:stroke joinstyle="miter" linestyle="thinThick"/>
                <o:lock v:ext="edit" aspectratio="t"/>
                <v:textbox inset="7.2pt,2.83pt,7.2pt,2.83pt">
                  <w:txbxContent>
                    <w:p w14:paraId="5BC8BE47">
                      <w:pPr>
                        <w:rPr>
                          <w:rFonts w:hint="eastAsia"/>
                        </w:rPr>
                      </w:pPr>
                    </w:p>
                    <w:p w14:paraId="050A5B3E">
                      <w:pPr>
                        <w:rPr>
                          <w:rFonts w:hint="eastAsia"/>
                        </w:rPr>
                      </w:pPr>
                    </w:p>
                    <w:p w14:paraId="12AAF85C">
                      <w:pPr>
                        <w:rPr>
                          <w:rFonts w:hint="eastAsia"/>
                        </w:rPr>
                      </w:pPr>
                    </w:p>
                    <w:p w14:paraId="0146967C">
                      <w:pPr>
                        <w:rPr>
                          <w:rFonts w:hint="eastAsia"/>
                        </w:rPr>
                      </w:pPr>
                    </w:p>
                    <w:p w14:paraId="01DC8D31">
                      <w:pPr>
                        <w:rPr>
                          <w:rFonts w:hint="eastAsia"/>
                        </w:rPr>
                      </w:pPr>
                    </w:p>
                    <w:p w14:paraId="6B2657FF">
                      <w:pPr>
                        <w:rPr>
                          <w:rFonts w:hint="eastAsia"/>
                        </w:rPr>
                      </w:pPr>
                    </w:p>
                    <w:p w14:paraId="57A6461E">
                      <w:pPr>
                        <w:rPr>
                          <w:rFonts w:hint="eastAsia"/>
                        </w:rPr>
                      </w:pPr>
                    </w:p>
                    <w:p w14:paraId="4EDE4D92">
                      <w:pPr>
                        <w:rPr>
                          <w:rFonts w:hint="eastAsia"/>
                        </w:rPr>
                      </w:pPr>
                    </w:p>
                    <w:p w14:paraId="6CFAF80E">
                      <w:pPr>
                        <w:rPr>
                          <w:rFonts w:hint="eastAsia"/>
                        </w:rPr>
                      </w:pPr>
                    </w:p>
                    <w:p w14:paraId="0BF0F691">
                      <w:pPr>
                        <w:rPr>
                          <w:rFonts w:hint="eastAsia"/>
                        </w:rPr>
                      </w:pPr>
                    </w:p>
                    <w:p w14:paraId="4F5193C1">
                      <w:pPr>
                        <w:rPr>
                          <w:rFonts w:hint="eastAsia"/>
                        </w:rPr>
                      </w:pPr>
                    </w:p>
                    <w:p w14:paraId="4FD9ED02">
                      <w:pPr>
                        <w:rPr>
                          <w:rFonts w:hint="eastAsia"/>
                        </w:rPr>
                      </w:pPr>
                    </w:p>
                    <w:p w14:paraId="325E864C">
                      <w:pPr>
                        <w:rPr>
                          <w:rFonts w:hint="eastAsia"/>
                        </w:rPr>
                      </w:pPr>
                    </w:p>
                    <w:p w14:paraId="42F95A0C">
                      <w:pPr>
                        <w:rPr>
                          <w:rFonts w:hint="eastAsia"/>
                        </w:rPr>
                      </w:pPr>
                    </w:p>
                    <w:p w14:paraId="66D4C21B">
                      <w:pPr>
                        <w:rPr>
                          <w:rFonts w:hint="eastAsia"/>
                        </w:rPr>
                      </w:pPr>
                    </w:p>
                    <w:p w14:paraId="2AF31AAC">
                      <w:pPr>
                        <w:rPr>
                          <w:rFonts w:hint="eastAsia"/>
                        </w:rPr>
                      </w:pPr>
                    </w:p>
                    <w:p w14:paraId="1C89AA96">
                      <w:pPr>
                        <w:rPr>
                          <w:rFonts w:hint="eastAsia"/>
                        </w:rPr>
                      </w:pPr>
                    </w:p>
                    <w:p w14:paraId="7768B539">
                      <w:pPr>
                        <w:rPr>
                          <w:rFonts w:hint="eastAsia"/>
                        </w:rPr>
                      </w:pPr>
                    </w:p>
                    <w:p w14:paraId="0D112272">
                      <w:pPr>
                        <w:rPr>
                          <w:rFonts w:hint="eastAsia"/>
                        </w:rPr>
                      </w:pPr>
                    </w:p>
                    <w:p w14:paraId="0A6163E8">
                      <w:pPr>
                        <w:rPr>
                          <w:rFonts w:hint="eastAsia"/>
                        </w:rPr>
                      </w:pPr>
                    </w:p>
                    <w:p w14:paraId="3C3B6758">
                      <w:pPr>
                        <w:rPr>
                          <w:rFonts w:hint="eastAsia"/>
                        </w:rPr>
                      </w:pPr>
                    </w:p>
                    <w:p w14:paraId="3828DDA1">
                      <w:pPr>
                        <w:rPr>
                          <w:rFonts w:hint="eastAsia"/>
                        </w:rPr>
                      </w:pPr>
                    </w:p>
                    <w:p w14:paraId="4BAB9351">
                      <w:pPr>
                        <w:rPr>
                          <w:rFonts w:hint="eastAsia"/>
                        </w:rPr>
                      </w:pPr>
                    </w:p>
                    <w:p w14:paraId="6B65EBDE">
                      <w:pPr>
                        <w:rPr>
                          <w:rFonts w:hint="eastAsia"/>
                        </w:rPr>
                      </w:pPr>
                    </w:p>
                    <w:p w14:paraId="5CD2F7B5">
                      <w:pPr>
                        <w:rPr>
                          <w:rFonts w:hint="eastAsia"/>
                        </w:rPr>
                      </w:pPr>
                    </w:p>
                    <w:p w14:paraId="15FA4891">
                      <w:pPr>
                        <w:rPr>
                          <w:rFonts w:hint="eastAsia"/>
                        </w:rPr>
                      </w:pPr>
                    </w:p>
                    <w:p w14:paraId="58E84028">
                      <w:pPr>
                        <w:rPr>
                          <w:rFonts w:hint="eastAsia"/>
                        </w:rPr>
                      </w:pPr>
                    </w:p>
                    <w:p w14:paraId="4FF06FE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CCE008">
      <w:pPr>
        <w:jc w:val="center"/>
        <w:rPr>
          <w:rFonts w:ascii="Times New Roman" w:hAnsi="Times New Roman" w:cs="Times New Roman" w:hint="default"/>
          <w:b/>
          <w:bCs/>
          <w:sz w:val="28"/>
          <w:szCs w:val="28"/>
          <w:lang w:val="en-US" w:eastAsia="zh-CN"/>
        </w:rPr>
      </w:pPr>
      <w:r>
        <w:rPr>
          <w:rFonts w:ascii="Times New Roman" w:eastAsia="宋体" w:hAnsi="Times New Roman" w:cs="Times New Roman" w:hint="default"/>
          <w:b/>
          <w:bCs/>
          <w:sz w:val="28"/>
          <w:szCs w:val="28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12407900</wp:posOffset>
            </wp:positionH>
            <wp:positionV relativeFrom="topMargin">
              <wp:posOffset>12446000</wp:posOffset>
            </wp:positionV>
            <wp:extent cx="457200" cy="381000"/>
            <wp:effectExtent l="0" t="0" r="0" b="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>4</w:t>
      </w:r>
      <w:r>
        <w:rPr>
          <w:rFonts w:ascii="Times New Roman" w:eastAsia="宋体" w:hAnsi="Times New Roman" w:cs="Times New Roman" w:hint="default"/>
          <w:b/>
          <w:bCs/>
          <w:sz w:val="28"/>
          <w:szCs w:val="28"/>
        </w:rPr>
        <w:t>.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>1.3</w:t>
      </w:r>
      <w:r>
        <w:rPr>
          <w:rFonts w:ascii="Times New Roman" w:eastAsia="宋体" w:hAnsi="Times New Roman" w:cs="Times New Roman" w:hint="default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b/>
          <w:bCs/>
          <w:sz w:val="28"/>
          <w:szCs w:val="28"/>
          <w:lang w:val="en-US" w:eastAsia="zh-CN"/>
        </w:rPr>
        <w:t>碱金属元素</w:t>
      </w:r>
    </w:p>
    <w:p w14:paraId="1E392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rPr>
          <w:rFonts w:ascii="Times New Roman" w:hAnsi="Times New Roman" w:eastAsiaTheme="minorEastAsia" w:cs="Times New Roman" w:hint="default"/>
          <w:b/>
          <w:bCs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b/>
          <w:bCs/>
          <w:sz w:val="21"/>
          <w:szCs w:val="21"/>
        </w:rPr>
        <w:t>【学习目标】</w:t>
      </w:r>
    </w:p>
    <w:p w14:paraId="1C80A8CE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Theme="minorEastAsia" w:cs="Times New Roman" w:hint="default"/>
          <w:b/>
          <w:bCs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b/>
          <w:bCs/>
          <w:sz w:val="21"/>
          <w:szCs w:val="21"/>
          <w:lang w:val="en-US" w:eastAsia="zh-CN"/>
        </w:rPr>
        <w:t>1.掌握碱金属元素结构与性质的关系。</w:t>
      </w:r>
    </w:p>
    <w:p w14:paraId="6C7383E2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Theme="minorEastAsia" w:cs="Times New Roman" w:hint="default"/>
          <w:b/>
          <w:bCs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b/>
          <w:bCs/>
          <w:sz w:val="21"/>
          <w:szCs w:val="21"/>
          <w:lang w:val="en-US" w:eastAsia="zh-CN"/>
        </w:rPr>
        <w:t>2.探究碱金属元素性质的递变规律。</w:t>
      </w:r>
    </w:p>
    <w:p w14:paraId="587E33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1.碱金属元素定义</w:t>
      </w:r>
    </w:p>
    <w:p w14:paraId="6B8EC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碱金属元素为第ⅠA族（除氢）的元素。包括锂（Li）、钠（Na）、</w:t>
      </w:r>
    </w:p>
    <w:p w14:paraId="541168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钾（K）、铷（Rb）、铯（Cs），钫（Fr），其中钫为放射性元素。</w:t>
      </w:r>
    </w:p>
    <w:p w14:paraId="501CD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2.碱金属元素的原子结构</w:t>
      </w:r>
    </w:p>
    <w:tbl>
      <w:tblPr>
        <w:tblStyle w:val="TableNormal"/>
        <w:tblW w:w="6318" w:type="dxa"/>
        <w:tblCellSpacing w:w="0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982"/>
        <w:gridCol w:w="982"/>
        <w:gridCol w:w="1047"/>
        <w:gridCol w:w="1125"/>
        <w:gridCol w:w="1080"/>
      </w:tblGrid>
      <w:tr w14:paraId="513B9B12">
        <w:tblPrEx>
          <w:tblW w:w="6318" w:type="dxa"/>
          <w:tblCellSpacing w:w="0" w:type="dxa"/>
          <w:tblInd w:w="-1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tblCellSpacing w:w="0" w:type="dxa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2D91F1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元素名称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09EF59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锂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F5D624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钠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86B81B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0C2750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3D01D9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铯</w:t>
            </w:r>
          </w:p>
        </w:tc>
      </w:tr>
      <w:tr w14:paraId="15F2151A">
        <w:tblPrEx>
          <w:tblW w:w="6318" w:type="dxa"/>
          <w:tblCellSpacing w:w="0" w:type="dxa"/>
          <w:tblInd w:w="-1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tblCellSpacing w:w="0" w:type="dxa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5A8C2C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元素符号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FA77EC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default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588D40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ABDBAC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6ACAF1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6C87B5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 w14:paraId="5A2D0B46">
        <w:tblPrEx>
          <w:tblW w:w="6318" w:type="dxa"/>
          <w:tblCellSpacing w:w="0" w:type="dxa"/>
          <w:tblInd w:w="-1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  <w:tblCellSpacing w:w="0" w:type="dxa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D71B8A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核电荷数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34B561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584D6E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FCCF6F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C267F6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3374A7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55</w:t>
            </w:r>
          </w:p>
        </w:tc>
      </w:tr>
      <w:tr w14:paraId="354717AD">
        <w:tblPrEx>
          <w:tblW w:w="6318" w:type="dxa"/>
          <w:tblCellSpacing w:w="0" w:type="dxa"/>
          <w:tblInd w:w="-1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/>
          <w:tblCellSpacing w:w="0" w:type="dxa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47BD3A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原子结构</w:t>
            </w:r>
          </w:p>
          <w:p w14:paraId="1ECCC53F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示意图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1FDB27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D41BA7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24CF2C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0F6305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D2C9CC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 </w:t>
            </w:r>
          </w:p>
        </w:tc>
      </w:tr>
      <w:tr w14:paraId="559656C1">
        <w:tblPrEx>
          <w:tblW w:w="6318" w:type="dxa"/>
          <w:tblCellSpacing w:w="0" w:type="dxa"/>
          <w:tblInd w:w="-1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/>
          <w:tblCellSpacing w:w="0" w:type="dxa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08F3F1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原子半径/nm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109470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0.152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86E4D1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0.186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23BF08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0.227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7DAA18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0.248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79AB1B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0.265</w:t>
            </w:r>
          </w:p>
        </w:tc>
      </w:tr>
    </w:tbl>
    <w:p w14:paraId="4F07F429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</w:pPr>
    </w:p>
    <w:tbl>
      <w:tblPr>
        <w:tblStyle w:val="TableNormal"/>
        <w:tblpPr w:leftFromText="180" w:rightFromText="180" w:vertAnchor="text" w:horzAnchor="page" w:tblpX="9128" w:tblpY="758"/>
        <w:tblOverlap w:val="never"/>
        <w:tblW w:w="6839" w:type="dxa"/>
        <w:tblCellSpacing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5999"/>
      </w:tblGrid>
      <w:tr w14:paraId="14B9AAC0">
        <w:tblPrEx>
          <w:tblW w:w="6839" w:type="dxa"/>
          <w:tblCellSpacing w:w="0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/>
          <w:tblCellSpacing w:w="0" w:type="dxa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BDC7D8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相同点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406BD8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最外层均有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个电子，很容易失去，最高正价为+1价，均有较强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性</w:t>
            </w:r>
          </w:p>
        </w:tc>
      </w:tr>
      <w:tr w14:paraId="09249A12">
        <w:tblPrEx>
          <w:tblW w:w="6839" w:type="dxa"/>
          <w:tblCellSpacing w:w="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  <w:tblCellSpacing w:w="0" w:type="dxa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1DF4BF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递变性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F62C2B">
            <w:pPr>
              <w:pStyle w:val="NormalWeb"/>
              <w:keepNext w:val="0"/>
              <w:keepLines w:val="0"/>
              <w:widowControl/>
              <w:suppressLineNumbers w:val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1"/>
                <w:szCs w:val="21"/>
              </w:rPr>
              <w:t>从Li到Cs随核电荷数的增加，电子层数____，原子半径____</w:t>
            </w:r>
          </w:p>
        </w:tc>
      </w:tr>
    </w:tbl>
    <w:p w14:paraId="0280E283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eastAsiaTheme="minorEastAsia" w:hAnsiTheme="minorEastAsia" w:cstheme="minorEastAsia" w:hint="eastAsia"/>
          <w:b/>
          <w:bCs/>
          <w:sz w:val="21"/>
          <w:szCs w:val="21"/>
        </w:rPr>
      </w:pPr>
    </w:p>
    <w:p w14:paraId="4E19D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3.碱金属单质的物理性质</w:t>
      </w:r>
    </w:p>
    <w:p w14:paraId="7F62E3BC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drawing>
          <wp:inline distT="0" distB="0" distL="114300" distR="114300">
            <wp:extent cx="3856355" cy="1786255"/>
            <wp:effectExtent l="0" t="0" r="10795" b="444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B22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①相似性</w:t>
      </w:r>
    </w:p>
    <w:p w14:paraId="2BAF7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碱金属单质都有</w:t>
      </w:r>
      <w:r>
        <w:rPr>
          <w:rFonts w:asciiTheme="minorEastAsia" w:eastAsiaTheme="minorEastAsia" w:hAnsiTheme="minorEastAsia" w:cstheme="minorEastAsia" w:hint="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色的金属光泽（但</w:t>
      </w:r>
      <w:r>
        <w:rPr>
          <w:rFonts w:asciiTheme="minorEastAsia" w:eastAsiaTheme="minorEastAsia" w:hAnsiTheme="minorEastAsia" w:cstheme="minorEastAsia" w:hint="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略带金色光泽）、硬度小、密度小、有延展性，熔沸点较低，导电、导热性良好。</w:t>
      </w:r>
    </w:p>
    <w:p w14:paraId="41012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液态钠钾合金可做原子反应堆的导热剂。</w:t>
      </w:r>
    </w:p>
    <w:p w14:paraId="46593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②递变性</w:t>
      </w:r>
    </w:p>
    <w:p w14:paraId="4D890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随着核电荷数的增加，单质的熔点和沸点逐渐</w:t>
      </w:r>
      <w:r>
        <w:rPr>
          <w:rFonts w:asciiTheme="minorEastAsia" w:eastAsiaTheme="minorEastAsia" w:hAnsiTheme="minorEastAsia" w:cstheme="minorEastAsia" w:hint="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，密度逐渐</w:t>
      </w:r>
      <w:r>
        <w:rPr>
          <w:rFonts w:asciiTheme="minorEastAsia" w:eastAsiaTheme="minorEastAsia" w:hAnsiTheme="minorEastAsia" w:cstheme="minorEastAsia" w:hint="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，</w:t>
      </w:r>
    </w:p>
    <w:p w14:paraId="48438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（但ρK</w:t>
      </w:r>
      <w:r>
        <w:rPr>
          <w:rFonts w:asciiTheme="minorEastAsia" w:eastAsiaTheme="minorEastAsia" w:hAnsiTheme="minorEastAsia" w:cstheme="minorEastAsia" w:hint="eastAsia"/>
          <w:sz w:val="21"/>
          <w:szCs w:val="21"/>
          <w:u w:val="single"/>
          <w:lang w:val="en-US" w:eastAsia="zh-CN"/>
        </w:rPr>
        <w:t xml:space="preserve">       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ρNa），且Li、Na、K的密度</w:t>
      </w:r>
      <w:r>
        <w:rPr>
          <w:rFonts w:asciiTheme="minorEastAsia" w:eastAsiaTheme="minorEastAsia" w:hAnsiTheme="minorEastAsia" w:cstheme="minorEastAsia" w:hint="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1，Rb、Cs的密度</w:t>
      </w:r>
      <w:r>
        <w:rPr>
          <w:rFonts w:asciiTheme="minorEastAsia" w:eastAsiaTheme="minorEastAsia" w:hAnsiTheme="minorEastAsia" w:cstheme="minorEastAsia" w:hint="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1。</w:t>
      </w:r>
    </w:p>
    <w:p w14:paraId="5CAA2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</w:p>
    <w:p w14:paraId="175DF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4.碱金属单质的化学性质</w:t>
      </w:r>
    </w:p>
    <w:p w14:paraId="647BC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(1)与氧气反应</w:t>
      </w:r>
    </w:p>
    <w:p w14:paraId="102F99C7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drawing>
          <wp:inline distT="0" distB="0" distL="114300" distR="114300">
            <wp:extent cx="4822190" cy="1694815"/>
            <wp:effectExtent l="0" t="0" r="16510" b="6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2190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28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结论：</w:t>
      </w:r>
    </w:p>
    <w:p w14:paraId="2F3A8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随着核电荷数的增加，碱金属与O</w:t>
      </w:r>
      <w:r>
        <w:rPr>
          <w:rFonts w:asciiTheme="minorEastAsia" w:eastAsia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反应越来越_</w:t>
      </w:r>
      <w:r>
        <w:rPr>
          <w:rFonts w:asciiTheme="minorEastAsia" w:eastAsiaTheme="minorEastAsia" w:hAnsiTheme="minorEastAsia" w:cstheme="minorEastAsia" w:hint="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，产物越来越</w:t>
      </w:r>
      <w:r>
        <w:rPr>
          <w:rFonts w:asciiTheme="minorEastAsia" w:eastAsiaTheme="minorEastAsia" w:hAnsiTheme="minorEastAsia" w:cstheme="minorEastAsia" w:hint="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。</w:t>
      </w:r>
    </w:p>
    <w:p w14:paraId="6BB73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(2)与水反应</w:t>
      </w:r>
    </w:p>
    <w:p w14:paraId="769AEA70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drawing>
          <wp:inline distT="0" distB="0" distL="114300" distR="114300">
            <wp:extent cx="4824730" cy="1713230"/>
            <wp:effectExtent l="0" t="0" r="13970" b="127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4730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FA3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碱金属都能与水反应，反应的通式为2R + 2H</w:t>
      </w:r>
      <w:r>
        <w:rPr>
          <w:rFonts w:asciiTheme="minorEastAsia" w:eastAsia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O===2ROH + H</w:t>
      </w:r>
      <w:r>
        <w:rPr>
          <w:rFonts w:asciiTheme="minorEastAsia" w:eastAsia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↑ 。</w:t>
      </w:r>
    </w:p>
    <w:p w14:paraId="71E6A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随着核电荷数的增加，碱金属与水反应越来越______，生成的ROH（最高价氧化物对应的水化物）的碱性越来越______。</w:t>
      </w:r>
    </w:p>
    <w:p w14:paraId="5543FD85">
      <w:pPr>
        <w:pStyle w:val="Body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</w:rPr>
      </w:pPr>
    </w:p>
    <w:sectPr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748" w:bottom="663" w:left="737" w:header="851" w:footer="992" w:gutter="0"/>
      <w:cols w:num="2" w:sep="1" w:space="153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DD4763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14:paraId="1A13BB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B7682B9">
    <w:pPr>
      <w:pStyle w:val="Footer"/>
      <w:tabs>
        <w:tab w:val="center" w:pos="9350"/>
        <w:tab w:val="left" w:pos="15375"/>
      </w:tabs>
      <w:rPr>
        <w:rFonts w:hint="eastAsia"/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fldChar w:fldCharType="begin"/>
    </w:r>
    <w:r>
      <w:rPr>
        <w:b/>
      </w:rPr>
      <w:instrText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  <w:r>
      <w:rPr>
        <w:b/>
      </w:rPr>
      <w:tab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209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966B9C">
    <w:pPr>
      <w:pStyle w:val="Footer"/>
    </w:pPr>
    <w:r>
      <w:rPr>
        <w:rFonts w:hint="eastAsia"/>
        <w:b/>
        <w:bCs/>
        <w:sz w:val="28"/>
        <w:szCs w:val="28"/>
      </w:rPr>
      <w:t xml:space="preserve">                                                                                                    </w:t>
    </w: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2in;height:2in;margin-top:0;margin-left:0;mso-height-relative:page;mso-position-horizontal:center;mso-position-horizontal-relative:margin;mso-position-vertical:top;mso-width-relative:page;mso-wrap-style:none;position:absolute;z-index:251663360" coordsize="21600,21600" filled="f" stroked="f">
              <o:lock v:ext="edit" aspectratio="f"/>
              <v:textbox style="mso-fit-shape-to-text:t" inset="0,0,0,0">
                <w:txbxContent>
                  <w:p w14:paraId="3EBD28D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-20320</wp:posOffset>
              </wp:positionV>
              <wp:extent cx="11315700" cy="0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113157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prstDash val="solid"/>
                        <a:headEnd/>
                        <a:tailEnd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2054" style="mso-height-relative:page;mso-width-relative:page;position:absolute;z-index:251661312" from="0,-1.6pt" to="891pt,-1.6pt" coordsize="21600,21600" stroked="t" strokecolor="black">
              <v:stroke joinstyle="round"/>
              <o:lock v:ext="edit" aspectratio="f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-20320</wp:posOffset>
              </wp:positionV>
              <wp:extent cx="113157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113157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prstDash val="solid"/>
                        <a:headEnd/>
                        <a:tailEnd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2055" style="mso-height-relative:page;mso-width-relative:page;position:absolute;z-index:251659264" from="0,-1.6pt" to="891pt,-1.6pt" coordsize="21600,21600" stroked="t" strokecolor="black">
              <v:stroke joinstyle="round"/>
              <o:lock v:ext="edit" aspectratio="f"/>
            </v:line>
          </w:pict>
        </mc:Fallback>
      </mc:AlternateContent>
    </w:r>
    <w:r>
      <w:rPr>
        <w:rFonts w:hint="eastAsia"/>
        <w:b/>
        <w:bCs/>
        <w:szCs w:val="21"/>
      </w:rPr>
      <w:t>物质的分类1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F2BA561">
    <w:pPr>
      <w:ind w:left="2880" w:hanging="2880" w:hangingChars="1200"/>
      <w:jc w:val="center"/>
      <w:rPr>
        <w:rFonts w:hint="eastAsia"/>
        <w:b/>
        <w:bCs/>
        <w:sz w:val="32"/>
        <w:szCs w:val="32"/>
        <w:lang w:val="en-US" w:eastAsia="zh-CN"/>
      </w:rPr>
    </w:pPr>
    <w:r>
      <w:rPr>
        <w:rFonts w:eastAsia="楷体_GB2312" w:hint="eastAsia"/>
        <w:b/>
        <w:bCs/>
        <w:sz w:val="24"/>
      </w:rPr>
      <w:t>姓名</w:t>
    </w:r>
    <w:r>
      <w:rPr>
        <w:rFonts w:eastAsia="楷体_GB2312" w:hint="eastAsia"/>
        <w:b/>
        <w:bCs/>
        <w:sz w:val="24"/>
        <w:u w:val="single"/>
      </w:rPr>
      <w:t xml:space="preserve">            </w:t>
    </w:r>
    <w:r>
      <w:rPr>
        <w:rFonts w:eastAsia="楷体_GB2312" w:hint="eastAsia"/>
        <w:b/>
        <w:bCs/>
        <w:sz w:val="24"/>
      </w:rPr>
      <w:t xml:space="preserve"> </w:t>
    </w:r>
    <w:r>
      <w:rPr>
        <w:rFonts w:eastAsia="楷体_GB2312" w:hint="eastAsia"/>
        <w:b/>
        <w:bCs/>
        <w:sz w:val="24"/>
        <w:lang w:val="en-US" w:eastAsia="zh-CN"/>
      </w:rPr>
      <w:t xml:space="preserve">    班级</w:t>
    </w:r>
    <w:r>
      <w:rPr>
        <w:rFonts w:eastAsia="楷体_GB2312" w:hint="eastAsia"/>
        <w:b/>
        <w:bCs/>
        <w:sz w:val="24"/>
        <w:u w:val="single"/>
      </w:rPr>
      <w:t xml:space="preserve">            </w:t>
    </w:r>
    <w:r>
      <w:rPr>
        <w:rFonts w:eastAsia="楷体_GB2312" w:hint="eastAsia"/>
        <w:b/>
        <w:bCs/>
        <w:sz w:val="24"/>
        <w:lang w:val="en-US" w:eastAsia="zh-CN"/>
      </w:rPr>
      <w:t xml:space="preserve">                          </w:t>
    </w:r>
    <w:r>
      <w:rPr>
        <w:rFonts w:hint="eastAsia"/>
        <w:b/>
        <w:bCs/>
        <w:sz w:val="21"/>
        <w:szCs w:val="32"/>
        <w:lang w:eastAsia="zh-CN"/>
      </w:rPr>
      <w:t>高</w:t>
    </w:r>
    <w:r>
      <w:rPr>
        <w:rFonts w:hint="eastAsia"/>
        <w:b/>
        <w:bCs/>
        <w:sz w:val="21"/>
        <w:szCs w:val="32"/>
        <w:lang w:val="en-US" w:eastAsia="zh-CN"/>
      </w:rPr>
      <w:t>一化学</w:t>
    </w:r>
    <w:r>
      <w:rPr>
        <w:rFonts w:hint="eastAsia"/>
        <w:b/>
        <w:bCs/>
        <w:sz w:val="21"/>
        <w:szCs w:val="32"/>
        <w:lang w:eastAsia="zh-CN"/>
      </w:rPr>
      <w:t>学案</w:t>
    </w:r>
    <w:r>
      <w:rPr>
        <w:rFonts w:hint="eastAsia"/>
        <w:b/>
        <w:bCs/>
        <w:sz w:val="32"/>
        <w:szCs w:val="32"/>
        <w:lang w:val="en-US" w:eastAsia="zh-CN"/>
      </w:rPr>
      <w:t xml:space="preserve">       </w:t>
    </w:r>
    <w:r>
      <w:rPr>
        <w:rFonts w:hint="eastAsia"/>
        <w:b/>
        <w:bCs/>
        <w:sz w:val="21"/>
        <w:szCs w:val="32"/>
        <w:lang w:val="en-US" w:eastAsia="zh-CN"/>
      </w:rPr>
      <w:t>星光不问赶路人，时光不负有心人</w:t>
    </w:r>
    <w:r>
      <w:rPr>
        <w:rFonts w:hint="eastAsia"/>
        <w:b/>
        <w:bCs/>
        <w:sz w:val="21"/>
        <w:szCs w:val="32"/>
      </w:rPr>
      <w:t xml:space="preserve"> </w:t>
    </w:r>
    <w:r>
      <w:rPr>
        <w:rFonts w:hint="eastAsia"/>
        <w:b/>
        <w:bCs/>
        <w:sz w:val="32"/>
        <w:szCs w:val="32"/>
      </w:rPr>
      <w:t xml:space="preserve">    </w:t>
    </w:r>
    <w:r>
      <w:rPr>
        <w:rFonts w:hint="eastAsia"/>
        <w:b/>
        <w:bCs/>
        <w:sz w:val="32"/>
        <w:szCs w:val="32"/>
        <w:lang w:val="en-US" w:eastAsia="zh-CN"/>
      </w:rPr>
      <w:t xml:space="preserve">                                                       </w:t>
    </w:r>
  </w:p>
  <w:p w14:paraId="2E071CE6">
    <w:pPr>
      <w:jc w:val="left"/>
      <w:rPr>
        <w:rFonts w:eastAsia="楷体_GB2312" w:hint="eastAsia"/>
        <w:lang w:val="en-US" w:eastAsia="zh-CN"/>
      </w:rPr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BE1967B">
    <w:pPr>
      <w:pStyle w:val="Header"/>
      <w:jc w:val="both"/>
    </w:pPr>
    <w:r>
      <w:rPr>
        <w:rFonts w:ascii="宋体" w:hAnsi="宋体" w:hint="eastAsia"/>
        <w:b/>
        <w:szCs w:val="21"/>
      </w:rPr>
      <w:t>衡水中学高一化学作业</w:t>
    </w:r>
    <w:r>
      <w:rPr>
        <w:rFonts w:hint="eastAsia"/>
        <w:b/>
        <w:bCs/>
        <w:sz w:val="32"/>
        <w:szCs w:val="32"/>
      </w:rPr>
      <w:t xml:space="preserve">                                                       </w:t>
    </w:r>
    <w:r>
      <w:rPr>
        <w:rFonts w:hint="eastAsia"/>
        <w:b/>
        <w:bCs/>
        <w:sz w:val="28"/>
        <w:szCs w:val="28"/>
      </w:rPr>
      <w:t xml:space="preserve">                     </w:t>
    </w:r>
    <w:r>
      <w:rPr>
        <w:rFonts w:hint="eastAsia"/>
        <w:b/>
        <w:bCs/>
        <w:sz w:val="32"/>
        <w:szCs w:val="32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6F7709"/>
    <w:rsid w:val="0084599C"/>
    <w:rsid w:val="00C02FC6"/>
    <w:rsid w:val="015754F6"/>
    <w:rsid w:val="02056A5E"/>
    <w:rsid w:val="029F4219"/>
    <w:rsid w:val="05087F17"/>
    <w:rsid w:val="054A784B"/>
    <w:rsid w:val="062F38D7"/>
    <w:rsid w:val="067032E2"/>
    <w:rsid w:val="06B9379B"/>
    <w:rsid w:val="06DC39AF"/>
    <w:rsid w:val="073E6630"/>
    <w:rsid w:val="08387E2F"/>
    <w:rsid w:val="09C86F91"/>
    <w:rsid w:val="0A9269E1"/>
    <w:rsid w:val="0A9A294C"/>
    <w:rsid w:val="0BED0F30"/>
    <w:rsid w:val="0BF46C9E"/>
    <w:rsid w:val="0BF7590B"/>
    <w:rsid w:val="0C7B478E"/>
    <w:rsid w:val="0C7F1C11"/>
    <w:rsid w:val="0CE97213"/>
    <w:rsid w:val="0D0B5E78"/>
    <w:rsid w:val="0D2B1756"/>
    <w:rsid w:val="0E8E0DBB"/>
    <w:rsid w:val="0EA5371F"/>
    <w:rsid w:val="0F5621B5"/>
    <w:rsid w:val="10F300D5"/>
    <w:rsid w:val="11292A0B"/>
    <w:rsid w:val="115D4462"/>
    <w:rsid w:val="130F2893"/>
    <w:rsid w:val="1383202C"/>
    <w:rsid w:val="14BE7135"/>
    <w:rsid w:val="14CD7478"/>
    <w:rsid w:val="14DF1FB6"/>
    <w:rsid w:val="15CC7E09"/>
    <w:rsid w:val="16685D83"/>
    <w:rsid w:val="16E75401"/>
    <w:rsid w:val="17A806FA"/>
    <w:rsid w:val="188A049E"/>
    <w:rsid w:val="19FA2A87"/>
    <w:rsid w:val="1AA648A3"/>
    <w:rsid w:val="1AE910F0"/>
    <w:rsid w:val="1AF220BF"/>
    <w:rsid w:val="1B853C5C"/>
    <w:rsid w:val="1BD25A4D"/>
    <w:rsid w:val="1BFC5385"/>
    <w:rsid w:val="1E2D1660"/>
    <w:rsid w:val="1EF4412A"/>
    <w:rsid w:val="1F352E8C"/>
    <w:rsid w:val="22804455"/>
    <w:rsid w:val="233314C7"/>
    <w:rsid w:val="23BF5D80"/>
    <w:rsid w:val="26006202"/>
    <w:rsid w:val="26265313"/>
    <w:rsid w:val="27262149"/>
    <w:rsid w:val="28011B94"/>
    <w:rsid w:val="28053C68"/>
    <w:rsid w:val="28773C04"/>
    <w:rsid w:val="2AB253C7"/>
    <w:rsid w:val="2C400EFB"/>
    <w:rsid w:val="2E730AF8"/>
    <w:rsid w:val="2E9170BF"/>
    <w:rsid w:val="2EA83525"/>
    <w:rsid w:val="2FF67B04"/>
    <w:rsid w:val="304A5BDF"/>
    <w:rsid w:val="31586F5A"/>
    <w:rsid w:val="325E7BE3"/>
    <w:rsid w:val="32602287"/>
    <w:rsid w:val="32764F2C"/>
    <w:rsid w:val="33913709"/>
    <w:rsid w:val="33D068BE"/>
    <w:rsid w:val="35505F08"/>
    <w:rsid w:val="35D07049"/>
    <w:rsid w:val="399661C7"/>
    <w:rsid w:val="39FA6443"/>
    <w:rsid w:val="3AEF7F72"/>
    <w:rsid w:val="3AF87FEA"/>
    <w:rsid w:val="3B3616FD"/>
    <w:rsid w:val="3B7A6930"/>
    <w:rsid w:val="3BE83309"/>
    <w:rsid w:val="3D886785"/>
    <w:rsid w:val="3E633AB1"/>
    <w:rsid w:val="3E704F26"/>
    <w:rsid w:val="3EA370A9"/>
    <w:rsid w:val="3EB057FA"/>
    <w:rsid w:val="3F487B3A"/>
    <w:rsid w:val="3F4C14EF"/>
    <w:rsid w:val="3F90296F"/>
    <w:rsid w:val="3FB76C92"/>
    <w:rsid w:val="40AC1D36"/>
    <w:rsid w:val="41C33740"/>
    <w:rsid w:val="43672D9B"/>
    <w:rsid w:val="43E66CAC"/>
    <w:rsid w:val="445552E9"/>
    <w:rsid w:val="44852366"/>
    <w:rsid w:val="4504461A"/>
    <w:rsid w:val="452A3D97"/>
    <w:rsid w:val="46BA58D8"/>
    <w:rsid w:val="46F10BCE"/>
    <w:rsid w:val="48B16866"/>
    <w:rsid w:val="4AD24F06"/>
    <w:rsid w:val="4AF313B8"/>
    <w:rsid w:val="4B854BC1"/>
    <w:rsid w:val="4CA02E7A"/>
    <w:rsid w:val="4CBD4B64"/>
    <w:rsid w:val="4DAB5F7A"/>
    <w:rsid w:val="4DFB6A87"/>
    <w:rsid w:val="4F3B7659"/>
    <w:rsid w:val="5083127C"/>
    <w:rsid w:val="50852AB2"/>
    <w:rsid w:val="50C223BA"/>
    <w:rsid w:val="50FF65D2"/>
    <w:rsid w:val="51811F9E"/>
    <w:rsid w:val="521400E0"/>
    <w:rsid w:val="52524C16"/>
    <w:rsid w:val="52A66D10"/>
    <w:rsid w:val="52BE04FE"/>
    <w:rsid w:val="54352997"/>
    <w:rsid w:val="54961917"/>
    <w:rsid w:val="55A27F48"/>
    <w:rsid w:val="57167257"/>
    <w:rsid w:val="572172AD"/>
    <w:rsid w:val="599A5889"/>
    <w:rsid w:val="5B1264D6"/>
    <w:rsid w:val="5BFC54BC"/>
    <w:rsid w:val="5C1A48A2"/>
    <w:rsid w:val="5C531CB7"/>
    <w:rsid w:val="5E29133F"/>
    <w:rsid w:val="5E9B7945"/>
    <w:rsid w:val="5FAE5456"/>
    <w:rsid w:val="60996106"/>
    <w:rsid w:val="60AB2198"/>
    <w:rsid w:val="60D63F30"/>
    <w:rsid w:val="611B4C46"/>
    <w:rsid w:val="617F52FC"/>
    <w:rsid w:val="61981990"/>
    <w:rsid w:val="628E28E5"/>
    <w:rsid w:val="63163A3E"/>
    <w:rsid w:val="64292E41"/>
    <w:rsid w:val="643A3F7A"/>
    <w:rsid w:val="66376DFC"/>
    <w:rsid w:val="674A1F08"/>
    <w:rsid w:val="67883FD1"/>
    <w:rsid w:val="697E40EB"/>
    <w:rsid w:val="69856A93"/>
    <w:rsid w:val="6997233F"/>
    <w:rsid w:val="69D077EC"/>
    <w:rsid w:val="69E47B37"/>
    <w:rsid w:val="6A4829E0"/>
    <w:rsid w:val="6A8A6535"/>
    <w:rsid w:val="6ABC2BAB"/>
    <w:rsid w:val="6B3277AE"/>
    <w:rsid w:val="6B496BBA"/>
    <w:rsid w:val="6BAF2C82"/>
    <w:rsid w:val="6BC8789F"/>
    <w:rsid w:val="6D294709"/>
    <w:rsid w:val="6E6720EA"/>
    <w:rsid w:val="6F775B95"/>
    <w:rsid w:val="72D1172F"/>
    <w:rsid w:val="732E437C"/>
    <w:rsid w:val="743C7D8E"/>
    <w:rsid w:val="755B49B2"/>
    <w:rsid w:val="777032C5"/>
    <w:rsid w:val="78CA4390"/>
    <w:rsid w:val="78CE2999"/>
    <w:rsid w:val="7921019D"/>
    <w:rsid w:val="7A2A0ECB"/>
    <w:rsid w:val="7AAB2866"/>
    <w:rsid w:val="7B7D06A6"/>
    <w:rsid w:val="7C2B0102"/>
    <w:rsid w:val="7C80044E"/>
    <w:rsid w:val="7CCC17C0"/>
    <w:rsid w:val="7E1621A7"/>
  </w:rsids>
  <w:docVars>
    <w:docVar w:name="commondata" w:val="eyJoZGlkIjoiZjBiNDlkZmQzNzNiNTljZjg5YmE3MzBlNDRlMDZlZT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line="600" w:lineRule="exact"/>
    </w:pPr>
    <w:rPr>
      <w:rFonts w:ascii="Times New Roman" w:hAnsi="Times New Roman"/>
      <w:sz w:val="18"/>
      <w:szCs w:val="24"/>
    </w:r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PlainText">
    <w:name w:val="Plain Text"/>
    <w:basedOn w:val="Normal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PageNumber">
    <w:name w:val="page number"/>
    <w:qFormat/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  <w:lang w:val="en-US" w:eastAsia="zh-CN" w:bidi="ar-SA"/>
    </w:rPr>
  </w:style>
  <w:style w:type="paragraph" w:customStyle="1" w:styleId="00">
    <w:name w:val="正文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p0">
    <w:name w:val="p0"/>
    <w:basedOn w:val="Normal"/>
    <w:qFormat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489</Words>
  <Characters>576</Characters>
  <Application>Microsoft Office Word</Application>
  <DocSecurity>0</DocSecurity>
  <Lines>0</Lines>
  <Paragraphs>0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簡淡</cp:lastModifiedBy>
  <cp:revision>0</cp:revision>
  <cp:lastPrinted>2024-12-24T01:32:00Z</cp:lastPrinted>
  <dcterms:created xsi:type="dcterms:W3CDTF">2022-07-16T02:23:00Z</dcterms:created>
  <dcterms:modified xsi:type="dcterms:W3CDTF">2025-02-19T01:40:25Z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