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681D2E31">
      <w:pPr>
        <w:jc w:val="center"/>
        <w:rPr>
          <w:rFonts w:asciiTheme="majorEastAsia" w:eastAsiaTheme="majorEastAsia" w:hAnsiTheme="majorEastAsia" w:cstheme="majorEastAsia" w:hint="default"/>
          <w:b/>
          <w:bCs/>
          <w:sz w:val="30"/>
          <w:szCs w:val="30"/>
          <w:lang w:val="en-US" w:eastAsia="zh-CN"/>
        </w:rPr>
      </w:pPr>
      <w:r>
        <w:rPr>
          <w:rFonts w:asciiTheme="majorEastAsia" w:eastAsiaTheme="majorEastAsia" w:hAnsiTheme="majorEastAsia" w:cstheme="majorEastAsia" w:hint="eastAsia"/>
          <w:b/>
          <w:bCs/>
          <w:sz w:val="30"/>
          <w:szCs w:val="30"/>
          <w:lang w:val="en-US" w:eastAsia="zh-CN"/>
        </w:rPr>
        <w:drawing>
          <wp:anchor simplePos="0" relativeHeight="251658240" behindDoc="0" locked="0" layoutInCell="1" allowOverlap="1">
            <wp:simplePos x="0" y="0"/>
            <wp:positionH relativeFrom="page">
              <wp:posOffset>10655300</wp:posOffset>
            </wp:positionH>
            <wp:positionV relativeFrom="topMargin">
              <wp:posOffset>10464800</wp:posOffset>
            </wp:positionV>
            <wp:extent cx="342900" cy="3429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342900" cy="342900"/>
                    </a:xfrm>
                    <a:prstGeom prst="rect">
                      <a:avLst/>
                    </a:prstGeom>
                  </pic:spPr>
                </pic:pic>
              </a:graphicData>
            </a:graphic>
          </wp:anchor>
        </w:drawing>
      </w:r>
      <w:r>
        <w:rPr>
          <w:rFonts w:asciiTheme="majorEastAsia" w:eastAsiaTheme="majorEastAsia" w:hAnsiTheme="majorEastAsia" w:cstheme="majorEastAsia" w:hint="eastAsia"/>
          <w:b/>
          <w:bCs/>
          <w:sz w:val="30"/>
          <w:szCs w:val="30"/>
          <w:lang w:val="en-US" w:eastAsia="zh-CN"/>
        </w:rPr>
        <w:t>原子结构与元素周期表   第三课时 核素</w:t>
      </w:r>
    </w:p>
    <w:p w14:paraId="525AF664">
      <w:pPr>
        <w:rPr>
          <w:rFonts w:hint="eastAsia"/>
          <w:u w:val="single"/>
          <w:lang w:val="en-US" w:eastAsia="zh-CN"/>
        </w:rPr>
      </w:pPr>
      <w:r>
        <w:rPr>
          <w:rFonts w:hint="eastAsia"/>
          <w:lang w:val="en-US" w:eastAsia="zh-CN"/>
        </w:rPr>
        <w:t>班级：</w:t>
      </w:r>
      <w:r>
        <w:rPr>
          <w:rFonts w:hint="eastAsia"/>
          <w:u w:val="single"/>
          <w:lang w:val="en-US" w:eastAsia="zh-CN"/>
        </w:rPr>
        <w:t xml:space="preserve">             </w:t>
      </w:r>
      <w:r>
        <w:rPr>
          <w:rFonts w:hint="eastAsia"/>
          <w:u w:val="none"/>
          <w:lang w:val="en-US" w:eastAsia="zh-CN"/>
        </w:rPr>
        <w:t xml:space="preserve">     姓名：</w:t>
      </w:r>
      <w:r>
        <w:rPr>
          <w:rFonts w:hint="eastAsia"/>
          <w:u w:val="single"/>
          <w:lang w:val="en-US" w:eastAsia="zh-CN"/>
        </w:rPr>
        <w:t xml:space="preserve">                 </w:t>
      </w:r>
      <w:r>
        <w:rPr>
          <w:rFonts w:hint="eastAsia"/>
          <w:u w:val="none"/>
          <w:lang w:val="en-US" w:eastAsia="zh-CN"/>
        </w:rPr>
        <w:t xml:space="preserve">      小组：</w:t>
      </w:r>
      <w:r>
        <w:rPr>
          <w:rFonts w:hint="eastAsia"/>
          <w:u w:val="single"/>
          <w:lang w:val="en-US" w:eastAsia="zh-CN"/>
        </w:rPr>
        <w:t xml:space="preserve">              </w:t>
      </w:r>
    </w:p>
    <w:p w14:paraId="4BE110BD">
      <w:pPr>
        <w:rPr>
          <w:rFonts w:hint="eastAsia"/>
          <w:u w:val="none"/>
          <w:lang w:val="en-US" w:eastAsia="zh-CN"/>
        </w:rPr>
      </w:pPr>
      <w:r>
        <w:rPr>
          <w:rFonts w:hint="eastAsia"/>
          <w:u w:val="none"/>
          <w:lang w:val="en-US" w:eastAsia="zh-CN"/>
        </w:rPr>
        <w:t>【学习目标】</w:t>
      </w:r>
    </w:p>
    <w:p w14:paraId="3FD929B8">
      <w:pPr>
        <w:pStyle w:val="PlainText"/>
        <w:numPr>
          <w:ilvl w:val="0"/>
          <w:numId w:val="1"/>
        </w:numPr>
        <w:tabs>
          <w:tab w:val="left" w:pos="3402"/>
        </w:tabs>
        <w:snapToGrid w:val="0"/>
        <w:spacing w:line="360" w:lineRule="auto"/>
        <w:rPr>
          <w:rFonts w:ascii="宋体" w:eastAsia="宋体" w:hAnsi="宋体" w:cs="宋体" w:hint="eastAsia"/>
        </w:rPr>
      </w:pPr>
      <w:r>
        <w:rPr>
          <w:rFonts w:hint="eastAsia"/>
          <w:u w:val="none"/>
          <w:lang w:val="en-US" w:eastAsia="zh-CN"/>
        </w:rPr>
        <w:t>能说出核素、同位素的概念</w:t>
      </w:r>
      <w:bookmarkStart w:id="0" w:name="_GoBack"/>
      <w:bookmarkEnd w:id="0"/>
    </w:p>
    <w:p w14:paraId="348B3994">
      <w:pPr>
        <w:pStyle w:val="PlainText"/>
        <w:numPr>
          <w:ilvl w:val="0"/>
          <w:numId w:val="1"/>
        </w:numPr>
        <w:tabs>
          <w:tab w:val="left" w:pos="3402"/>
        </w:tabs>
        <w:snapToGrid w:val="0"/>
        <w:spacing w:line="360" w:lineRule="auto"/>
        <w:rPr>
          <w:rFonts w:ascii="宋体" w:eastAsia="宋体" w:hAnsi="宋体" w:cs="宋体" w:hint="eastAsia"/>
        </w:rPr>
      </w:pPr>
      <w:r>
        <w:rPr>
          <w:rFonts w:eastAsia="宋体" w:hAnsi="宋体" w:cs="宋体" w:hint="eastAsia"/>
          <w:lang w:val="en-US" w:eastAsia="zh-CN"/>
        </w:rPr>
        <w:t>知道常见的同位素有哪些。</w:t>
      </w:r>
    </w:p>
    <w:p w14:paraId="4EB589A6">
      <w:pPr>
        <w:pStyle w:val="PlainText"/>
        <w:numPr>
          <w:ilvl w:val="0"/>
          <w:numId w:val="1"/>
        </w:numPr>
        <w:tabs>
          <w:tab w:val="left" w:pos="3402"/>
        </w:tabs>
        <w:snapToGrid w:val="0"/>
        <w:spacing w:line="360" w:lineRule="auto"/>
        <w:rPr>
          <w:rFonts w:ascii="宋体" w:eastAsia="宋体" w:hAnsi="宋体" w:cs="宋体" w:hint="eastAsia"/>
        </w:rPr>
      </w:pPr>
      <w:r>
        <w:rPr>
          <w:rFonts w:eastAsia="宋体" w:hAnsi="宋体" w:cs="宋体" w:hint="eastAsia"/>
          <w:lang w:val="en-US" w:eastAsia="zh-CN"/>
        </w:rPr>
        <w:t>明白同位素的应用</w:t>
      </w:r>
    </w:p>
    <w:p w14:paraId="0AAC3E9C">
      <w:pPr>
        <w:rPr>
          <w:rFonts w:hint="eastAsia"/>
          <w:u w:val="none"/>
          <w:lang w:val="en-US" w:eastAsia="zh-CN"/>
        </w:rPr>
      </w:pPr>
      <w:r>
        <w:rPr>
          <w:rFonts w:hint="eastAsia"/>
          <w:u w:val="none"/>
          <w:lang w:val="en-US" w:eastAsia="zh-CN"/>
        </w:rPr>
        <w:t>【重点难点】</w:t>
      </w:r>
    </w:p>
    <w:p w14:paraId="29DFE315">
      <w:pPr>
        <w:pStyle w:val="PlainText"/>
        <w:tabs>
          <w:tab w:val="left" w:pos="3402"/>
        </w:tabs>
        <w:snapToGrid w:val="0"/>
        <w:spacing w:line="360" w:lineRule="auto"/>
        <w:rPr>
          <w:rFonts w:eastAsia="宋体" w:hAnsi="宋体" w:cs="宋体" w:hint="default"/>
          <w:lang w:val="en-US" w:eastAsia="zh-CN"/>
        </w:rPr>
      </w:pPr>
      <w:r>
        <w:rPr>
          <w:rFonts w:eastAsia="宋体" w:hAnsi="宋体" w:cs="宋体" w:hint="eastAsia"/>
          <w:lang w:val="en-US" w:eastAsia="zh-CN"/>
        </w:rPr>
        <w:t>重点：同位素的认识</w:t>
      </w:r>
    </w:p>
    <w:p w14:paraId="352C8607">
      <w:pPr>
        <w:pStyle w:val="PlainText"/>
        <w:tabs>
          <w:tab w:val="left" w:pos="3402"/>
        </w:tabs>
        <w:snapToGrid w:val="0"/>
        <w:spacing w:line="360" w:lineRule="auto"/>
        <w:rPr>
          <w:rFonts w:eastAsia="宋体" w:hAnsi="宋体" w:cs="宋体" w:hint="default"/>
          <w:lang w:val="en-US" w:eastAsia="zh-CN"/>
        </w:rPr>
      </w:pPr>
      <w:r>
        <w:rPr>
          <w:rFonts w:eastAsia="宋体" w:hAnsi="宋体" w:cs="宋体" w:hint="eastAsia"/>
          <w:lang w:val="en-US" w:eastAsia="zh-CN"/>
        </w:rPr>
        <w:t>难点：区别同位素和同素异形体</w:t>
      </w:r>
    </w:p>
    <w:p w14:paraId="52C32B88">
      <w:pPr>
        <w:rPr>
          <w:rFonts w:hint="eastAsia"/>
          <w:u w:val="none"/>
          <w:lang w:val="en-US" w:eastAsia="zh-CN"/>
        </w:rPr>
      </w:pPr>
      <w:r>
        <w:rPr>
          <w:rFonts w:hint="eastAsia"/>
          <w:u w:val="none"/>
          <w:lang w:val="en-US" w:eastAsia="zh-CN"/>
        </w:rPr>
        <w:t>【导学流程】</w:t>
      </w:r>
    </w:p>
    <w:p w14:paraId="0633C549">
      <w:pPr>
        <w:numPr>
          <w:ilvl w:val="0"/>
          <w:numId w:val="2"/>
        </w:numPr>
        <w:rPr>
          <w:rFonts w:hint="eastAsia"/>
          <w:u w:val="none"/>
          <w:lang w:val="en-US" w:eastAsia="zh-CN"/>
        </w:rPr>
      </w:pPr>
      <w:r>
        <w:rPr>
          <w:rFonts w:hint="eastAsia"/>
          <w:u w:val="none"/>
          <w:lang w:val="en-US" w:eastAsia="zh-CN"/>
        </w:rPr>
        <w:t>基础梳理</w:t>
      </w:r>
    </w:p>
    <w:p w14:paraId="26F01E1D">
      <w:pPr>
        <w:pStyle w:val="PlainText"/>
        <w:numPr>
          <w:ilvl w:val="0"/>
          <w:numId w:val="3"/>
        </w:numPr>
        <w:tabs>
          <w:tab w:val="left" w:pos="3402"/>
        </w:tabs>
        <w:snapToGrid w:val="0"/>
        <w:spacing w:line="360" w:lineRule="auto"/>
        <w:ind w:left="0" w:firstLine="0" w:leftChars="0" w:firstLineChars="0"/>
        <w:rPr>
          <w:rFonts w:eastAsia="宋体" w:hAnsi="宋体" w:cs="宋体" w:hint="eastAsia"/>
          <w:lang w:val="en-US" w:eastAsia="zh-CN"/>
        </w:rPr>
      </w:pPr>
      <w:r>
        <w:rPr>
          <w:rFonts w:eastAsia="宋体" w:hAnsi="宋体" w:cs="宋体" w:hint="eastAsia"/>
          <w:lang w:val="en-US" w:eastAsia="zh-CN"/>
        </w:rPr>
        <w:t>阅读课本P96页第一、二段，总结核素、同位素概念。</w:t>
      </w:r>
    </w:p>
    <w:p w14:paraId="43EB3C71">
      <w:pPr>
        <w:pStyle w:val="PlainText"/>
        <w:numPr>
          <w:ilvl w:val="0"/>
          <w:numId w:val="0"/>
        </w:numPr>
        <w:tabs>
          <w:tab w:val="left" w:pos="3402"/>
        </w:tabs>
        <w:snapToGrid w:val="0"/>
        <w:spacing w:line="360" w:lineRule="auto"/>
        <w:ind w:leftChars="0"/>
        <w:rPr>
          <w:rFonts w:eastAsia="宋体" w:hAnsi="宋体" w:cs="宋体" w:hint="eastAsia"/>
          <w:lang w:val="en-US" w:eastAsia="zh-CN"/>
        </w:rPr>
      </w:pPr>
    </w:p>
    <w:p w14:paraId="35200DA6">
      <w:pPr>
        <w:pStyle w:val="PlainText"/>
        <w:numPr>
          <w:ilvl w:val="0"/>
          <w:numId w:val="3"/>
        </w:numPr>
        <w:tabs>
          <w:tab w:val="left" w:pos="3402"/>
        </w:tabs>
        <w:snapToGrid w:val="0"/>
        <w:spacing w:line="360" w:lineRule="auto"/>
        <w:ind w:left="0" w:firstLine="0" w:leftChars="0" w:firstLineChars="0"/>
        <w:rPr>
          <w:rFonts w:eastAsia="宋体" w:hAnsi="宋体" w:cs="宋体" w:hint="default"/>
          <w:lang w:val="en-US" w:eastAsia="zh-CN"/>
        </w:rPr>
      </w:pPr>
      <w:r>
        <w:rPr>
          <w:rFonts w:eastAsia="宋体" w:hAnsi="宋体" w:cs="宋体" w:hint="eastAsia"/>
          <w:lang w:val="en-US" w:eastAsia="zh-CN"/>
        </w:rPr>
        <w:t>阅读课本P97回答相对原子质量的来源，常见的同位素有哪些，同位素是否都具有放射性，同位素用途有哪些？</w:t>
      </w:r>
    </w:p>
    <w:p w14:paraId="4534B07A">
      <w:pPr>
        <w:pStyle w:val="PlainText"/>
        <w:numPr>
          <w:ilvl w:val="0"/>
          <w:numId w:val="0"/>
        </w:numPr>
        <w:tabs>
          <w:tab w:val="left" w:pos="3402"/>
        </w:tabs>
        <w:snapToGrid w:val="0"/>
        <w:spacing w:line="360" w:lineRule="auto"/>
        <w:ind w:leftChars="0"/>
        <w:rPr>
          <w:rFonts w:eastAsia="宋体" w:hAnsi="宋体" w:cs="宋体" w:hint="default"/>
          <w:lang w:val="en-US" w:eastAsia="zh-CN"/>
        </w:rPr>
      </w:pPr>
    </w:p>
    <w:p w14:paraId="7B9AC34F">
      <w:pPr>
        <w:pStyle w:val="PlainText"/>
        <w:numPr>
          <w:ilvl w:val="0"/>
          <w:numId w:val="0"/>
        </w:numPr>
        <w:tabs>
          <w:tab w:val="left" w:pos="3402"/>
        </w:tabs>
        <w:snapToGrid w:val="0"/>
        <w:spacing w:line="360" w:lineRule="auto"/>
        <w:ind w:leftChars="0"/>
        <w:rPr>
          <w:rFonts w:eastAsia="宋体" w:hAnsi="宋体" w:cs="宋体" w:hint="default"/>
          <w:lang w:val="en-US" w:eastAsia="zh-CN"/>
        </w:rPr>
      </w:pPr>
    </w:p>
    <w:p w14:paraId="07247F42">
      <w:pPr>
        <w:pStyle w:val="PlainText"/>
        <w:numPr>
          <w:ilvl w:val="0"/>
          <w:numId w:val="3"/>
        </w:numPr>
        <w:tabs>
          <w:tab w:val="left" w:pos="3402"/>
        </w:tabs>
        <w:snapToGrid w:val="0"/>
        <w:spacing w:line="360" w:lineRule="auto"/>
        <w:ind w:left="0" w:firstLine="0" w:leftChars="0" w:firstLineChars="0"/>
        <w:rPr>
          <w:rFonts w:eastAsia="宋体" w:hAnsi="宋体" w:cs="宋体" w:hint="default"/>
          <w:lang w:val="en-US" w:eastAsia="zh-CN"/>
        </w:rPr>
      </w:pPr>
      <w:r>
        <w:rPr>
          <w:rFonts w:eastAsia="宋体" w:hAnsi="宋体" w:cs="宋体" w:hint="eastAsia"/>
          <w:lang w:val="en-US" w:eastAsia="zh-CN"/>
        </w:rPr>
        <w:t>写出常见同位素</w:t>
      </w:r>
    </w:p>
    <w:p w14:paraId="2797A49B">
      <w:pPr>
        <w:pStyle w:val="PlainText"/>
        <w:numPr>
          <w:ilvl w:val="0"/>
          <w:numId w:val="0"/>
        </w:numPr>
        <w:tabs>
          <w:tab w:val="left" w:pos="3402"/>
        </w:tabs>
        <w:snapToGrid w:val="0"/>
        <w:spacing w:line="360" w:lineRule="auto"/>
        <w:ind w:leftChars="0"/>
        <w:rPr>
          <w:rFonts w:eastAsia="宋体" w:hAnsi="宋体" w:cs="宋体" w:hint="eastAsia"/>
          <w:lang w:val="en-US" w:eastAsia="zh-CN"/>
        </w:rPr>
      </w:pPr>
    </w:p>
    <w:p w14:paraId="0B31F866">
      <w:pPr>
        <w:pStyle w:val="PlainText"/>
        <w:numPr>
          <w:ilvl w:val="0"/>
          <w:numId w:val="0"/>
        </w:numPr>
        <w:tabs>
          <w:tab w:val="left" w:pos="3402"/>
        </w:tabs>
        <w:snapToGrid w:val="0"/>
        <w:spacing w:line="360" w:lineRule="auto"/>
        <w:ind w:leftChars="0"/>
        <w:rPr>
          <w:rFonts w:eastAsia="宋体" w:hAnsi="宋体" w:cs="宋体" w:hint="default"/>
          <w:lang w:val="en-US" w:eastAsia="zh-CN"/>
        </w:rPr>
      </w:pPr>
    </w:p>
    <w:p w14:paraId="33001411">
      <w:pPr>
        <w:pStyle w:val="PlainText"/>
        <w:numPr>
          <w:ilvl w:val="0"/>
          <w:numId w:val="3"/>
        </w:numPr>
        <w:tabs>
          <w:tab w:val="left" w:pos="3402"/>
        </w:tabs>
        <w:snapToGrid w:val="0"/>
        <w:spacing w:line="360" w:lineRule="auto"/>
        <w:ind w:left="0" w:firstLine="0" w:leftChars="0" w:firstLineChars="0"/>
        <w:rPr>
          <w:rFonts w:eastAsia="宋体" w:hAnsi="宋体" w:cs="宋体" w:hint="default"/>
          <w:lang w:val="en-US" w:eastAsia="zh-CN"/>
        </w:rPr>
      </w:pPr>
      <w:r>
        <w:rPr>
          <w:rFonts w:eastAsia="宋体" w:hAnsi="宋体" w:cs="宋体" w:hint="eastAsia"/>
          <w:lang w:val="en-US" w:eastAsia="zh-CN"/>
        </w:rPr>
        <w:t>区别核素和元素（</w:t>
      </w:r>
      <w:r>
        <w:rPr>
          <w:rFonts w:eastAsia="宋体" w:hAnsi="宋体" w:cs="宋体" w:hint="eastAsia"/>
          <w:vertAlign w:val="superscript"/>
          <w:lang w:val="en-US" w:eastAsia="zh-CN"/>
        </w:rPr>
        <w:t>14</w:t>
      </w:r>
      <w:r>
        <w:rPr>
          <w:rFonts w:eastAsia="宋体" w:hAnsi="宋体" w:cs="宋体" w:hint="eastAsia"/>
          <w:lang w:val="en-US" w:eastAsia="zh-CN"/>
        </w:rPr>
        <w:t>C与</w:t>
      </w:r>
      <w:r>
        <w:rPr>
          <w:rFonts w:eastAsia="宋体" w:hAnsi="宋体" w:cs="宋体" w:hint="eastAsia"/>
          <w:vertAlign w:val="superscript"/>
          <w:lang w:val="en-US" w:eastAsia="zh-CN"/>
        </w:rPr>
        <w:t>14</w:t>
      </w:r>
      <w:r>
        <w:rPr>
          <w:rFonts w:eastAsia="宋体" w:hAnsi="宋体" w:cs="宋体" w:hint="eastAsia"/>
          <w:lang w:val="en-US" w:eastAsia="zh-CN"/>
        </w:rPr>
        <w:t>N</w:t>
      </w:r>
      <w:r>
        <w:rPr>
          <w:rFonts w:eastAsia="宋体" w:hAnsi="宋体" w:cs="宋体" w:hint="eastAsia"/>
          <w:vertAlign w:val="baseline"/>
          <w:lang w:val="en-US" w:eastAsia="zh-CN"/>
        </w:rPr>
        <w:t>是否属于同位素</w:t>
      </w:r>
      <w:r>
        <w:rPr>
          <w:rFonts w:eastAsia="宋体" w:hAnsi="宋体" w:cs="宋体" w:hint="eastAsia"/>
          <w:lang w:val="en-US" w:eastAsia="zh-CN"/>
        </w:rPr>
        <w:t>）（从概念角度出发）</w:t>
      </w:r>
    </w:p>
    <w:p w14:paraId="63A7DA2E">
      <w:pPr>
        <w:pStyle w:val="PlainText"/>
        <w:numPr>
          <w:ilvl w:val="0"/>
          <w:numId w:val="0"/>
        </w:numPr>
        <w:tabs>
          <w:tab w:val="left" w:pos="3402"/>
        </w:tabs>
        <w:snapToGrid w:val="0"/>
        <w:spacing w:line="360" w:lineRule="auto"/>
        <w:ind w:leftChars="0"/>
        <w:rPr>
          <w:rFonts w:eastAsia="宋体" w:hAnsi="宋体" w:cs="宋体" w:hint="default"/>
          <w:lang w:val="en-US" w:eastAsia="zh-CN"/>
        </w:rPr>
      </w:pPr>
    </w:p>
    <w:p w14:paraId="587D6217">
      <w:pPr>
        <w:numPr>
          <w:ilvl w:val="0"/>
          <w:numId w:val="2"/>
        </w:numPr>
        <w:ind w:left="0" w:firstLine="0" w:leftChars="0" w:firstLineChars="0"/>
        <w:rPr>
          <w:rFonts w:hint="eastAsia"/>
          <w:u w:val="none"/>
          <w:vertAlign w:val="baseline"/>
          <w:lang w:val="en-US" w:eastAsia="zh-CN"/>
        </w:rPr>
      </w:pPr>
      <w:r>
        <w:rPr>
          <w:rFonts w:hint="eastAsia"/>
          <w:u w:val="none"/>
          <w:vertAlign w:val="baseline"/>
          <w:lang w:val="en-US" w:eastAsia="zh-CN"/>
        </w:rPr>
        <w:t>探究未知</w:t>
      </w:r>
    </w:p>
    <w:p w14:paraId="2E1F45F0">
      <w:pPr>
        <w:numPr>
          <w:ilvl w:val="0"/>
          <w:numId w:val="4"/>
        </w:numPr>
        <w:rPr>
          <w:rFonts w:hint="eastAsia"/>
          <w:u w:val="none"/>
          <w:lang w:val="en-US" w:eastAsia="zh-CN"/>
        </w:rPr>
      </w:pPr>
      <w:r>
        <w:rPr>
          <w:rFonts w:hint="eastAsia"/>
          <w:u w:val="none"/>
          <w:lang w:val="en-US" w:eastAsia="zh-CN"/>
        </w:rPr>
        <w:t>给下列原子进行分类</w:t>
      </w:r>
    </w:p>
    <w:p w14:paraId="79B69C0C">
      <w:pPr>
        <w:numPr>
          <w:ilvl w:val="0"/>
          <w:numId w:val="0"/>
        </w:numPr>
        <w:rPr>
          <w:rFonts w:hint="eastAsia"/>
          <w:u w:val="none"/>
          <w:vertAlign w:val="baseline"/>
          <w:lang w:val="en-US" w:eastAsia="zh-CN"/>
        </w:rPr>
      </w:pPr>
      <w:r>
        <w:rPr>
          <w:rFonts w:hint="eastAsia"/>
          <w:u w:val="none"/>
          <w:vertAlign w:val="superscript"/>
          <w:lang w:val="en-US" w:eastAsia="zh-CN"/>
        </w:rPr>
        <w:t>1</w:t>
      </w:r>
      <w:r>
        <w:rPr>
          <w:rFonts w:hint="eastAsia"/>
          <w:u w:val="none"/>
          <w:lang w:val="en-US" w:eastAsia="zh-CN"/>
        </w:rPr>
        <w:t>H、</w:t>
      </w:r>
      <w:r>
        <w:rPr>
          <w:rFonts w:hint="eastAsia"/>
          <w:u w:val="none"/>
          <w:vertAlign w:val="baseline"/>
          <w:lang w:val="en-US" w:eastAsia="zh-CN"/>
        </w:rPr>
        <w:t>石墨、O</w:t>
      </w:r>
      <w:r>
        <w:rPr>
          <w:rFonts w:hint="eastAsia"/>
          <w:u w:val="none"/>
          <w:vertAlign w:val="subscript"/>
          <w:lang w:val="en-US" w:eastAsia="zh-CN"/>
        </w:rPr>
        <w:t>3</w:t>
      </w:r>
      <w:r>
        <w:rPr>
          <w:rFonts w:hint="eastAsia"/>
          <w:u w:val="none"/>
          <w:vertAlign w:val="baseline"/>
          <w:lang w:val="en-US" w:eastAsia="zh-CN"/>
        </w:rPr>
        <w:t>、</w:t>
      </w:r>
      <w:r>
        <w:rPr>
          <w:rFonts w:hint="eastAsia"/>
          <w:u w:val="none"/>
          <w:vertAlign w:val="superscript"/>
          <w:lang w:val="en-US" w:eastAsia="zh-CN"/>
        </w:rPr>
        <w:t>3</w:t>
      </w:r>
      <w:r>
        <w:rPr>
          <w:rFonts w:hint="eastAsia"/>
          <w:u w:val="none"/>
          <w:lang w:val="en-US" w:eastAsia="zh-CN"/>
        </w:rPr>
        <w:t>H,</w:t>
      </w:r>
      <w:r>
        <w:rPr>
          <w:rFonts w:hint="eastAsia"/>
          <w:u w:val="none"/>
          <w:vertAlign w:val="superscript"/>
          <w:lang w:val="en-US" w:eastAsia="zh-CN"/>
        </w:rPr>
        <w:t>12</w:t>
      </w:r>
      <w:r>
        <w:rPr>
          <w:rFonts w:hint="eastAsia"/>
          <w:u w:val="none"/>
          <w:lang w:val="en-US" w:eastAsia="zh-CN"/>
        </w:rPr>
        <w:t>C、</w:t>
      </w:r>
      <w:r>
        <w:rPr>
          <w:rFonts w:hint="eastAsia"/>
          <w:u w:val="none"/>
          <w:vertAlign w:val="superscript"/>
          <w:lang w:val="en-US" w:eastAsia="zh-CN"/>
        </w:rPr>
        <w:t>14</w:t>
      </w:r>
      <w:r>
        <w:rPr>
          <w:rFonts w:hint="eastAsia"/>
          <w:u w:val="none"/>
          <w:lang w:val="en-US" w:eastAsia="zh-CN"/>
        </w:rPr>
        <w:t>C,</w:t>
      </w:r>
      <w:r>
        <w:rPr>
          <w:rFonts w:hint="eastAsia"/>
          <w:u w:val="none"/>
          <w:vertAlign w:val="superscript"/>
          <w:lang w:val="en-US" w:eastAsia="zh-CN"/>
        </w:rPr>
        <w:t>16</w:t>
      </w:r>
      <w:r>
        <w:rPr>
          <w:rFonts w:hint="eastAsia"/>
          <w:u w:val="none"/>
          <w:lang w:val="en-US" w:eastAsia="zh-CN"/>
        </w:rPr>
        <w:t>O、C</w:t>
      </w:r>
      <w:r>
        <w:rPr>
          <w:rFonts w:hint="eastAsia"/>
          <w:u w:val="none"/>
          <w:vertAlign w:val="subscript"/>
          <w:lang w:val="en-US" w:eastAsia="zh-CN"/>
        </w:rPr>
        <w:t>60</w:t>
      </w:r>
      <w:r>
        <w:rPr>
          <w:rFonts w:hint="eastAsia"/>
          <w:u w:val="none"/>
          <w:vertAlign w:val="baseline"/>
          <w:lang w:val="en-US" w:eastAsia="zh-CN"/>
        </w:rPr>
        <w:t>、</w:t>
      </w:r>
      <w:r>
        <w:rPr>
          <w:rFonts w:hint="eastAsia"/>
          <w:u w:val="none"/>
          <w:vertAlign w:val="superscript"/>
          <w:lang w:val="en-US" w:eastAsia="zh-CN"/>
        </w:rPr>
        <w:t>17</w:t>
      </w:r>
      <w:r>
        <w:rPr>
          <w:rFonts w:hint="eastAsia"/>
          <w:u w:val="none"/>
          <w:lang w:val="en-US" w:eastAsia="zh-CN"/>
        </w:rPr>
        <w:t>O,</w:t>
      </w:r>
      <w:r>
        <w:rPr>
          <w:rFonts w:hint="eastAsia"/>
          <w:u w:val="none"/>
          <w:vertAlign w:val="superscript"/>
          <w:lang w:val="en-US" w:eastAsia="zh-CN"/>
        </w:rPr>
        <w:t>32</w:t>
      </w:r>
      <w:r>
        <w:rPr>
          <w:rFonts w:hint="eastAsia"/>
          <w:u w:val="none"/>
          <w:lang w:val="en-US" w:eastAsia="zh-CN"/>
        </w:rPr>
        <w:t>S、</w:t>
      </w:r>
      <w:r>
        <w:rPr>
          <w:rFonts w:hint="eastAsia"/>
          <w:u w:val="none"/>
          <w:vertAlign w:val="superscript"/>
          <w:lang w:val="en-US" w:eastAsia="zh-CN"/>
        </w:rPr>
        <w:t>35</w:t>
      </w:r>
      <w:r>
        <w:rPr>
          <w:rFonts w:hint="eastAsia"/>
          <w:u w:val="none"/>
          <w:lang w:val="en-US" w:eastAsia="zh-CN"/>
        </w:rPr>
        <w:t>S,</w:t>
      </w:r>
      <w:r>
        <w:rPr>
          <w:rFonts w:hint="eastAsia"/>
          <w:u w:val="none"/>
          <w:vertAlign w:val="baseline"/>
          <w:lang w:val="en-US" w:eastAsia="zh-CN"/>
        </w:rPr>
        <w:t>O</w:t>
      </w:r>
      <w:r>
        <w:rPr>
          <w:rFonts w:hint="eastAsia"/>
          <w:u w:val="none"/>
          <w:vertAlign w:val="subscript"/>
          <w:lang w:val="en-US" w:eastAsia="zh-CN"/>
        </w:rPr>
        <w:t>2</w:t>
      </w:r>
      <w:r>
        <w:rPr>
          <w:rFonts w:hint="eastAsia"/>
          <w:u w:val="none"/>
          <w:vertAlign w:val="baseline"/>
          <w:lang w:val="en-US" w:eastAsia="zh-CN"/>
        </w:rPr>
        <w:t>、4P（红磷）、金刚石、P</w:t>
      </w:r>
      <w:r>
        <w:rPr>
          <w:rFonts w:hint="eastAsia"/>
          <w:u w:val="none"/>
          <w:vertAlign w:val="subscript"/>
          <w:lang w:val="en-US" w:eastAsia="zh-CN"/>
        </w:rPr>
        <w:t>4</w:t>
      </w:r>
      <w:r>
        <w:rPr>
          <w:rFonts w:hint="eastAsia"/>
          <w:u w:val="none"/>
          <w:vertAlign w:val="baseline"/>
          <w:lang w:val="en-US" w:eastAsia="zh-CN"/>
        </w:rPr>
        <w:t>（白磷）</w:t>
      </w:r>
    </w:p>
    <w:p w14:paraId="7C23AD09">
      <w:pPr>
        <w:numPr>
          <w:ilvl w:val="0"/>
          <w:numId w:val="0"/>
        </w:numPr>
        <w:rPr>
          <w:rFonts w:hint="default"/>
          <w:u w:val="none"/>
          <w:vertAlign w:val="baseline"/>
          <w:lang w:val="en-US" w:eastAsia="zh-CN"/>
        </w:rPr>
      </w:pPr>
    </w:p>
    <w:p w14:paraId="3A872A15">
      <w:pPr>
        <w:pStyle w:val="BodyText2"/>
        <w:numPr>
          <w:ilvl w:val="0"/>
          <w:numId w:val="5"/>
        </w:numPr>
        <w:rPr>
          <w:rFonts w:asciiTheme="minorEastAsia" w:hAnsiTheme="minorEastAsia" w:cstheme="minorEastAsia" w:hint="eastAsia"/>
          <w:u w:val="single"/>
          <w:lang w:val="en-US" w:eastAsia="zh-CN"/>
        </w:rPr>
      </w:pPr>
      <w:r>
        <w:rPr>
          <w:rFonts w:asciiTheme="minorEastAsia" w:hAnsiTheme="minorEastAsia" w:cstheme="minorEastAsia" w:hint="eastAsia"/>
          <w:u w:val="none"/>
          <w:lang w:val="en-US" w:eastAsia="zh-CN"/>
        </w:rPr>
        <w:t>属于同位素：</w:t>
      </w:r>
      <w:r>
        <w:rPr>
          <w:rFonts w:asciiTheme="minorEastAsia" w:hAnsiTheme="minorEastAsia" w:cstheme="minorEastAsia" w:hint="eastAsia"/>
          <w:u w:val="single"/>
          <w:lang w:val="en-US" w:eastAsia="zh-CN"/>
        </w:rPr>
        <w:t xml:space="preserve">                             </w:t>
      </w:r>
    </w:p>
    <w:p w14:paraId="5CD12A61">
      <w:pPr>
        <w:pStyle w:val="BodyText2"/>
        <w:numPr>
          <w:ilvl w:val="0"/>
          <w:numId w:val="0"/>
        </w:numPr>
        <w:rPr>
          <w:rFonts w:asciiTheme="minorEastAsia" w:hAnsiTheme="minorEastAsia" w:cstheme="minorEastAsia" w:hint="eastAsia"/>
          <w:u w:val="single"/>
          <w:lang w:val="en-US" w:eastAsia="zh-CN"/>
        </w:rPr>
      </w:pPr>
    </w:p>
    <w:p w14:paraId="523BBFFE">
      <w:pPr>
        <w:pStyle w:val="BodyText2"/>
        <w:numPr>
          <w:ilvl w:val="0"/>
          <w:numId w:val="5"/>
        </w:numPr>
        <w:rPr>
          <w:rFonts w:asciiTheme="minorEastAsia" w:hAnsiTheme="minorEastAsia" w:cstheme="minorEastAsia" w:hint="default"/>
          <w:u w:val="single"/>
          <w:lang w:val="en-US" w:eastAsia="zh-CN"/>
        </w:rPr>
      </w:pPr>
      <w:r>
        <w:rPr>
          <w:rFonts w:asciiTheme="minorEastAsia" w:hAnsiTheme="minorEastAsia" w:cstheme="minorEastAsia" w:hint="eastAsia"/>
          <w:u w:val="none"/>
          <w:lang w:val="en-US" w:eastAsia="zh-CN"/>
        </w:rPr>
        <w:t>属于同素异形体的是：</w:t>
      </w:r>
      <w:r>
        <w:rPr>
          <w:rFonts w:asciiTheme="minorEastAsia" w:hAnsiTheme="minorEastAsia" w:cstheme="minorEastAsia" w:hint="eastAsia"/>
          <w:u w:val="single"/>
          <w:lang w:val="en-US" w:eastAsia="zh-CN"/>
        </w:rPr>
        <w:t xml:space="preserve">                                           </w:t>
      </w:r>
    </w:p>
    <w:p w14:paraId="2CAD36F7">
      <w:pPr>
        <w:pStyle w:val="BodyText2"/>
        <w:numPr>
          <w:ilvl w:val="0"/>
          <w:numId w:val="2"/>
        </w:numPr>
        <w:ind w:left="0" w:firstLine="0" w:leftChars="0" w:firstLineChars="0"/>
        <w:rPr>
          <w:rFonts w:asciiTheme="minorEastAsia" w:hAnsiTheme="minorEastAsia" w:cstheme="minorEastAsia" w:hint="eastAsia"/>
          <w:u w:val="none"/>
          <w:lang w:val="en-US" w:eastAsia="zh-CN"/>
        </w:rPr>
      </w:pPr>
      <w:r>
        <w:rPr>
          <w:rFonts w:asciiTheme="minorEastAsia" w:hAnsiTheme="minorEastAsia" w:cstheme="minorEastAsia" w:hint="eastAsia"/>
          <w:u w:val="none"/>
          <w:lang w:val="en-US" w:eastAsia="zh-CN"/>
        </w:rPr>
        <w:t>拓展提升</w:t>
      </w:r>
    </w:p>
    <w:p w14:paraId="6DB02654">
      <w:pPr>
        <w:pStyle w:val="BodyText2"/>
        <w:numPr>
          <w:ilvl w:val="0"/>
          <w:numId w:val="0"/>
        </w:numPr>
        <w:ind w:leftChars="0"/>
        <w:rPr>
          <w:rFonts w:asciiTheme="minorEastAsia" w:hAnsiTheme="minorEastAsia" w:cstheme="minorEastAsia" w:hint="default"/>
          <w:u w:val="none"/>
          <w:lang w:val="en-US" w:eastAsia="zh-CN"/>
        </w:rPr>
      </w:pPr>
      <w:r>
        <w:rPr>
          <w:rFonts w:asciiTheme="minorEastAsia" w:hAnsiTheme="minorEastAsia" w:cstheme="minorEastAsia" w:hint="eastAsia"/>
          <w:u w:val="none"/>
          <w:lang w:val="en-US" w:eastAsia="zh-CN"/>
        </w:rPr>
        <w:t>1.H  O 两种原子具有多种核素，则该两种元素的不同核素构成的化合物中质量数最小的与质量数最大的比值为多少？</w:t>
      </w:r>
    </w:p>
    <w:p w14:paraId="65A679EA">
      <w:pPr>
        <w:rPr>
          <w:rFonts w:eastAsiaTheme="minorEastAsia" w:hint="default"/>
          <w:lang w:val="en-US" w:eastAsia="zh-CN"/>
        </w:rPr>
      </w:pPr>
    </w:p>
    <w:p w14:paraId="753A978E"/>
    <w:sectPr>
      <w:headerReference w:type="default" r:id="rId5"/>
      <w:footerReference w:type="default" r:id="rId6"/>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400001FF" w:csb1="FFFF0000"/>
  </w:font>
  <w:font w:name="宋体">
    <w:altName w:val="SimSun"/>
    <w:panose1 w:val="02010600030101010101"/>
    <w:charset w:val="86"/>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C26BE306"/>
    <w:multiLevelType w:val="singleLevel"/>
    <w:tmpl w:val="C26BE306"/>
    <w:lvl w:ilvl="0">
      <w:start w:val="1"/>
      <w:numFmt w:val="chineseCounting"/>
      <w:suff w:val="nothing"/>
      <w:lvlText w:val="%1、"/>
      <w:lvlJc w:val="left"/>
      <w:rPr>
        <w:rFonts w:hint="eastAsia"/>
      </w:rPr>
    </w:lvl>
  </w:abstractNum>
  <w:abstractNum w:abstractNumId="1">
    <w:nsid w:val="0A5894FA"/>
    <w:multiLevelType w:val="singleLevel"/>
    <w:tmpl w:val="0A5894FA"/>
    <w:lvl w:ilvl="0">
      <w:start w:val="1"/>
      <w:numFmt w:val="decimal"/>
      <w:lvlText w:val="%1."/>
      <w:lvlJc w:val="left"/>
      <w:pPr>
        <w:tabs>
          <w:tab w:val="left" w:pos="312"/>
        </w:tabs>
      </w:pPr>
    </w:lvl>
  </w:abstractNum>
  <w:abstractNum w:abstractNumId="2">
    <w:nsid w:val="105BFBFC"/>
    <w:multiLevelType w:val="singleLevel"/>
    <w:tmpl w:val="105BFBFC"/>
    <w:lvl w:ilvl="0">
      <w:start w:val="1"/>
      <w:numFmt w:val="decimal"/>
      <w:suff w:val="nothing"/>
      <w:lvlText w:val="%1."/>
      <w:lvlJc w:val="left"/>
    </w:lvl>
  </w:abstractNum>
  <w:abstractNum w:abstractNumId="3">
    <w:nsid w:val="170F882D"/>
    <w:multiLevelType w:val="singleLevel"/>
    <w:tmpl w:val="170F882D"/>
    <w:lvl w:ilvl="0">
      <w:start w:val="1"/>
      <w:numFmt w:val="decimal"/>
      <w:suff w:val="nothing"/>
      <w:lvlText w:val="（%1）"/>
      <w:lvlJc w:val="left"/>
    </w:lvl>
  </w:abstractNum>
  <w:abstractNum w:abstractNumId="4">
    <w:nsid w:val="5107B833"/>
    <w:multiLevelType w:val="singleLevel"/>
    <w:tmpl w:val="5107B833"/>
    <w:lvl w:ilvl="0">
      <w:start w:val="1"/>
      <w:numFmt w:val="decimal"/>
      <w:suff w:val="nothing"/>
      <w:lvlText w:val="%1."/>
      <w:lvlJc w:val="left"/>
      <w:rPr>
        <w:rFont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6857FF"/>
    <w:rsid w:val="004151FC"/>
    <w:rsid w:val="00C02FC6"/>
    <w:rsid w:val="1E0A207D"/>
    <w:rsid w:val="216857F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qFormat="1"/>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PlainText">
    <w:name w:val="Plain Text"/>
    <w:basedOn w:val="Normal"/>
    <w:qFormat/>
    <w:rPr>
      <w:rFonts w:ascii="宋体" w:hAnsi="Courier New" w:cs="宋体"/>
      <w:szCs w:val="21"/>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BodyText2">
    <w:name w:val="Body Text 2"/>
    <w:basedOn w:val="Normal"/>
    <w:uiPriority w:val="99"/>
    <w:unhideWhenUsed/>
    <w:qFormat/>
    <w:pPr>
      <w:spacing w:after="120" w:afterLines="0" w:afterAutospacing="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42</TotalTime>
  <Pages>1</Pages>
  <Words>323</Words>
  <Characters>361</Characters>
  <Application>Microsoft Office Word</Application>
  <DocSecurity>0</DocSecurity>
  <Lines>0</Lines>
  <Paragraphs>0</Paragraphs>
  <ScaleCrop>false</ScaleCrop>
  <Company/>
  <LinksUpToDate>false</LinksUpToDate>
  <CharactersWithSpaces>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黑色丶默诉惆怅</dc:creator>
  <cp:lastModifiedBy>黑色丶默诉惆怅</cp:lastModifiedBy>
  <cp:revision>1</cp:revision>
  <dcterms:created xsi:type="dcterms:W3CDTF">2024-12-06T01:55:00Z</dcterms:created>
  <dcterms:modified xsi:type="dcterms:W3CDTF">2024-12-06T03:25:10Z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