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E624" w14:textId="77777777" w:rsidR="00390ED6" w:rsidRDefault="00000000">
      <w:pPr>
        <w:numPr>
          <w:ilvl w:val="0"/>
          <w:numId w:val="1"/>
        </w:numPr>
        <w:spacing w:line="400" w:lineRule="exact"/>
        <w:jc w:val="center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共价键</w:t>
      </w:r>
    </w:p>
    <w:p w14:paraId="05DABBEA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【学习</w:t>
      </w:r>
      <w:r>
        <w:rPr>
          <w:rFonts w:ascii="Times New Roman" w:eastAsia="宋体" w:hAnsi="Times New Roman" w:cs="Times New Roman"/>
          <w:b/>
          <w:bCs/>
        </w:rPr>
        <w:t>目标</w:t>
      </w:r>
      <w:r>
        <w:rPr>
          <w:rFonts w:ascii="Times New Roman" w:eastAsia="宋体" w:hAnsi="Times New Roman" w:cs="Times New Roman" w:hint="eastAsia"/>
          <w:b/>
          <w:bCs/>
        </w:rPr>
        <w:t>】</w:t>
      </w:r>
    </w:p>
    <w:p w14:paraId="3367A267" w14:textId="77777777" w:rsidR="00390ED6" w:rsidRDefault="00000000">
      <w:pPr>
        <w:spacing w:line="40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认识原子间通过原子轨道重叠形成的共价键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从微观结构认识分子的产生原因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培养宏观辨识与微观探析的核心素养。</w:t>
      </w:r>
    </w:p>
    <w:p w14:paraId="29CE0B35" w14:textId="77777777" w:rsidR="00390ED6" w:rsidRDefault="00000000">
      <w:pPr>
        <w:spacing w:line="40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理解共价键中</w:t>
      </w:r>
      <w:r>
        <w:rPr>
          <w:rFonts w:ascii="Times New Roman" w:eastAsia="宋体" w:hAnsi="Times New Roman" w:cs="Times New Roman"/>
        </w:rPr>
        <w:t>σ</w:t>
      </w:r>
      <w:r>
        <w:rPr>
          <w:rFonts w:ascii="Times New Roman" w:eastAsia="宋体" w:hAnsi="Times New Roman" w:cs="Times New Roman"/>
        </w:rPr>
        <w:t>键和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/>
        </w:rPr>
        <w:t>键的区别，建立</w:t>
      </w:r>
      <w:r>
        <w:rPr>
          <w:rFonts w:ascii="Times New Roman" w:eastAsia="宋体" w:hAnsi="Times New Roman" w:cs="Times New Roman"/>
        </w:rPr>
        <w:t>σ</w:t>
      </w:r>
      <w:r>
        <w:rPr>
          <w:rFonts w:ascii="Times New Roman" w:eastAsia="宋体" w:hAnsi="Times New Roman" w:cs="Times New Roman"/>
        </w:rPr>
        <w:t>键和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/>
        </w:rPr>
        <w:t>键的思维模型，结合原子轨道的伸展方向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熟练判断分子中</w:t>
      </w:r>
      <w:r>
        <w:rPr>
          <w:rFonts w:ascii="Times New Roman" w:eastAsia="宋体" w:hAnsi="Times New Roman" w:cs="Times New Roman"/>
        </w:rPr>
        <w:t>σ</w:t>
      </w:r>
      <w:r>
        <w:rPr>
          <w:rFonts w:ascii="Times New Roman" w:eastAsia="宋体" w:hAnsi="Times New Roman" w:cs="Times New Roman"/>
        </w:rPr>
        <w:t>键和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/>
        </w:rPr>
        <w:t>键的存在及个数</w:t>
      </w:r>
    </w:p>
    <w:p w14:paraId="6090B629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【知识梳理】</w:t>
      </w:r>
    </w:p>
    <w:p w14:paraId="2AA92ECB" w14:textId="77777777" w:rsidR="00390ED6" w:rsidRDefault="00000000">
      <w:pPr>
        <w:spacing w:line="40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知识回顾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从电负性角度理解共价键、离子键的形成条件，完成表中内容。</w:t>
      </w:r>
    </w:p>
    <w:tbl>
      <w:tblPr>
        <w:tblW w:w="9173" w:type="dxa"/>
        <w:tblCellSpacing w:w="0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309"/>
        <w:gridCol w:w="1311"/>
        <w:gridCol w:w="1310"/>
        <w:gridCol w:w="1311"/>
        <w:gridCol w:w="1310"/>
        <w:gridCol w:w="1313"/>
      </w:tblGrid>
      <w:tr w:rsidR="00390ED6" w14:paraId="237A8BAE" w14:textId="77777777">
        <w:trPr>
          <w:trHeight w:val="374"/>
          <w:tblCellSpacing w:w="0" w:type="dxa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4EACD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原子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09823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92C23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F281C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29B80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47BD4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5772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O</w:t>
            </w:r>
          </w:p>
        </w:tc>
      </w:tr>
      <w:tr w:rsidR="00390ED6" w14:paraId="1FB19A0C" w14:textId="77777777">
        <w:trPr>
          <w:trHeight w:val="334"/>
          <w:tblCellSpacing w:w="0" w:type="dxa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D4ED4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电负性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5F2D5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1AABA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F50C6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AA669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EB287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3E193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3.5</w:t>
            </w:r>
          </w:p>
        </w:tc>
      </w:tr>
      <w:tr w:rsidR="00390ED6" w14:paraId="090CCF00" w14:textId="77777777">
        <w:trPr>
          <w:trHeight w:val="420"/>
          <w:tblCellSpacing w:w="0" w:type="dxa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F896F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电负性之差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绝对值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867AE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3788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53486" w14:textId="77777777" w:rsidR="00390ED6" w:rsidRDefault="00000000">
            <w:pPr>
              <w:pStyle w:val="a8"/>
              <w:widowControl/>
              <w:spacing w:beforeAutospacing="0" w:afterAutospacing="0" w:line="400" w:lineRule="exact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 </w:t>
            </w:r>
          </w:p>
        </w:tc>
      </w:tr>
    </w:tbl>
    <w:p w14:paraId="4B6DF011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proofErr w:type="gramStart"/>
      <w:r>
        <w:rPr>
          <w:rFonts w:ascii="Times New Roman" w:eastAsia="宋体" w:hAnsi="Times New Roman" w:cs="Times New Roman" w:hint="eastAsia"/>
          <w:szCs w:val="21"/>
        </w:rPr>
        <w:t>一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共价键的形成与特征</w:t>
      </w:r>
    </w:p>
    <w:p w14:paraId="539F9770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共价键</w:t>
      </w:r>
    </w:p>
    <w:p w14:paraId="2C8186AB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概念：原子间通过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</w:t>
      </w:r>
      <w:r>
        <w:rPr>
          <w:rFonts w:ascii="Times New Roman" w:eastAsia="宋体" w:hAnsi="Times New Roman" w:cs="Times New Roman"/>
          <w:szCs w:val="21"/>
        </w:rPr>
        <w:t>所形成的相互作用，叫做共价键。</w:t>
      </w:r>
    </w:p>
    <w:p w14:paraId="001825F1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成键的粒子：一般</w:t>
      </w:r>
      <w:r>
        <w:rPr>
          <w:rFonts w:ascii="Times New Roman" w:eastAsia="宋体" w:hAnsi="Times New Roman" w:cs="Times New Roman" w:hint="eastAsia"/>
          <w:szCs w:val="21"/>
        </w:rPr>
        <w:t>为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相同或不相同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或金属原子与非金属原子。</w:t>
      </w:r>
    </w:p>
    <w:p w14:paraId="39743D88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(3)</w:t>
      </w:r>
      <w:r>
        <w:rPr>
          <w:rFonts w:ascii="Times New Roman" w:eastAsia="宋体" w:hAnsi="Times New Roman" w:cs="Times New Roman"/>
          <w:szCs w:val="21"/>
        </w:rPr>
        <w:t>本质：原子间通过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即原子轨道重叠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产生的强烈作用。</w:t>
      </w:r>
    </w:p>
    <w:p w14:paraId="3B695FFA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深度思考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5493CB91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分子中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</w:rPr>
        <w:t>原子为什么是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个，而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</w:rPr>
        <w:t>原子为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个？</w:t>
      </w:r>
    </w:p>
    <w:p w14:paraId="44F55A09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>共价键的特征</w:t>
      </w:r>
    </w:p>
    <w:p w14:paraId="138BD560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饱和性</w:t>
      </w:r>
    </w:p>
    <w:p w14:paraId="76859000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按照共价键的共用电子对理论，一个原子有几个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/>
          <w:szCs w:val="21"/>
        </w:rPr>
        <w:t>，便可和几个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Cs w:val="21"/>
        </w:rPr>
        <w:t>电子配对成键，这就是共价键的饱和性。</w:t>
      </w:r>
    </w:p>
    <w:p w14:paraId="7CF23ED1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例如只能有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HCl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等，不可能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等</w:t>
      </w:r>
    </w:p>
    <w:p w14:paraId="7460CAA3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共价键的饱和性决定了共价化合物的分子组成。</w:t>
      </w:r>
    </w:p>
    <w:p w14:paraId="404AD304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方向性</w:t>
      </w:r>
    </w:p>
    <w:p w14:paraId="118E076A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共价键的方向性决定了共价化合物的立体构型。</w:t>
      </w:r>
    </w:p>
    <w:p w14:paraId="10BF2183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二、共价键类型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按成键原子的原子轨道的重叠方式分类</w:t>
      </w:r>
      <w:r>
        <w:rPr>
          <w:rFonts w:ascii="Times New Roman" w:eastAsia="宋体" w:hAnsi="Times New Roman" w:cs="Times New Roman"/>
          <w:szCs w:val="21"/>
        </w:rPr>
        <w:t>)</w:t>
      </w:r>
    </w:p>
    <w:p w14:paraId="0F755451" w14:textId="77777777" w:rsidR="00390ED6" w:rsidRDefault="00000000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1.σ</w:t>
      </w:r>
      <w:r>
        <w:rPr>
          <w:rFonts w:ascii="Times New Roman" w:eastAsia="宋体" w:hAnsi="Times New Roman" w:cs="Times New Roman"/>
          <w:szCs w:val="21"/>
        </w:rPr>
        <w:t>键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315"/>
        <w:gridCol w:w="6353"/>
      </w:tblGrid>
      <w:tr w:rsidR="00390ED6" w14:paraId="1E89840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33063F8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形成</w:t>
            </w:r>
          </w:p>
        </w:tc>
        <w:tc>
          <w:tcPr>
            <w:tcW w:w="6353" w:type="dxa"/>
            <w:vAlign w:val="center"/>
          </w:tcPr>
          <w:p w14:paraId="1277F1F2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成键原子的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轨道或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轨道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重叠而形成</w:t>
            </w:r>
          </w:p>
        </w:tc>
      </w:tr>
      <w:tr w:rsidR="00390ED6" w14:paraId="60396B7E" w14:textId="77777777">
        <w:trPr>
          <w:jc w:val="center"/>
        </w:trPr>
        <w:tc>
          <w:tcPr>
            <w:tcW w:w="948" w:type="dxa"/>
            <w:vMerge w:val="restart"/>
            <w:vAlign w:val="center"/>
          </w:tcPr>
          <w:p w14:paraId="1C9A62A6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315" w:type="dxa"/>
            <w:vAlign w:val="center"/>
          </w:tcPr>
          <w:p w14:paraId="69C741EF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s­s</w:t>
            </w:r>
            <w:r>
              <w:rPr>
                <w:rFonts w:ascii="Times New Roman" w:hAnsi="Times New Roman" w:cs="Times New Roman"/>
              </w:rPr>
              <w:t>型</w:t>
            </w:r>
          </w:p>
        </w:tc>
        <w:tc>
          <w:tcPr>
            <w:tcW w:w="6353" w:type="dxa"/>
            <w:vAlign w:val="center"/>
          </w:tcPr>
          <w:p w14:paraId="1C39608B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39EABA84" wp14:editId="7D022A59">
                  <wp:extent cx="2267585" cy="429895"/>
                  <wp:effectExtent l="0" t="0" r="5715" b="1905"/>
                  <wp:docPr id="1" name="图片 1" descr="16RH2-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RH2-1.TI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ED6" w14:paraId="532EEA66" w14:textId="77777777">
        <w:trPr>
          <w:jc w:val="center"/>
        </w:trPr>
        <w:tc>
          <w:tcPr>
            <w:tcW w:w="948" w:type="dxa"/>
            <w:vMerge/>
            <w:vAlign w:val="center"/>
          </w:tcPr>
          <w:p w14:paraId="15DDA70E" w14:textId="77777777" w:rsidR="00390ED6" w:rsidRDefault="00390ED6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735E753C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s­p</w:t>
            </w:r>
            <w:proofErr w:type="spellEnd"/>
            <w:r>
              <w:rPr>
                <w:rFonts w:ascii="Times New Roman" w:hAnsi="Times New Roman" w:cs="Times New Roman"/>
              </w:rPr>
              <w:t>型</w:t>
            </w:r>
          </w:p>
        </w:tc>
        <w:tc>
          <w:tcPr>
            <w:tcW w:w="6353" w:type="dxa"/>
            <w:vAlign w:val="center"/>
          </w:tcPr>
          <w:p w14:paraId="09C484FF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571F94B6" wp14:editId="7198F809">
                  <wp:extent cx="2304415" cy="425450"/>
                  <wp:effectExtent l="0" t="0" r="6985" b="6350"/>
                  <wp:docPr id="3" name="图片 2" descr="16RH2-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6RH2-2.TI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ED6" w14:paraId="2E1F47E4" w14:textId="77777777">
        <w:trPr>
          <w:jc w:val="center"/>
        </w:trPr>
        <w:tc>
          <w:tcPr>
            <w:tcW w:w="948" w:type="dxa"/>
            <w:vMerge/>
            <w:vAlign w:val="center"/>
          </w:tcPr>
          <w:p w14:paraId="49E33AFF" w14:textId="77777777" w:rsidR="00390ED6" w:rsidRDefault="00390ED6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2D5B30B7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p­p</w:t>
            </w:r>
            <w:r>
              <w:rPr>
                <w:rFonts w:ascii="Times New Roman" w:hAnsi="Times New Roman" w:cs="Times New Roman"/>
              </w:rPr>
              <w:t>型</w:t>
            </w:r>
          </w:p>
        </w:tc>
        <w:tc>
          <w:tcPr>
            <w:tcW w:w="6353" w:type="dxa"/>
            <w:vAlign w:val="center"/>
          </w:tcPr>
          <w:p w14:paraId="1E689B6C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4705D05" wp14:editId="35AD4416">
                  <wp:extent cx="2156460" cy="427990"/>
                  <wp:effectExtent l="0" t="0" r="2540" b="3810"/>
                  <wp:docPr id="2" name="图片 3" descr="16RH2-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6RH2-3.TI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ED6" w14:paraId="6CDE202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115BE83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特征</w:t>
            </w:r>
          </w:p>
        </w:tc>
        <w:tc>
          <w:tcPr>
            <w:tcW w:w="6353" w:type="dxa"/>
            <w:vAlign w:val="center"/>
          </w:tcPr>
          <w:p w14:paraId="3A3A6269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以形成化学键的两原子核的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为轴作旋转操作，共价键电子云的图形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，这种特征称为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</w:rPr>
              <w:t>σ</w:t>
            </w:r>
            <w:r>
              <w:rPr>
                <w:rFonts w:ascii="Times New Roman" w:hAnsi="Times New Roman" w:cs="Times New Roman"/>
              </w:rPr>
              <w:t>键的强度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</w:p>
        </w:tc>
      </w:tr>
    </w:tbl>
    <w:p w14:paraId="20852EF9" w14:textId="77777777" w:rsidR="00390ED6" w:rsidRDefault="00000000">
      <w:pPr>
        <w:pStyle w:val="a3"/>
        <w:tabs>
          <w:tab w:val="left" w:pos="3780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键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788"/>
      </w:tblGrid>
      <w:tr w:rsidR="00390ED6" w14:paraId="06924B9A" w14:textId="77777777">
        <w:trPr>
          <w:jc w:val="center"/>
        </w:trPr>
        <w:tc>
          <w:tcPr>
            <w:tcW w:w="828" w:type="dxa"/>
            <w:vAlign w:val="center"/>
          </w:tcPr>
          <w:p w14:paraId="3067CB05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形成</w:t>
            </w:r>
          </w:p>
        </w:tc>
        <w:tc>
          <w:tcPr>
            <w:tcW w:w="7788" w:type="dxa"/>
            <w:vAlign w:val="center"/>
          </w:tcPr>
          <w:p w14:paraId="18E43A03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由两个原子的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轨道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u w:val="single"/>
              </w:rPr>
              <w:t>肩并肩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重叠形成</w:t>
            </w:r>
          </w:p>
        </w:tc>
      </w:tr>
      <w:tr w:rsidR="00390ED6" w14:paraId="647431EF" w14:textId="77777777">
        <w:trPr>
          <w:jc w:val="center"/>
        </w:trPr>
        <w:tc>
          <w:tcPr>
            <w:tcW w:w="828" w:type="dxa"/>
            <w:vAlign w:val="center"/>
          </w:tcPr>
          <w:p w14:paraId="356B0380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p­p</w:t>
            </w:r>
            <w:r>
              <w:rPr>
                <w:rFonts w:ascii="Times New Roman" w:hAnsi="Times New Roman" w:cs="Times New Roman"/>
              </w:rPr>
              <w:t>型</w:t>
            </w:r>
          </w:p>
        </w:tc>
        <w:tc>
          <w:tcPr>
            <w:tcW w:w="7788" w:type="dxa"/>
            <w:vAlign w:val="center"/>
          </w:tcPr>
          <w:p w14:paraId="657213F3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5319CD78" wp14:editId="1FEC4764">
                  <wp:extent cx="2322830" cy="516890"/>
                  <wp:effectExtent l="0" t="0" r="1270" b="3810"/>
                  <wp:docPr id="4" name="图片 4" descr="16RH2-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RH2-4.TI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ED6" w14:paraId="7E7122D7" w14:textId="77777777">
        <w:trPr>
          <w:jc w:val="center"/>
        </w:trPr>
        <w:tc>
          <w:tcPr>
            <w:tcW w:w="828" w:type="dxa"/>
            <w:vAlign w:val="center"/>
          </w:tcPr>
          <w:p w14:paraId="58AC83CD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特征</w:t>
            </w:r>
          </w:p>
        </w:tc>
        <w:tc>
          <w:tcPr>
            <w:tcW w:w="7788" w:type="dxa"/>
            <w:vAlign w:val="center"/>
          </w:tcPr>
          <w:p w14:paraId="6D49317A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①π</w:t>
            </w:r>
            <w:r>
              <w:rPr>
                <w:rFonts w:ascii="Times New Roman" w:hAnsi="Times New Roman" w:cs="Times New Roman"/>
              </w:rPr>
              <w:t>键的电子云具有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性，即每个</w:t>
            </w:r>
            <w:r>
              <w:rPr>
                <w:rFonts w:ascii="Times New Roman" w:hAnsi="Times New Roman" w:cs="Times New Roman"/>
              </w:rPr>
              <w:t>π</w:t>
            </w:r>
            <w:r>
              <w:rPr>
                <w:rFonts w:ascii="Times New Roman" w:hAnsi="Times New Roman" w:cs="Times New Roman"/>
              </w:rPr>
              <w:t>键的电子云由两块组成，分别位于由</w:t>
            </w:r>
            <w:r>
              <w:rPr>
                <w:rFonts w:ascii="Times New Roman" w:hAnsi="Times New Roman" w:cs="Times New Roman" w:hint="eastAsia"/>
              </w:rPr>
              <w:t>两原子核</w:t>
            </w:r>
            <w:r>
              <w:rPr>
                <w:rFonts w:ascii="Times New Roman" w:hAnsi="Times New Roman" w:cs="Times New Roman"/>
              </w:rPr>
              <w:t>构成平面的两侧，如果以它们之间包含原子核的平面为镜面，它们互为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；</w:t>
            </w:r>
          </w:p>
          <w:p w14:paraId="2BFC05A4" w14:textId="77777777" w:rsidR="00390ED6" w:rsidRDefault="00000000">
            <w:pPr>
              <w:pStyle w:val="a3"/>
              <w:tabs>
                <w:tab w:val="left" w:pos="3780"/>
              </w:tabs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②π</w:t>
            </w:r>
            <w:r>
              <w:rPr>
                <w:rFonts w:ascii="Times New Roman" w:hAnsi="Times New Roman" w:cs="Times New Roman"/>
              </w:rPr>
              <w:t>键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旋转；一般不如</w:t>
            </w:r>
            <w:r>
              <w:rPr>
                <w:rFonts w:ascii="Times New Roman" w:hAnsi="Times New Roman" w:cs="Times New Roman"/>
              </w:rPr>
              <w:t>σ</w:t>
            </w:r>
            <w:r>
              <w:rPr>
                <w:rFonts w:ascii="Times New Roman" w:hAnsi="Times New Roman" w:cs="Times New Roman"/>
              </w:rPr>
              <w:t>键牢固，较易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</w:t>
            </w:r>
          </w:p>
        </w:tc>
      </w:tr>
    </w:tbl>
    <w:p w14:paraId="55529022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>判断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键、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键的一般规律</w:t>
      </w:r>
    </w:p>
    <w:p w14:paraId="5B705645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共价单键为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键；共价双键中有一个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键、一个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键；共价三键由一个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键和两个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键组成。</w:t>
      </w:r>
    </w:p>
    <w:p w14:paraId="7FAA80CF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【典型例题】</w:t>
      </w:r>
    </w:p>
    <w:p w14:paraId="4B1C8D0B" w14:textId="77777777" w:rsidR="00390ED6" w:rsidRDefault="00000000">
      <w:pPr>
        <w:numPr>
          <w:ilvl w:val="0"/>
          <w:numId w:val="2"/>
        </w:num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观察下图乙烷、乙烯和乙炔分子的结构，并回答下列问题。</w:t>
      </w:r>
    </w:p>
    <w:p w14:paraId="215BC4FA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7B9627" wp14:editId="0E3C334F">
            <wp:simplePos x="0" y="0"/>
            <wp:positionH relativeFrom="column">
              <wp:posOffset>1289050</wp:posOffset>
            </wp:positionH>
            <wp:positionV relativeFrom="paragraph">
              <wp:posOffset>39370</wp:posOffset>
            </wp:positionV>
            <wp:extent cx="2416810" cy="690880"/>
            <wp:effectExtent l="0" t="0" r="0" b="0"/>
            <wp:wrapSquare wrapText="bothSides"/>
            <wp:docPr id="566274" name="Picture 2" descr="2-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74" name="Picture 2" descr="2-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06676" w14:textId="77777777" w:rsidR="00390ED6" w:rsidRDefault="00390ED6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</w:p>
    <w:p w14:paraId="1C87AD30" w14:textId="77777777" w:rsidR="00390ED6" w:rsidRDefault="00390ED6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</w:p>
    <w:p w14:paraId="1C0BC8A1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(1)</w:t>
      </w:r>
      <w:r>
        <w:rPr>
          <w:rFonts w:ascii="Times New Roman" w:eastAsia="宋体" w:hAnsi="Times New Roman" w:cs="Times New Roman" w:hint="eastAsia"/>
          <w:szCs w:val="21"/>
        </w:rPr>
        <w:t>乙烷中有</w:t>
      </w:r>
      <w:r>
        <w:rPr>
          <w:rFonts w:ascii="Times New Roman" w:eastAsia="宋体" w:hAnsi="Times New Roman" w:cs="Times New Roman" w:hint="eastAsia"/>
          <w:szCs w:val="21"/>
        </w:rPr>
        <w:t>___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个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σ键，乙烯、乙炔中σ键与π键的个数之比分别为</w:t>
      </w:r>
      <w:r>
        <w:rPr>
          <w:rFonts w:ascii="Times New Roman" w:eastAsia="宋体" w:hAnsi="Times New Roman" w:cs="Times New Roman" w:hint="eastAsia"/>
          <w:szCs w:val="21"/>
        </w:rPr>
        <w:t>_____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B1C9931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(2)</w:t>
      </w:r>
      <w:r>
        <w:rPr>
          <w:rFonts w:ascii="Times New Roman" w:eastAsia="宋体" w:hAnsi="Times New Roman" w:cs="Times New Roman" w:hint="eastAsia"/>
          <w:szCs w:val="21"/>
        </w:rPr>
        <w:t>乙烯和乙炔的化学性质为什么比乙烷活泼？</w:t>
      </w:r>
    </w:p>
    <w:p w14:paraId="632D91F7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2.</w:t>
      </w:r>
      <w:r>
        <w:rPr>
          <w:rFonts w:ascii="Times New Roman" w:eastAsia="宋体" w:hAnsi="Times New Roman" w:cs="Times New Roman" w:hint="eastAsia"/>
          <w:szCs w:val="21"/>
        </w:rPr>
        <w:t>有以下物质：</w:t>
      </w:r>
    </w:p>
    <w:p w14:paraId="66458E2A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①</w:t>
      </w:r>
      <w:r>
        <w:rPr>
          <w:rFonts w:ascii="Times New Roman" w:eastAsia="宋体" w:hAnsi="Times New Roman" w:cs="Times New Roman" w:hint="eastAsia"/>
          <w:szCs w:val="21"/>
        </w:rPr>
        <w:t>HF</w:t>
      </w:r>
      <w:r>
        <w:rPr>
          <w:rFonts w:ascii="Times New Roman" w:eastAsia="宋体" w:hAnsi="Times New Roman" w:cs="Times New Roman" w:hint="eastAsia"/>
          <w:szCs w:val="21"/>
        </w:rPr>
        <w:t>，②</w:t>
      </w:r>
      <w:r>
        <w:rPr>
          <w:rFonts w:ascii="Times New Roman" w:eastAsia="宋体" w:hAnsi="Times New Roman" w:cs="Times New Roman" w:hint="eastAsia"/>
          <w:szCs w:val="21"/>
        </w:rPr>
        <w:t>Cl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，③</w:t>
      </w:r>
      <w:r>
        <w:rPr>
          <w:rFonts w:ascii="Times New Roman" w:eastAsia="宋体" w:hAnsi="Times New Roman" w:cs="Times New Roman" w:hint="eastAsia"/>
          <w:szCs w:val="21"/>
        </w:rPr>
        <w:t>H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O</w:t>
      </w:r>
      <w:r>
        <w:rPr>
          <w:rFonts w:ascii="Times New Roman" w:eastAsia="宋体" w:hAnsi="Times New Roman" w:cs="Times New Roman" w:hint="eastAsia"/>
          <w:szCs w:val="21"/>
        </w:rPr>
        <w:t>，④</w:t>
      </w:r>
      <w:r>
        <w:rPr>
          <w:rFonts w:ascii="Times New Roman" w:eastAsia="宋体" w:hAnsi="Times New Roman" w:cs="Times New Roman" w:hint="eastAsia"/>
          <w:szCs w:val="21"/>
        </w:rPr>
        <w:t>N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，⑤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H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，⑥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H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，⑦</w:t>
      </w:r>
      <w:r>
        <w:rPr>
          <w:rFonts w:ascii="Times New Roman" w:eastAsia="宋体" w:hAnsi="Times New Roman" w:cs="Times New Roman" w:hint="eastAsia"/>
          <w:szCs w:val="21"/>
        </w:rPr>
        <w:t>H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，⑧</w:t>
      </w:r>
      <w:r>
        <w:rPr>
          <w:rFonts w:ascii="Times New Roman" w:eastAsia="宋体" w:hAnsi="Times New Roman" w:cs="Times New Roman" w:hint="eastAsia"/>
          <w:szCs w:val="21"/>
        </w:rPr>
        <w:t>H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O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，⑨</w:t>
      </w:r>
      <w:r>
        <w:rPr>
          <w:rFonts w:ascii="Times New Roman" w:eastAsia="宋体" w:hAnsi="Times New Roman" w:cs="Times New Roman" w:hint="eastAsia"/>
          <w:szCs w:val="21"/>
        </w:rPr>
        <w:t>HCN(H</w:t>
      </w:r>
      <w:r>
        <w:rPr>
          <w:rFonts w:ascii="Times New Roman" w:eastAsia="宋体" w:hAnsi="Times New Roman" w:cs="Times New Roman" w:hint="eastAsia"/>
          <w:szCs w:val="21"/>
        </w:rPr>
        <w:t>—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 w:hint="eastAsia"/>
          <w:szCs w:val="21"/>
        </w:rPr>
        <w:t>≡</w:t>
      </w:r>
      <w:r>
        <w:rPr>
          <w:rFonts w:ascii="Times New Roman" w:eastAsia="宋体" w:hAnsi="Times New Roman" w:cs="Times New Roman" w:hint="eastAsia"/>
          <w:szCs w:val="21"/>
        </w:rPr>
        <w:t>N)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56BCE82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(1)</w:t>
      </w:r>
      <w:r>
        <w:rPr>
          <w:rFonts w:ascii="Times New Roman" w:eastAsia="宋体" w:hAnsi="Times New Roman" w:cs="Times New Roman" w:hint="eastAsia"/>
          <w:szCs w:val="21"/>
        </w:rPr>
        <w:t>只有σ键的是</w:t>
      </w:r>
      <w:r>
        <w:rPr>
          <w:rFonts w:ascii="Times New Roman" w:eastAsia="宋体" w:hAnsi="Times New Roman" w:cs="Times New Roman" w:hint="eastAsia"/>
          <w:szCs w:val="21"/>
        </w:rPr>
        <w:t>_____________(</w:t>
      </w:r>
      <w:r>
        <w:rPr>
          <w:rFonts w:ascii="Times New Roman" w:eastAsia="宋体" w:hAnsi="Times New Roman" w:cs="Times New Roman" w:hint="eastAsia"/>
          <w:szCs w:val="21"/>
        </w:rPr>
        <w:t>填序号，下同</w:t>
      </w:r>
      <w:r>
        <w:rPr>
          <w:rFonts w:ascii="Times New Roman" w:eastAsia="宋体" w:hAnsi="Times New Roman" w:cs="Times New Roman" w:hint="eastAsia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；既有σ键又有π键的是</w:t>
      </w:r>
      <w:r>
        <w:rPr>
          <w:rFonts w:ascii="Times New Roman" w:eastAsia="宋体" w:hAnsi="Times New Roman" w:cs="Times New Roman" w:hint="eastAsia"/>
          <w:szCs w:val="21"/>
        </w:rPr>
        <w:t>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3DDFE42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(2)</w:t>
      </w:r>
      <w:r>
        <w:rPr>
          <w:rFonts w:ascii="Times New Roman" w:eastAsia="宋体" w:hAnsi="Times New Roman" w:cs="Times New Roman" w:hint="eastAsia"/>
          <w:szCs w:val="21"/>
        </w:rPr>
        <w:t>含有由两个原子的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</w:rPr>
        <w:t>轨道重叠形成的σ键的是</w:t>
      </w:r>
      <w:r>
        <w:rPr>
          <w:rFonts w:ascii="Times New Roman" w:eastAsia="宋体" w:hAnsi="Times New Roman" w:cs="Times New Roman" w:hint="eastAsia"/>
          <w:szCs w:val="21"/>
        </w:rPr>
        <w:t>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6700A2F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(3)</w:t>
      </w:r>
      <w:r>
        <w:rPr>
          <w:rFonts w:ascii="Times New Roman" w:eastAsia="宋体" w:hAnsi="Times New Roman" w:cs="Times New Roman" w:hint="eastAsia"/>
          <w:szCs w:val="21"/>
        </w:rPr>
        <w:t>含有由一个原子的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</w:rPr>
        <w:t>轨道与另一个原子的</w:t>
      </w:r>
      <w:r>
        <w:rPr>
          <w:rFonts w:ascii="Times New Roman" w:eastAsia="宋体" w:hAnsi="Times New Roman" w:cs="Times New Roman" w:hint="eastAsia"/>
          <w:szCs w:val="21"/>
        </w:rPr>
        <w:t>p</w:t>
      </w:r>
      <w:r>
        <w:rPr>
          <w:rFonts w:ascii="Times New Roman" w:eastAsia="宋体" w:hAnsi="Times New Roman" w:cs="Times New Roman" w:hint="eastAsia"/>
          <w:szCs w:val="21"/>
        </w:rPr>
        <w:t>轨道重叠形成的σ键的是</w:t>
      </w:r>
      <w:r>
        <w:rPr>
          <w:rFonts w:ascii="Times New Roman" w:eastAsia="宋体" w:hAnsi="Times New Roman" w:cs="Times New Roman" w:hint="eastAsia"/>
          <w:szCs w:val="21"/>
        </w:rPr>
        <w:t>______________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438F9B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(4)</w:t>
      </w:r>
      <w:r>
        <w:rPr>
          <w:rFonts w:ascii="Times New Roman" w:eastAsia="宋体" w:hAnsi="Times New Roman" w:cs="Times New Roman" w:hint="eastAsia"/>
          <w:szCs w:val="21"/>
        </w:rPr>
        <w:t>含有由一个原子的</w:t>
      </w:r>
      <w:r>
        <w:rPr>
          <w:rFonts w:ascii="Times New Roman" w:eastAsia="宋体" w:hAnsi="Times New Roman" w:cs="Times New Roman" w:hint="eastAsia"/>
          <w:szCs w:val="21"/>
        </w:rPr>
        <w:t>p</w:t>
      </w:r>
      <w:r>
        <w:rPr>
          <w:rFonts w:ascii="Times New Roman" w:eastAsia="宋体" w:hAnsi="Times New Roman" w:cs="Times New Roman" w:hint="eastAsia"/>
          <w:szCs w:val="21"/>
        </w:rPr>
        <w:t>轨道与另一个原子的</w:t>
      </w:r>
      <w:r>
        <w:rPr>
          <w:rFonts w:ascii="Times New Roman" w:eastAsia="宋体" w:hAnsi="Times New Roman" w:cs="Times New Roman" w:hint="eastAsia"/>
          <w:szCs w:val="21"/>
        </w:rPr>
        <w:t>p</w:t>
      </w:r>
      <w:r>
        <w:rPr>
          <w:rFonts w:ascii="Times New Roman" w:eastAsia="宋体" w:hAnsi="Times New Roman" w:cs="Times New Roman" w:hint="eastAsia"/>
          <w:szCs w:val="21"/>
        </w:rPr>
        <w:t>轨道重叠形成的σ键的是</w:t>
      </w:r>
      <w:r>
        <w:rPr>
          <w:rFonts w:ascii="Times New Roman" w:eastAsia="宋体" w:hAnsi="Times New Roman" w:cs="Times New Roman" w:hint="eastAsia"/>
          <w:szCs w:val="21"/>
        </w:rPr>
        <w:t>_____________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1E901AD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【课堂反馈】</w:t>
      </w:r>
    </w:p>
    <w:p w14:paraId="12F237EC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随堂演练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知识落实</w:t>
      </w:r>
    </w:p>
    <w:p w14:paraId="715805C3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68908B5" wp14:editId="2D395973">
            <wp:simplePos x="0" y="0"/>
            <wp:positionH relativeFrom="column">
              <wp:posOffset>4300220</wp:posOffset>
            </wp:positionH>
            <wp:positionV relativeFrom="paragraph">
              <wp:posOffset>107950</wp:posOffset>
            </wp:positionV>
            <wp:extent cx="1047750" cy="559435"/>
            <wp:effectExtent l="0" t="0" r="6350" b="12065"/>
            <wp:wrapSquare wrapText="bothSides"/>
            <wp:docPr id="568322" name="Picture 2" descr="2-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22" name="Picture 2" descr="2-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如图表示氢原子的电子云重叠示意图。以下各种说法中错误的是</w:t>
      </w:r>
    </w:p>
    <w:p w14:paraId="58E21069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图中电子云重叠意味着电子在核间出现的机会多</w:t>
      </w:r>
    </w:p>
    <w:p w14:paraId="739C6EAC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B.</w:t>
      </w:r>
      <w:r>
        <w:rPr>
          <w:rFonts w:ascii="Times New Roman" w:eastAsia="宋体" w:hAnsi="Times New Roman" w:cs="Times New Roman"/>
          <w:szCs w:val="21"/>
        </w:rPr>
        <w:t>氢原子的核外的</w:t>
      </w:r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</w:rPr>
        <w:t>轨道重叠形成共价键</w:t>
      </w:r>
    </w:p>
    <w:p w14:paraId="534EB737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氢原子的核外电子呈云雾状，在两核间分布得密一些，将两核吸引</w:t>
      </w:r>
    </w:p>
    <w:p w14:paraId="0DD7A734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D.</w:t>
      </w:r>
      <w:r>
        <w:rPr>
          <w:rFonts w:ascii="Times New Roman" w:eastAsia="宋体" w:hAnsi="Times New Roman" w:cs="Times New Roman"/>
          <w:szCs w:val="21"/>
        </w:rPr>
        <w:t>氢原子之间形成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键，</w:t>
      </w:r>
      <w:r>
        <w:rPr>
          <w:rFonts w:ascii="Times New Roman" w:eastAsia="宋体" w:hAnsi="Times New Roman" w:cs="Times New Roman"/>
          <w:szCs w:val="21"/>
        </w:rPr>
        <w:t>s-s σ</w:t>
      </w:r>
      <w:r>
        <w:rPr>
          <w:rFonts w:ascii="Times New Roman" w:eastAsia="宋体" w:hAnsi="Times New Roman" w:cs="Times New Roman"/>
          <w:szCs w:val="21"/>
        </w:rPr>
        <w:t>键没有方向性</w:t>
      </w:r>
    </w:p>
    <w:p w14:paraId="253630C9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lastRenderedPageBreak/>
        <w:t>2</w:t>
      </w:r>
      <w:r>
        <w:rPr>
          <w:rFonts w:ascii="Times New Roman" w:eastAsia="宋体" w:hAnsi="Times New Roman" w:cs="Times New Roman"/>
          <w:bCs/>
        </w:rPr>
        <w:t>．下列分子中，只有</w:t>
      </w:r>
      <w:r>
        <w:rPr>
          <w:rFonts w:ascii="Times New Roman" w:eastAsia="宋体" w:hAnsi="Times New Roman" w:cs="Times New Roman"/>
          <w:bCs/>
        </w:rPr>
        <w:t>σ</w:t>
      </w:r>
      <w:r>
        <w:rPr>
          <w:rFonts w:ascii="Times New Roman" w:eastAsia="宋体" w:hAnsi="Times New Roman" w:cs="Times New Roman"/>
          <w:bCs/>
        </w:rPr>
        <w:t>键而没有</w:t>
      </w:r>
      <w:r>
        <w:rPr>
          <w:rFonts w:ascii="Times New Roman" w:eastAsia="宋体" w:hAnsi="Times New Roman" w:cs="Times New Roman"/>
          <w:bCs/>
        </w:rPr>
        <w:t>π</w:t>
      </w:r>
      <w:r>
        <w:rPr>
          <w:rFonts w:ascii="Times New Roman" w:eastAsia="宋体" w:hAnsi="Times New Roman" w:cs="Times New Roman"/>
          <w:bCs/>
        </w:rPr>
        <w:t>键的是</w:t>
      </w:r>
      <w:r>
        <w:rPr>
          <w:rFonts w:ascii="Times New Roman" w:eastAsia="宋体" w:hAnsi="Times New Roman" w:cs="Times New Roman"/>
          <w:bCs/>
        </w:rPr>
        <w:t>(</w:t>
      </w:r>
      <w:r>
        <w:rPr>
          <w:rFonts w:ascii="Times New Roman" w:eastAsia="宋体" w:hAnsi="Times New Roman" w:cs="Times New Roman"/>
          <w:bCs/>
        </w:rPr>
        <w:t xml:space="preserve">　　</w:t>
      </w:r>
      <w:r>
        <w:rPr>
          <w:rFonts w:ascii="Times New Roman" w:eastAsia="宋体" w:hAnsi="Times New Roman" w:cs="Times New Roman"/>
          <w:bCs/>
        </w:rPr>
        <w:t>)</w:t>
      </w:r>
    </w:p>
    <w:p w14:paraId="2AFA6005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t>①CH</w:t>
      </w:r>
      <w:r>
        <w:rPr>
          <w:rFonts w:ascii="Times New Roman" w:eastAsia="宋体" w:hAnsi="Times New Roman" w:cs="Times New Roman"/>
          <w:bCs/>
          <w:vertAlign w:val="subscript"/>
        </w:rPr>
        <w:t>4</w:t>
      </w:r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>②</w:t>
      </w:r>
      <w:proofErr w:type="gramStart"/>
      <w:r>
        <w:rPr>
          <w:rFonts w:ascii="Times New Roman" w:eastAsia="宋体" w:hAnsi="Times New Roman" w:cs="Times New Roman"/>
          <w:bCs/>
        </w:rPr>
        <w:t>CH</w:t>
      </w:r>
      <w:r>
        <w:rPr>
          <w:rFonts w:ascii="Times New Roman" w:eastAsia="宋体" w:hAnsi="Times New Roman" w:cs="Times New Roman"/>
          <w:bCs/>
          <w:vertAlign w:val="subscript"/>
        </w:rPr>
        <w:t>3</w:t>
      </w:r>
      <w:r>
        <w:rPr>
          <w:rFonts w:ascii="Times New Roman" w:eastAsia="宋体" w:hAnsi="Times New Roman" w:cs="Times New Roman"/>
          <w:bCs/>
        </w:rPr>
        <w:t>CH</w:t>
      </w:r>
      <w:r>
        <w:rPr>
          <w:rFonts w:ascii="Times New Roman" w:eastAsia="宋体" w:hAnsi="Times New Roman" w:cs="Times New Roman"/>
          <w:bCs/>
          <w:vertAlign w:val="subscript"/>
        </w:rPr>
        <w:t>3</w:t>
      </w:r>
      <w:proofErr w:type="gramEnd"/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>③CH</w:t>
      </w:r>
      <w:r>
        <w:rPr>
          <w:rFonts w:ascii="Times New Roman" w:eastAsia="宋体" w:hAnsi="Times New Roman" w:cs="Times New Roman"/>
          <w:bCs/>
          <w:vertAlign w:val="subscript"/>
        </w:rPr>
        <w:t>2</w:t>
      </w:r>
      <w:r>
        <w:rPr>
          <w:rFonts w:ascii="Times New Roman" w:eastAsia="宋体" w:hAnsi="Times New Roman" w:cs="Times New Roman"/>
          <w:bCs/>
          <w:spacing w:val="-16"/>
        </w:rPr>
        <w:t>==</w:t>
      </w:r>
      <w:r>
        <w:rPr>
          <w:rFonts w:ascii="Times New Roman" w:eastAsia="宋体" w:hAnsi="Times New Roman" w:cs="Times New Roman"/>
          <w:bCs/>
        </w:rPr>
        <w:t>=CH</w:t>
      </w:r>
      <w:r>
        <w:rPr>
          <w:rFonts w:ascii="Times New Roman" w:eastAsia="宋体" w:hAnsi="Times New Roman" w:cs="Times New Roman"/>
          <w:bCs/>
          <w:vertAlign w:val="subscript"/>
        </w:rPr>
        <w:t>2</w:t>
      </w:r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>④CH≡CH</w:t>
      </w:r>
    </w:p>
    <w:p w14:paraId="624260DA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t>A</w:t>
      </w:r>
      <w:r>
        <w:rPr>
          <w:rFonts w:ascii="Times New Roman" w:eastAsia="宋体" w:hAnsi="Times New Roman" w:cs="Times New Roman"/>
          <w:bCs/>
        </w:rPr>
        <w:t>．</w:t>
      </w:r>
      <w:r>
        <w:rPr>
          <w:rFonts w:ascii="Times New Roman" w:eastAsia="宋体" w:hAnsi="Times New Roman" w:cs="Times New Roman"/>
          <w:bCs/>
        </w:rPr>
        <w:t>①②</w:t>
      </w:r>
      <w:proofErr w:type="gramStart"/>
      <w:r>
        <w:rPr>
          <w:rFonts w:ascii="Times New Roman" w:eastAsia="宋体" w:hAnsi="Times New Roman" w:cs="Times New Roman"/>
          <w:bCs/>
        </w:rPr>
        <w:t xml:space="preserve">　　　　　　</w:t>
      </w:r>
      <w:proofErr w:type="gramEnd"/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ab/>
      </w:r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>B</w:t>
      </w:r>
      <w:r>
        <w:rPr>
          <w:rFonts w:ascii="Times New Roman" w:eastAsia="宋体" w:hAnsi="Times New Roman" w:cs="Times New Roman"/>
          <w:bCs/>
        </w:rPr>
        <w:t>．</w:t>
      </w:r>
      <w:r>
        <w:rPr>
          <w:rFonts w:ascii="Times New Roman" w:eastAsia="宋体" w:hAnsi="Times New Roman" w:cs="Times New Roman"/>
          <w:bCs/>
        </w:rPr>
        <w:t>②③</w:t>
      </w:r>
    </w:p>
    <w:p w14:paraId="278A7E83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t>C</w:t>
      </w:r>
      <w:r>
        <w:rPr>
          <w:rFonts w:ascii="Times New Roman" w:eastAsia="宋体" w:hAnsi="Times New Roman" w:cs="Times New Roman"/>
          <w:bCs/>
        </w:rPr>
        <w:t>．</w:t>
      </w:r>
      <w:r>
        <w:rPr>
          <w:rFonts w:ascii="Times New Roman" w:eastAsia="宋体" w:hAnsi="Times New Roman" w:cs="Times New Roman"/>
          <w:bCs/>
        </w:rPr>
        <w:t>③④</w:t>
      </w:r>
      <w:r>
        <w:rPr>
          <w:rFonts w:ascii="Times New Roman" w:eastAsia="宋体" w:hAnsi="Times New Roman" w:cs="Times New Roman"/>
          <w:bCs/>
        </w:rPr>
        <w:tab/>
        <w:t xml:space="preserve">  D</w:t>
      </w:r>
      <w:r>
        <w:rPr>
          <w:rFonts w:ascii="Times New Roman" w:eastAsia="宋体" w:hAnsi="Times New Roman" w:cs="Times New Roman"/>
          <w:bCs/>
        </w:rPr>
        <w:t>．</w:t>
      </w:r>
      <w:r>
        <w:rPr>
          <w:rFonts w:ascii="Times New Roman" w:eastAsia="宋体" w:hAnsi="Times New Roman" w:cs="Times New Roman"/>
          <w:bCs/>
        </w:rPr>
        <w:t>①④</w:t>
      </w:r>
    </w:p>
    <w:p w14:paraId="07242FF9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下列分子中存在的共价键类型完全相同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从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键、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键的形成方式角度分析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的是</w:t>
      </w:r>
    </w:p>
    <w:p w14:paraId="125128C5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  <w:vertAlign w:val="subscript"/>
        </w:rPr>
      </w:pPr>
      <w:r>
        <w:rPr>
          <w:rFonts w:ascii="Times New Roman" w:eastAsia="宋体" w:hAnsi="Times New Roman" w:cs="Times New Roman"/>
          <w:szCs w:val="21"/>
        </w:rPr>
        <w:t>A.CH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B.C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</w:p>
    <w:p w14:paraId="4E95C1B7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D.Cl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14:paraId="62357381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下列四组物质中只含有共价键的是</w:t>
      </w:r>
    </w:p>
    <w:p w14:paraId="379CF687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9F848F" wp14:editId="4BAD5291">
            <wp:simplePos x="0" y="0"/>
            <wp:positionH relativeFrom="column">
              <wp:posOffset>1299845</wp:posOffset>
            </wp:positionH>
            <wp:positionV relativeFrom="paragraph">
              <wp:posOffset>63500</wp:posOffset>
            </wp:positionV>
            <wp:extent cx="440055" cy="178435"/>
            <wp:effectExtent l="0" t="0" r="4445" b="12065"/>
            <wp:wrapSquare wrapText="bothSides"/>
            <wp:docPr id="5693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A.H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  <w:vertAlign w:val="subscript"/>
        </w:rPr>
        <w:t>60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60</w:t>
      </w:r>
      <w:r>
        <w:rPr>
          <w:rFonts w:ascii="Times New Roman" w:eastAsia="宋体" w:hAnsi="Times New Roman" w:cs="Times New Roman"/>
          <w:szCs w:val="21"/>
        </w:rPr>
        <w:t>、</w:t>
      </w:r>
    </w:p>
    <w:p w14:paraId="1BAA6AA4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B.Cl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8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NaCl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Na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NaHCO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73C9E7FF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C.P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Br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Xe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XeF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</w:p>
    <w:p w14:paraId="23D61A59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D.NH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HCO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KNO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</w:p>
    <w:p w14:paraId="67BD93C8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5</w:t>
      </w:r>
      <w:r>
        <w:rPr>
          <w:rFonts w:ascii="Times New Roman" w:eastAsia="宋体" w:hAnsi="Times New Roman" w:cs="Times New Roman"/>
          <w:bCs/>
        </w:rPr>
        <w:t>．关于乙醇分子的说法正确的是</w:t>
      </w:r>
      <w:r>
        <w:rPr>
          <w:rFonts w:ascii="Times New Roman" w:eastAsia="宋体" w:hAnsi="Times New Roman" w:cs="Times New Roman"/>
          <w:bCs/>
        </w:rPr>
        <w:t>(</w:t>
      </w:r>
      <w:r>
        <w:rPr>
          <w:rFonts w:ascii="Times New Roman" w:eastAsia="宋体" w:hAnsi="Times New Roman" w:cs="Times New Roman"/>
          <w:bCs/>
        </w:rPr>
        <w:t xml:space="preserve">　　</w:t>
      </w:r>
      <w:r>
        <w:rPr>
          <w:rFonts w:ascii="Times New Roman" w:eastAsia="宋体" w:hAnsi="Times New Roman" w:cs="Times New Roman"/>
          <w:bCs/>
        </w:rPr>
        <w:t>)</w:t>
      </w:r>
    </w:p>
    <w:p w14:paraId="6EDB5C7C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t>A</w:t>
      </w:r>
      <w:r>
        <w:rPr>
          <w:rFonts w:ascii="Times New Roman" w:eastAsia="宋体" w:hAnsi="Times New Roman" w:cs="Times New Roman"/>
          <w:bCs/>
        </w:rPr>
        <w:t>．分子中共含有</w:t>
      </w:r>
      <w:r>
        <w:rPr>
          <w:rFonts w:ascii="Times New Roman" w:eastAsia="宋体" w:hAnsi="Times New Roman" w:cs="Times New Roman"/>
          <w:bCs/>
        </w:rPr>
        <w:t>8</w:t>
      </w:r>
      <w:r>
        <w:rPr>
          <w:rFonts w:ascii="Times New Roman" w:eastAsia="宋体" w:hAnsi="Times New Roman" w:cs="Times New Roman"/>
          <w:bCs/>
        </w:rPr>
        <w:t>个极性键</w:t>
      </w:r>
      <w:r>
        <w:rPr>
          <w:rFonts w:ascii="Times New Roman" w:eastAsia="宋体" w:hAnsi="Times New Roman" w:cs="Times New Roman"/>
          <w:bCs/>
        </w:rPr>
        <w:tab/>
      </w:r>
      <w:r>
        <w:rPr>
          <w:rFonts w:ascii="Times New Roman" w:eastAsia="宋体" w:hAnsi="Times New Roman" w:cs="Times New Roman"/>
          <w:bCs/>
        </w:rPr>
        <w:t xml:space="preserve">　</w:t>
      </w:r>
      <w:r>
        <w:rPr>
          <w:rFonts w:ascii="Times New Roman" w:eastAsia="宋体" w:hAnsi="Times New Roman" w:cs="Times New Roman"/>
          <w:bCs/>
        </w:rPr>
        <w:t>B</w:t>
      </w:r>
      <w:r>
        <w:rPr>
          <w:rFonts w:ascii="Times New Roman" w:eastAsia="宋体" w:hAnsi="Times New Roman" w:cs="Times New Roman"/>
          <w:bCs/>
        </w:rPr>
        <w:t>．分子中不含非极性键</w:t>
      </w:r>
    </w:p>
    <w:p w14:paraId="7077F269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/>
          <w:bCs/>
        </w:rPr>
        <w:t>C</w:t>
      </w:r>
      <w:r>
        <w:rPr>
          <w:rFonts w:ascii="Times New Roman" w:eastAsia="宋体" w:hAnsi="Times New Roman" w:cs="Times New Roman"/>
          <w:bCs/>
        </w:rPr>
        <w:t>．分子中只含</w:t>
      </w:r>
      <w:r>
        <w:rPr>
          <w:rFonts w:ascii="Times New Roman" w:eastAsia="宋体" w:hAnsi="Times New Roman" w:cs="Times New Roman"/>
          <w:bCs/>
        </w:rPr>
        <w:t xml:space="preserve"> σ</w:t>
      </w:r>
      <w:r>
        <w:rPr>
          <w:rFonts w:ascii="Times New Roman" w:eastAsia="宋体" w:hAnsi="Times New Roman" w:cs="Times New Roman"/>
          <w:bCs/>
        </w:rPr>
        <w:t>键</w:t>
      </w:r>
      <w:r>
        <w:rPr>
          <w:rFonts w:ascii="Times New Roman" w:eastAsia="宋体" w:hAnsi="Times New Roman" w:cs="Times New Roman"/>
          <w:bCs/>
        </w:rPr>
        <w:tab/>
        <w:t xml:space="preserve">  D</w:t>
      </w:r>
      <w:r>
        <w:rPr>
          <w:rFonts w:ascii="Times New Roman" w:eastAsia="宋体" w:hAnsi="Times New Roman" w:cs="Times New Roman"/>
          <w:bCs/>
        </w:rPr>
        <w:t>．分子中含有</w:t>
      </w:r>
      <w:r>
        <w:rPr>
          <w:rFonts w:ascii="Times New Roman" w:eastAsia="宋体" w:hAnsi="Times New Roman" w:cs="Times New Roman"/>
          <w:bCs/>
        </w:rPr>
        <w:t>1</w:t>
      </w:r>
      <w:r>
        <w:rPr>
          <w:rFonts w:ascii="Times New Roman" w:eastAsia="宋体" w:hAnsi="Times New Roman" w:cs="Times New Roman"/>
          <w:bCs/>
        </w:rPr>
        <w:t>个</w:t>
      </w:r>
      <w:r>
        <w:rPr>
          <w:rFonts w:ascii="Times New Roman" w:eastAsia="宋体" w:hAnsi="Times New Roman" w:cs="Times New Roman"/>
          <w:bCs/>
        </w:rPr>
        <w:t>π</w:t>
      </w:r>
      <w:r>
        <w:rPr>
          <w:rFonts w:ascii="Times New Roman" w:eastAsia="宋体" w:hAnsi="Times New Roman" w:cs="Times New Roman"/>
          <w:bCs/>
        </w:rPr>
        <w:t>键</w:t>
      </w:r>
    </w:p>
    <w:p w14:paraId="449B9F9A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在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分子中，所有原子均符合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电子稳定结构，则该分子中两个氮原子之间的</w:t>
      </w:r>
      <w:proofErr w:type="gramStart"/>
      <w:r>
        <w:rPr>
          <w:rFonts w:ascii="Times New Roman" w:eastAsia="宋体" w:hAnsi="Times New Roman" w:cs="Times New Roman"/>
          <w:szCs w:val="21"/>
        </w:rPr>
        <w:t>键型构成</w:t>
      </w:r>
      <w:proofErr w:type="gramEnd"/>
      <w:r>
        <w:rPr>
          <w:rFonts w:ascii="Times New Roman" w:eastAsia="宋体" w:hAnsi="Times New Roman" w:cs="Times New Roman"/>
          <w:szCs w:val="21"/>
        </w:rPr>
        <w:t>是</w:t>
      </w:r>
    </w:p>
    <w:p w14:paraId="2146C1B8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仅有一个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B.</w:t>
      </w:r>
      <w:r>
        <w:rPr>
          <w:rFonts w:ascii="Times New Roman" w:eastAsia="宋体" w:hAnsi="Times New Roman" w:cs="Times New Roman"/>
          <w:szCs w:val="21"/>
        </w:rPr>
        <w:t>仅有一个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</w:t>
      </w:r>
    </w:p>
    <w:p w14:paraId="32828377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一个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键，一个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  <w:t>D.</w:t>
      </w:r>
      <w:r>
        <w:rPr>
          <w:rFonts w:ascii="Times New Roman" w:eastAsia="宋体" w:hAnsi="Times New Roman" w:cs="Times New Roman"/>
          <w:szCs w:val="21"/>
        </w:rPr>
        <w:t>一个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键，两个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</w:t>
      </w:r>
    </w:p>
    <w:p w14:paraId="53FA3AFB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分析下列化学式中画有横线的元素，选出符合要求的物质，填空。</w:t>
      </w:r>
    </w:p>
    <w:p w14:paraId="41B5855A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A.NH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 xml:space="preserve">　</w:t>
      </w:r>
      <w:r>
        <w:rPr>
          <w:rFonts w:ascii="Times New Roman" w:eastAsia="宋体" w:hAnsi="Times New Roman" w:cs="Times New Roman"/>
          <w:szCs w:val="21"/>
        </w:rPr>
        <w:t>B.H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</w:rPr>
        <w:t xml:space="preserve">　</w:t>
      </w:r>
      <w:proofErr w:type="spellStart"/>
      <w:r>
        <w:rPr>
          <w:rFonts w:ascii="Times New Roman" w:eastAsia="宋体" w:hAnsi="Times New Roman" w:cs="Times New Roman"/>
          <w:szCs w:val="21"/>
        </w:rPr>
        <w:t>C.HCl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　</w:t>
      </w:r>
      <w:r>
        <w:rPr>
          <w:rFonts w:ascii="Times New Roman" w:eastAsia="宋体" w:hAnsi="Times New Roman" w:cs="Times New Roman"/>
          <w:szCs w:val="21"/>
        </w:rPr>
        <w:t xml:space="preserve"> D.CH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 xml:space="preserve">　</w:t>
      </w:r>
      <w:r>
        <w:rPr>
          <w:rFonts w:ascii="Times New Roman" w:eastAsia="宋体" w:hAnsi="Times New Roman" w:cs="Times New Roman"/>
          <w:szCs w:val="21"/>
        </w:rPr>
        <w:t>E.C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 xml:space="preserve">　</w:t>
      </w:r>
      <w:r>
        <w:rPr>
          <w:rFonts w:ascii="Times New Roman" w:eastAsia="宋体" w:hAnsi="Times New Roman" w:cs="Times New Roman"/>
          <w:szCs w:val="21"/>
        </w:rPr>
        <w:t>F.N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14:paraId="6BC9A330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所有的价电子都参与形成共价键的是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31864BF2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只有一个价电子参与形成共价键的是</w:t>
      </w:r>
      <w:r>
        <w:rPr>
          <w:rFonts w:ascii="Times New Roman" w:eastAsia="宋体" w:hAnsi="Times New Roman" w:cs="Times New Roman"/>
          <w:szCs w:val="21"/>
        </w:rPr>
        <w:t>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81C3EC9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(3)</w:t>
      </w:r>
      <w:r>
        <w:rPr>
          <w:rFonts w:ascii="Times New Roman" w:eastAsia="宋体" w:hAnsi="Times New Roman" w:cs="Times New Roman"/>
          <w:szCs w:val="21"/>
        </w:rPr>
        <w:t>最外层有未参与成键的电子对的是</w:t>
      </w:r>
      <w:r>
        <w:rPr>
          <w:rFonts w:ascii="Times New Roman" w:eastAsia="宋体" w:hAnsi="Times New Roman" w:cs="Times New Roman"/>
          <w:szCs w:val="21"/>
        </w:rPr>
        <w:t>_____________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3EA15D84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(4)</w:t>
      </w:r>
      <w:r>
        <w:rPr>
          <w:rFonts w:ascii="Times New Roman" w:eastAsia="宋体" w:hAnsi="Times New Roman" w:cs="Times New Roman"/>
          <w:szCs w:val="21"/>
        </w:rPr>
        <w:t>既有</w:t>
      </w:r>
      <w:r>
        <w:rPr>
          <w:rFonts w:ascii="Times New Roman" w:eastAsia="宋体" w:hAnsi="Times New Roman" w:cs="Times New Roman"/>
          <w:szCs w:val="21"/>
        </w:rPr>
        <w:t>σ</w:t>
      </w:r>
      <w:r>
        <w:rPr>
          <w:rFonts w:ascii="Times New Roman" w:eastAsia="宋体" w:hAnsi="Times New Roman" w:cs="Times New Roman"/>
          <w:szCs w:val="21"/>
        </w:rPr>
        <w:t>键又有</w:t>
      </w:r>
      <w:r>
        <w:rPr>
          <w:rFonts w:ascii="Times New Roman" w:eastAsia="宋体" w:hAnsi="Times New Roman" w:cs="Times New Roman"/>
          <w:szCs w:val="21"/>
        </w:rPr>
        <w:t>π</w:t>
      </w:r>
      <w:r>
        <w:rPr>
          <w:rFonts w:ascii="Times New Roman" w:eastAsia="宋体" w:hAnsi="Times New Roman" w:cs="Times New Roman"/>
          <w:szCs w:val="21"/>
        </w:rPr>
        <w:t>键的是</w:t>
      </w:r>
      <w:r>
        <w:rPr>
          <w:rFonts w:ascii="Times New Roman" w:eastAsia="宋体" w:hAnsi="Times New Roman" w:cs="Times New Roman"/>
          <w:szCs w:val="21"/>
        </w:rPr>
        <w:t>___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F8D6925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8</w:t>
      </w:r>
      <w:r>
        <w:rPr>
          <w:rFonts w:ascii="Times New Roman" w:hAnsi="Times New Roman" w:cs="Times New Roman"/>
          <w:bCs/>
        </w:rPr>
        <w:t>.W</w:t>
      </w:r>
      <w:r>
        <w:rPr>
          <w:rFonts w:ascii="Times New Roman" w:hAnsi="Times New Roman" w:cs="Times New Roman" w:hint="eastAsia"/>
          <w:bCs/>
        </w:rPr>
        <w:t>、</w:t>
      </w:r>
      <w:r>
        <w:rPr>
          <w:rFonts w:ascii="Times New Roman" w:hAnsi="Times New Roman" w:cs="Times New Roman"/>
          <w:bCs/>
        </w:rPr>
        <w:t>X</w:t>
      </w:r>
      <w:r>
        <w:rPr>
          <w:rFonts w:ascii="Times New Roman" w:hAnsi="Times New Roman" w:cs="Times New Roman" w:hint="eastAsia"/>
          <w:bCs/>
        </w:rPr>
        <w:t>、</w:t>
      </w:r>
      <w:r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 w:hint="eastAsia"/>
          <w:bCs/>
        </w:rPr>
        <w:t>、</w:t>
      </w: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 w:hint="eastAsia"/>
          <w:bCs/>
        </w:rPr>
        <w:t>是周期表前</w:t>
      </w:r>
      <w:r>
        <w:rPr>
          <w:rFonts w:ascii="Times New Roman" w:hAnsi="Times New Roman" w:cs="Times New Roman"/>
          <w:bCs/>
        </w:rPr>
        <w:t>36</w:t>
      </w:r>
      <w:r>
        <w:rPr>
          <w:rFonts w:ascii="Times New Roman" w:hAnsi="Times New Roman" w:cs="Times New Roman" w:hint="eastAsia"/>
          <w:bCs/>
        </w:rPr>
        <w:t>号元素中的四种常见元素，其原子序数依次增大。</w:t>
      </w:r>
      <w:r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 w:hint="eastAsia"/>
          <w:bCs/>
        </w:rPr>
        <w:t>、</w:t>
      </w:r>
      <w:r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 w:hint="eastAsia"/>
          <w:bCs/>
        </w:rPr>
        <w:t>的氧化物是导致酸雨的主要物质，</w:t>
      </w:r>
      <w:r>
        <w:rPr>
          <w:rFonts w:ascii="Times New Roman" w:hAnsi="Times New Roman" w:cs="Times New Roman"/>
          <w:bCs/>
        </w:rPr>
        <w:t>X</w:t>
      </w:r>
      <w:r>
        <w:rPr>
          <w:rFonts w:ascii="Times New Roman" w:hAnsi="Times New Roman" w:cs="Times New Roman" w:hint="eastAsia"/>
          <w:bCs/>
        </w:rPr>
        <w:t>的基态原子核外有</w:t>
      </w:r>
      <w:r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 w:hint="eastAsia"/>
          <w:bCs/>
        </w:rPr>
        <w:t>个原子轨道填充了电子，</w:t>
      </w: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 w:hint="eastAsia"/>
          <w:bCs/>
        </w:rPr>
        <w:t>能形成红色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 w:hint="eastAsia"/>
          <w:bCs/>
        </w:rPr>
        <w:t>或砖红色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 w:hint="eastAsia"/>
          <w:bCs/>
        </w:rPr>
        <w:t>的</w:t>
      </w: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 w:hint="eastAsia"/>
          <w:bCs/>
        </w:rPr>
        <w:t>和黑色的</w:t>
      </w:r>
      <w:r>
        <w:rPr>
          <w:rFonts w:ascii="Times New Roman" w:hAnsi="Times New Roman" w:cs="Times New Roman"/>
          <w:bCs/>
        </w:rPr>
        <w:t>ZO</w:t>
      </w:r>
      <w:r>
        <w:rPr>
          <w:rFonts w:ascii="Times New Roman" w:hAnsi="Times New Roman" w:cs="Times New Roman" w:hint="eastAsia"/>
          <w:bCs/>
        </w:rPr>
        <w:t>两种氧化物。</w:t>
      </w:r>
    </w:p>
    <w:p w14:paraId="7F078242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(1)W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 w:hint="eastAsia"/>
          <w:bCs/>
        </w:rPr>
        <w:t>中含有</w:t>
      </w:r>
      <w:r>
        <w:rPr>
          <w:rFonts w:ascii="Times New Roman" w:hAnsi="Times New Roman" w:cs="Times New Roman"/>
          <w:bCs/>
        </w:rPr>
        <w:t>____</w:t>
      </w:r>
      <w:proofErr w:type="gramStart"/>
      <w:r>
        <w:rPr>
          <w:rFonts w:ascii="Times New Roman" w:hAnsi="Times New Roman" w:cs="Times New Roman" w:hint="eastAsia"/>
          <w:bCs/>
        </w:rPr>
        <w:t>个</w:t>
      </w:r>
      <w:proofErr w:type="gramEnd"/>
      <w:r>
        <w:rPr>
          <w:rFonts w:ascii="Times New Roman" w:hAnsi="Times New Roman" w:cs="Times New Roman"/>
          <w:bCs/>
        </w:rPr>
        <w:t>σ</w:t>
      </w:r>
      <w:r>
        <w:rPr>
          <w:rFonts w:ascii="Times New Roman" w:hAnsi="Times New Roman" w:cs="Times New Roman" w:hint="eastAsia"/>
          <w:bCs/>
        </w:rPr>
        <w:t>键</w:t>
      </w:r>
      <w:r>
        <w:rPr>
          <w:rFonts w:ascii="Times New Roman" w:hAnsi="Times New Roman" w:cs="Times New Roman"/>
          <w:bCs/>
        </w:rPr>
        <w:t>____</w:t>
      </w:r>
      <w:proofErr w:type="gramStart"/>
      <w:r>
        <w:rPr>
          <w:rFonts w:ascii="Times New Roman" w:hAnsi="Times New Roman" w:cs="Times New Roman" w:hint="eastAsia"/>
          <w:bCs/>
        </w:rPr>
        <w:t>个</w:t>
      </w:r>
      <w:proofErr w:type="gramEnd"/>
      <w:r>
        <w:rPr>
          <w:rFonts w:ascii="Times New Roman" w:hAnsi="Times New Roman" w:cs="Times New Roman"/>
          <w:bCs/>
        </w:rPr>
        <w:t>π</w:t>
      </w:r>
      <w:r>
        <w:rPr>
          <w:rFonts w:ascii="Times New Roman" w:hAnsi="Times New Roman" w:cs="Times New Roman" w:hint="eastAsia"/>
          <w:bCs/>
        </w:rPr>
        <w:t>键。</w:t>
      </w:r>
      <w:r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 w:hint="eastAsia"/>
          <w:bCs/>
        </w:rPr>
        <w:t>的气态氢化物稳定性比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O(g)______(</w:t>
      </w:r>
      <w:r>
        <w:rPr>
          <w:rFonts w:ascii="Times New Roman" w:hAnsi="Times New Roman" w:cs="Times New Roman" w:hint="eastAsia"/>
          <w:bCs/>
        </w:rPr>
        <w:t>填</w:t>
      </w:r>
      <w:r>
        <w:rPr>
          <w:rFonts w:hAnsi="宋体" w:cs="Times New Roman" w:hint="eastAsia"/>
          <w:bCs/>
        </w:rPr>
        <w:t>“</w:t>
      </w:r>
      <w:r>
        <w:rPr>
          <w:rFonts w:ascii="Times New Roman" w:hAnsi="Times New Roman" w:cs="Times New Roman" w:hint="eastAsia"/>
          <w:bCs/>
        </w:rPr>
        <w:t>强</w:t>
      </w:r>
      <w:r>
        <w:rPr>
          <w:rFonts w:hAnsi="宋体" w:cs="Times New Roman" w:hint="eastAsia"/>
          <w:bCs/>
        </w:rPr>
        <w:t>”</w:t>
      </w:r>
      <w:r>
        <w:rPr>
          <w:rFonts w:ascii="Times New Roman" w:hAnsi="Times New Roman" w:cs="Times New Roman" w:hint="eastAsia"/>
          <w:bCs/>
        </w:rPr>
        <w:t>或</w:t>
      </w:r>
      <w:r>
        <w:rPr>
          <w:rFonts w:hAnsi="宋体" w:cs="Times New Roman" w:hint="eastAsia"/>
          <w:bCs/>
        </w:rPr>
        <w:t>“</w:t>
      </w:r>
      <w:r>
        <w:rPr>
          <w:rFonts w:ascii="Times New Roman" w:hAnsi="Times New Roman" w:cs="Times New Roman" w:hint="eastAsia"/>
          <w:bCs/>
        </w:rPr>
        <w:t>弱</w:t>
      </w:r>
      <w:r>
        <w:rPr>
          <w:rFonts w:hAnsi="宋体" w:cs="Times New Roman" w:hint="eastAsia"/>
          <w:bCs/>
        </w:rPr>
        <w:t>”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 w:hint="eastAsia"/>
          <w:bCs/>
        </w:rPr>
        <w:t>。</w:t>
      </w:r>
    </w:p>
    <w:p w14:paraId="5E1D2BAA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(2)Y</w:t>
      </w:r>
      <w:r>
        <w:rPr>
          <w:rFonts w:ascii="Times New Roman" w:hAnsi="Times New Roman" w:cs="Times New Roman" w:hint="eastAsia"/>
          <w:bCs/>
        </w:rPr>
        <w:t>的基态原子价电子轨道排布式是</w:t>
      </w:r>
      <w:r>
        <w:rPr>
          <w:rFonts w:ascii="Times New Roman" w:hAnsi="Times New Roman" w:cs="Times New Roman"/>
          <w:bCs/>
        </w:rPr>
        <w:t>__________</w:t>
      </w:r>
      <w:r>
        <w:rPr>
          <w:rFonts w:ascii="Times New Roman" w:hAnsi="Times New Roman" w:cs="Times New Roman" w:hint="eastAsia"/>
          <w:bCs/>
        </w:rPr>
        <w:t>，</w:t>
      </w:r>
      <w:r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 w:hint="eastAsia"/>
          <w:bCs/>
        </w:rPr>
        <w:t>的第一电离能比</w:t>
      </w:r>
      <w:r>
        <w:rPr>
          <w:rFonts w:ascii="Times New Roman" w:hAnsi="Times New Roman" w:cs="Times New Roman"/>
          <w:bCs/>
        </w:rPr>
        <w:t>X</w:t>
      </w:r>
      <w:r>
        <w:rPr>
          <w:rFonts w:ascii="Times New Roman" w:hAnsi="Times New Roman" w:cs="Times New Roman" w:hint="eastAsia"/>
          <w:bCs/>
        </w:rPr>
        <w:t>的</w:t>
      </w:r>
      <w:r>
        <w:rPr>
          <w:rFonts w:ascii="Times New Roman" w:hAnsi="Times New Roman" w:cs="Times New Roman"/>
          <w:bCs/>
        </w:rPr>
        <w:t>________(</w:t>
      </w:r>
      <w:r>
        <w:rPr>
          <w:rFonts w:ascii="Times New Roman" w:hAnsi="Times New Roman" w:cs="Times New Roman" w:hint="eastAsia"/>
          <w:bCs/>
        </w:rPr>
        <w:t>填</w:t>
      </w:r>
      <w:r>
        <w:rPr>
          <w:rFonts w:hAnsi="宋体" w:cs="Times New Roman" w:hint="eastAsia"/>
          <w:bCs/>
        </w:rPr>
        <w:t>“</w:t>
      </w:r>
      <w:r>
        <w:rPr>
          <w:rFonts w:ascii="Times New Roman" w:hAnsi="Times New Roman" w:cs="Times New Roman" w:hint="eastAsia"/>
          <w:bCs/>
        </w:rPr>
        <w:t>大</w:t>
      </w:r>
      <w:r>
        <w:rPr>
          <w:rFonts w:hAnsi="宋体" w:cs="Times New Roman" w:hint="eastAsia"/>
          <w:bCs/>
        </w:rPr>
        <w:t>”</w:t>
      </w:r>
      <w:r>
        <w:rPr>
          <w:rFonts w:ascii="Times New Roman" w:hAnsi="Times New Roman" w:cs="Times New Roman" w:hint="eastAsia"/>
          <w:bCs/>
        </w:rPr>
        <w:t>或</w:t>
      </w:r>
      <w:r>
        <w:rPr>
          <w:rFonts w:hAnsi="宋体" w:cs="Times New Roman" w:hint="eastAsia"/>
          <w:bCs/>
        </w:rPr>
        <w:t>“</w:t>
      </w:r>
      <w:r>
        <w:rPr>
          <w:rFonts w:ascii="Times New Roman" w:hAnsi="Times New Roman" w:cs="Times New Roman" w:hint="eastAsia"/>
          <w:bCs/>
        </w:rPr>
        <w:t>小</w:t>
      </w:r>
      <w:r>
        <w:rPr>
          <w:rFonts w:hAnsi="宋体" w:cs="Times New Roman" w:hint="eastAsia"/>
          <w:bCs/>
        </w:rPr>
        <w:t>”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 w:hint="eastAsia"/>
          <w:bCs/>
        </w:rPr>
        <w:t>。</w:t>
      </w:r>
    </w:p>
    <w:p w14:paraId="2021052E" w14:textId="77777777" w:rsidR="00390ED6" w:rsidRDefault="00000000">
      <w:pPr>
        <w:pStyle w:val="a3"/>
        <w:tabs>
          <w:tab w:val="left" w:pos="3780"/>
        </w:tabs>
        <w:snapToGrid w:val="0"/>
        <w:spacing w:line="40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(3)Y</w:t>
      </w:r>
      <w:r>
        <w:rPr>
          <w:rFonts w:ascii="Times New Roman" w:hAnsi="Times New Roman" w:cs="Times New Roman" w:hint="eastAsia"/>
          <w:bCs/>
        </w:rPr>
        <w:t>的</w:t>
      </w:r>
      <w:proofErr w:type="gramStart"/>
      <w:r>
        <w:rPr>
          <w:rFonts w:ascii="Times New Roman" w:hAnsi="Times New Roman" w:cs="Times New Roman" w:hint="eastAsia"/>
          <w:bCs/>
        </w:rPr>
        <w:t>最</w:t>
      </w:r>
      <w:proofErr w:type="gramEnd"/>
      <w:r>
        <w:rPr>
          <w:rFonts w:ascii="Times New Roman" w:hAnsi="Times New Roman" w:cs="Times New Roman" w:hint="eastAsia"/>
          <w:bCs/>
        </w:rPr>
        <w:t>高价氧化物对应水化物的浓溶液与</w:t>
      </w: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 w:hint="eastAsia"/>
          <w:bCs/>
        </w:rPr>
        <w:t>的单质反应的化学方程式是</w:t>
      </w:r>
      <w:r>
        <w:rPr>
          <w:rFonts w:ascii="Times New Roman" w:hAnsi="Times New Roman" w:cs="Times New Roman"/>
          <w:bCs/>
        </w:rPr>
        <w:t>____________________</w:t>
      </w:r>
      <w:r>
        <w:rPr>
          <w:rFonts w:ascii="Times New Roman" w:hAnsi="Times New Roman" w:cs="Times New Roman" w:hint="eastAsia"/>
          <w:bCs/>
        </w:rPr>
        <w:t>。</w:t>
      </w:r>
    </w:p>
    <w:p w14:paraId="00469020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答案：</w:t>
      </w:r>
    </w:p>
    <w:p w14:paraId="2E13B973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典型例题</w:t>
      </w:r>
    </w:p>
    <w:p w14:paraId="45BE2F7E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1.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 w:hint="eastAsia"/>
          <w:szCs w:val="21"/>
        </w:rPr>
        <w:t>5:1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 w:hint="eastAsia"/>
          <w:szCs w:val="21"/>
        </w:rPr>
        <w:t>3:2</w:t>
      </w:r>
    </w:p>
    <w:p w14:paraId="2C30DE46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）乙烯的碳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碳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双键和乙炔的碳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碳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三键中分别含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个和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个π键，π键原子轨道重叠程度小，不稳定，容易断裂。而乙烷中没有π键，σ键稳定，不易断裂。</w:t>
      </w:r>
    </w:p>
    <w:p w14:paraId="69CBF3AD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2.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）①②③⑥⑦⑧；④⑤⑨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）⑦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）①③⑤⑥⑧⑨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）②④⑤⑥⑧⑨</w:t>
      </w:r>
    </w:p>
    <w:p w14:paraId="5050224B" w14:textId="77777777" w:rsidR="00390ED6" w:rsidRDefault="00000000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课堂反馈</w:t>
      </w:r>
    </w:p>
    <w:p w14:paraId="2D40670C" w14:textId="77777777" w:rsidR="00390ED6" w:rsidRDefault="00000000">
      <w:pPr>
        <w:numPr>
          <w:ilvl w:val="0"/>
          <w:numId w:val="3"/>
        </w:num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C  2.A  3.A  4.A   5.C   6.C  7.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 xml:space="preserve">DE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 xml:space="preserve">C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 xml:space="preserve">ABCF 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F</w:t>
      </w:r>
    </w:p>
    <w:p w14:paraId="1ABDFBFF" w14:textId="77777777" w:rsidR="00390ED6" w:rsidRDefault="00000000">
      <w:pPr>
        <w:pStyle w:val="a3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8.</w:t>
      </w: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 w:hint="eastAsia"/>
          <w:bCs/>
        </w:rPr>
        <w:t>1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 w:hint="eastAsia"/>
          <w:bCs/>
        </w:rPr>
        <w:t xml:space="preserve">；　</w:t>
      </w: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 w:hint="eastAsia"/>
          <w:bCs/>
        </w:rPr>
        <w:t xml:space="preserve">　弱　（</w:t>
      </w:r>
      <w:r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 w:hint="eastAsia"/>
          <w:bCs/>
        </w:rPr>
        <w:t>）</w:t>
      </w:r>
      <w:r>
        <w:rPr>
          <w:bCs/>
          <w:noProof/>
        </w:rPr>
        <w:drawing>
          <wp:inline distT="0" distB="0" distL="114300" distR="114300" wp14:anchorId="53455EBD" wp14:editId="27505F3D">
            <wp:extent cx="1014730" cy="375920"/>
            <wp:effectExtent l="0" t="0" r="1270" b="508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 xml:space="preserve">　大</w:t>
      </w:r>
    </w:p>
    <w:p w14:paraId="057927CD" w14:textId="77777777" w:rsidR="00390ED6" w:rsidRDefault="00000000">
      <w:pPr>
        <w:pStyle w:val="a3"/>
        <w:tabs>
          <w:tab w:val="left" w:pos="3780"/>
        </w:tabs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 w:hint="eastAsia"/>
          <w:bCs/>
        </w:rPr>
        <w:t>3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/>
          <w:bCs/>
        </w:rPr>
        <w:t>Cu</w:t>
      </w:r>
      <w:r>
        <w:rPr>
          <w:rFonts w:ascii="Times New Roman" w:hAnsi="Times New Roman" w:cs="Times New Roman" w:hint="eastAsia"/>
          <w:bCs/>
        </w:rPr>
        <w:t>＋</w:t>
      </w:r>
      <w:r>
        <w:rPr>
          <w:rFonts w:ascii="Times New Roman" w:hAnsi="Times New Roman" w:cs="Times New Roman"/>
          <w:bCs/>
        </w:rPr>
        <w:t>2H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SO</w:t>
      </w:r>
      <w:r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 w:hint="eastAsia"/>
          <w:bCs/>
        </w:rPr>
        <w:t>浓</w:t>
      </w:r>
      <w:r>
        <w:rPr>
          <w:rFonts w:ascii="Times New Roman" w:hAnsi="Times New Roman" w:cs="Times New Roman"/>
          <w:bCs/>
        </w:rPr>
        <w:t>)</w:t>
      </w:r>
      <w:r>
        <w:rPr>
          <w:rFonts w:ascii="宋体-方正超大字符集" w:eastAsia="宋体-方正超大字符集" w:hAnsi="宋体-方正超大字符集" w:cs="宋体-方正超大字符集"/>
          <w:bCs/>
        </w:rPr>
        <w:fldChar w:fldCharType="begin"/>
      </w:r>
      <w:r>
        <w:rPr>
          <w:rFonts w:ascii="宋体-方正超大字符集" w:eastAsia="宋体-方正超大字符集" w:hAnsi="宋体-方正超大字符集" w:cs="宋体-方正超大字符集"/>
          <w:bCs/>
        </w:rPr>
        <w:instrText>eq \</w:instrText>
      </w:r>
      <w:r>
        <w:rPr>
          <w:rFonts w:ascii="Times New Roman" w:hAnsi="Times New Roman" w:cs="Times New Roman"/>
          <w:bCs/>
        </w:rPr>
        <w:instrText>o(</w:instrText>
      </w:r>
      <w:r>
        <w:rPr>
          <w:rFonts w:ascii="Times New Roman" w:hAnsi="Times New Roman" w:cs="Times New Roman"/>
          <w:bCs/>
          <w:spacing w:val="-16"/>
        </w:rPr>
        <w:instrText>====</w:instrText>
      </w:r>
      <w:r>
        <w:rPr>
          <w:rFonts w:ascii="Times New Roman" w:hAnsi="Times New Roman" w:cs="Times New Roman"/>
          <w:bCs/>
        </w:rPr>
        <w:instrText>=,\s\up7(</w:instrText>
      </w:r>
      <w:r>
        <w:rPr>
          <w:rFonts w:hAnsi="宋体" w:cs="Times New Roman" w:hint="eastAsia"/>
          <w:bCs/>
          <w:sz w:val="15"/>
        </w:rPr>
        <w:instrText>△</w:instrText>
      </w:r>
      <w:r>
        <w:rPr>
          <w:rFonts w:ascii="Times New Roman" w:hAnsi="Times New Roman" w:cs="Times New Roman"/>
          <w:bCs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  <w:bCs/>
        </w:rPr>
        <w:fldChar w:fldCharType="end"/>
      </w:r>
      <w:r>
        <w:rPr>
          <w:rFonts w:ascii="Times New Roman" w:hAnsi="Times New Roman" w:cs="Times New Roman"/>
          <w:bCs/>
        </w:rPr>
        <w:t>CuSO</w:t>
      </w:r>
      <w:r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 w:hint="eastAsia"/>
          <w:bCs/>
        </w:rPr>
        <w:t>＋</w:t>
      </w:r>
      <w:r>
        <w:rPr>
          <w:rFonts w:ascii="Times New Roman" w:hAnsi="Times New Roman" w:cs="Times New Roman"/>
          <w:bCs/>
        </w:rPr>
        <w:t>SO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hAnsi="宋体" w:cs="Times New Roman" w:hint="eastAsia"/>
          <w:bCs/>
        </w:rPr>
        <w:t>↑</w:t>
      </w:r>
      <w:r>
        <w:rPr>
          <w:rFonts w:ascii="Times New Roman" w:hAnsi="Times New Roman" w:cs="Times New Roman" w:hint="eastAsia"/>
          <w:bCs/>
        </w:rPr>
        <w:t>＋</w:t>
      </w:r>
      <w:r>
        <w:rPr>
          <w:rFonts w:ascii="Times New Roman" w:hAnsi="Times New Roman" w:cs="Times New Roman"/>
          <w:bCs/>
        </w:rPr>
        <w:t>2H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O</w:t>
      </w:r>
    </w:p>
    <w:p w14:paraId="44FFC037" w14:textId="10A536F0" w:rsidR="00390ED6" w:rsidRDefault="00390ED6" w:rsidP="00E0511A">
      <w:pPr>
        <w:rPr>
          <w:rFonts w:hint="eastAsia"/>
        </w:rPr>
      </w:pPr>
    </w:p>
    <w:sectPr w:rsidR="00390ED6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0573" w14:textId="77777777" w:rsidR="00F5420D" w:rsidRDefault="00F5420D">
      <w:r>
        <w:separator/>
      </w:r>
    </w:p>
  </w:endnote>
  <w:endnote w:type="continuationSeparator" w:id="0">
    <w:p w14:paraId="1CED40DC" w14:textId="77777777" w:rsidR="00F5420D" w:rsidRDefault="00F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342" w14:textId="77777777" w:rsidR="00390ED6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2213F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7216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08E4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1312;mso-width-relative:page;mso-height-relative:page">
          <v:imagedata r:id="rId1" o:title="%257B75232B38-A165-1FB7-499C-2E1C792CACB5%257D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EFD3" w14:textId="77777777" w:rsidR="00F5420D" w:rsidRDefault="00F5420D">
      <w:r>
        <w:separator/>
      </w:r>
    </w:p>
  </w:footnote>
  <w:footnote w:type="continuationSeparator" w:id="0">
    <w:p w14:paraId="1E289C68" w14:textId="77777777" w:rsidR="00F5420D" w:rsidRDefault="00F5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0430" w14:textId="77777777" w:rsidR="00390ED6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48B5C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60288;mso-width-relative:page;mso-height-relative:page">
          <v:imagedata r:id="rId1" o:title="%257B75232B38-A165-1FB7-499C-2E1C792CACB5%257D"/>
        </v:shape>
      </w:pict>
    </w:r>
    <w:r>
      <w:rPr>
        <w:color w:val="FFFFFF"/>
        <w:sz w:val="2"/>
        <w:szCs w:val="2"/>
      </w:rPr>
      <w:pict w14:anchorId="7FC0C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9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91A7B"/>
    <w:multiLevelType w:val="singleLevel"/>
    <w:tmpl w:val="87191A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3E73DC"/>
    <w:multiLevelType w:val="singleLevel"/>
    <w:tmpl w:val="0F3E73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E3FE676"/>
    <w:multiLevelType w:val="singleLevel"/>
    <w:tmpl w:val="5E3FE676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 w16cid:durableId="1435398401">
    <w:abstractNumId w:val="2"/>
  </w:num>
  <w:num w:numId="2" w16cid:durableId="921840184">
    <w:abstractNumId w:val="0"/>
  </w:num>
  <w:num w:numId="3" w16cid:durableId="115468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RhNzVlMjEzNWNmMGE0OWU3MzY0Y2RjMzY4OGEzZjkifQ=="/>
  </w:docVars>
  <w:rsids>
    <w:rsidRoot w:val="00390ED6"/>
    <w:rsid w:val="00390ED6"/>
    <w:rsid w:val="004151FC"/>
    <w:rsid w:val="007E5720"/>
    <w:rsid w:val="00C02FC6"/>
    <w:rsid w:val="00E0511A"/>
    <w:rsid w:val="00F5420D"/>
    <w:rsid w:val="14EF4220"/>
    <w:rsid w:val="1BC23626"/>
    <w:rsid w:val="1C0C786F"/>
    <w:rsid w:val="27174524"/>
    <w:rsid w:val="27C01D9A"/>
    <w:rsid w:val="28761F6D"/>
    <w:rsid w:val="2888688B"/>
    <w:rsid w:val="29590383"/>
    <w:rsid w:val="2C464A64"/>
    <w:rsid w:val="3AD40B6F"/>
    <w:rsid w:val="41DB5A0B"/>
    <w:rsid w:val="43D052C3"/>
    <w:rsid w:val="48152B4A"/>
    <w:rsid w:val="49992824"/>
    <w:rsid w:val="6F211C69"/>
    <w:rsid w:val="726D66B5"/>
    <w:rsid w:val="748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A30A33"/>
  <w15:docId w15:val="{0C411F6F-720A-49EE-A8E2-6F188C22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7">
    <w:name w:val="页眉 字符"/>
    <w:link w:val="a6"/>
    <w:uiPriority w:val="99"/>
    <w:semiHidden/>
    <w:qFormat/>
    <w:rPr>
      <w:sz w:val="18"/>
      <w:szCs w:val="18"/>
      <w:lang w:eastAsia="zh-CN"/>
    </w:rPr>
  </w:style>
  <w:style w:type="character" w:customStyle="1" w:styleId="a5">
    <w:name w:val="页脚 字符"/>
    <w:link w:val="a4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s45</dc:creator>
  <cp:lastModifiedBy>Administrator</cp:lastModifiedBy>
  <cp:revision>1</cp:revision>
  <dcterms:created xsi:type="dcterms:W3CDTF">2022-04-19T04:37:00Z</dcterms:created>
  <dcterms:modified xsi:type="dcterms:W3CDTF">2025-02-13T03:55:00Z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2052-11.1.0.14036</vt:lpwstr>
  </property>
  <property fmtid="{D5CDD505-2E9C-101B-9397-08002B2CF9AE}" pid="7" name="ICV">
    <vt:lpwstr>165335DFEE2E48D1B96A1C469A38362C_12</vt:lpwstr>
  </property>
</Properties>
</file>