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F818" w14:textId="611CA403" w:rsidR="00B84D9B" w:rsidRDefault="00BF7DB4">
      <w:pPr>
        <w:pStyle w:val="3"/>
        <w:tabs>
          <w:tab w:val="left" w:pos="3402"/>
        </w:tabs>
        <w:spacing w:line="360" w:lineRule="auto"/>
        <w:jc w:val="center"/>
      </w:pPr>
      <w:r>
        <w:rPr>
          <w:rFonts w:hint="eastAsia"/>
        </w:rPr>
        <w:t>2.1.2</w:t>
      </w:r>
      <w:r w:rsidR="002D021B">
        <w:rPr>
          <w:rFonts w:hint="eastAsia"/>
        </w:rPr>
        <w:t xml:space="preserve"> </w:t>
      </w:r>
      <w:r>
        <w:t>键参数</w:t>
      </w:r>
      <w:r>
        <w:t>——</w:t>
      </w:r>
      <w:r>
        <w:t>键能、键长与键角</w:t>
      </w:r>
    </w:p>
    <w:p w14:paraId="5F8FA1B6" w14:textId="77777777" w:rsidR="00B84D9B" w:rsidRDefault="00000000">
      <w:pPr>
        <w:jc w:val="center"/>
      </w:pPr>
      <w:r>
        <w:rPr>
          <w:rFonts w:hint="eastAsia"/>
        </w:rPr>
        <w:t>导学案</w:t>
      </w:r>
    </w:p>
    <w:p w14:paraId="243B99A9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核心素养发展目标</w:t>
      </w:r>
    </w:p>
    <w:p w14:paraId="1D82BA5E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了解共价键键参数的含义，能用键能、键长、键角说明简单分子的某些性质。</w:t>
      </w:r>
    </w:p>
    <w:p w14:paraId="3B34770C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通过认识共价键的键参数对物质性质的影响，探析微观结构对宏观性质的影响。</w:t>
      </w:r>
    </w:p>
    <w:p w14:paraId="66C7EB76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知识梳理</w:t>
      </w:r>
    </w:p>
    <w:p w14:paraId="1EA1017C" w14:textId="77777777" w:rsidR="00B84D9B" w:rsidRDefault="00000000" w:rsidP="002D021B">
      <w:pPr>
        <w:pStyle w:val="3"/>
      </w:pPr>
      <w:r>
        <w:t>一、键能</w:t>
      </w:r>
    </w:p>
    <w:p w14:paraId="21C2AFF1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黑体" w:hAnsi="Times New Roman" w:cs="Times New Roman"/>
        </w:rPr>
        <w:t>概念</w:t>
      </w:r>
    </w:p>
    <w:p w14:paraId="44E46560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气态分子中</w:t>
      </w:r>
      <w:r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u w:val="single"/>
        </w:rPr>
        <w:t>mol</w:t>
      </w:r>
      <w:r>
        <w:rPr>
          <w:rFonts w:ascii="Times New Roman" w:hAnsi="Times New Roman" w:cs="Times New Roman"/>
        </w:rPr>
        <w:t>化学键解离成气态原子所</w:t>
      </w:r>
      <w:r>
        <w:rPr>
          <w:rFonts w:ascii="Times New Roman" w:hAnsi="Times New Roman" w:cs="Times New Roman"/>
          <w:u w:val="single"/>
        </w:rPr>
        <w:t>吸收</w:t>
      </w:r>
      <w:r>
        <w:rPr>
          <w:rFonts w:ascii="Times New Roman" w:hAnsi="Times New Roman" w:cs="Times New Roman"/>
        </w:rPr>
        <w:t>的能量。它通常是</w:t>
      </w:r>
      <w:r>
        <w:rPr>
          <w:rFonts w:ascii="Times New Roman" w:hAnsi="Times New Roman" w:cs="Times New Roman"/>
        </w:rPr>
        <w:t>298.15 K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100 kPa</w:t>
      </w:r>
      <w:r>
        <w:rPr>
          <w:rFonts w:ascii="Times New Roman" w:hAnsi="Times New Roman" w:cs="Times New Roman"/>
        </w:rPr>
        <w:t>条件下的标准值，单位是</w:t>
      </w:r>
      <w:proofErr w:type="spellStart"/>
      <w:r>
        <w:rPr>
          <w:rFonts w:ascii="Times New Roman" w:hAnsi="Times New Roman" w:cs="Times New Roman"/>
          <w:u w:val="single"/>
        </w:rPr>
        <w:t>kJ·mol</w:t>
      </w:r>
      <w:proofErr w:type="spellEnd"/>
      <w:r>
        <w:rPr>
          <w:rFonts w:ascii="Times New Roman" w:hAnsi="Times New Roman" w:cs="Times New Roman"/>
          <w:u w:val="single"/>
          <w:vertAlign w:val="superscript"/>
        </w:rPr>
        <w:t>－</w:t>
      </w:r>
      <w:r>
        <w:rPr>
          <w:rFonts w:ascii="Times New Roman" w:hAnsi="Times New Roman" w:cs="Times New Roman"/>
          <w:u w:val="single"/>
          <w:vertAlign w:val="superscript"/>
        </w:rPr>
        <w:t>1</w:t>
      </w:r>
      <w:r>
        <w:rPr>
          <w:rFonts w:ascii="Times New Roman" w:hAnsi="Times New Roman" w:cs="Times New Roman"/>
        </w:rPr>
        <w:t>。</w:t>
      </w:r>
    </w:p>
    <w:p w14:paraId="0911EFE4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黑体" w:hAnsi="Times New Roman" w:cs="Times New Roman"/>
        </w:rPr>
        <w:t>应用</w:t>
      </w:r>
    </w:p>
    <w:p w14:paraId="102CB368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判断共价键的稳定性</w:t>
      </w:r>
    </w:p>
    <w:p w14:paraId="1DEB4B64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原子间形成共价键时，原子轨道重叠程度</w:t>
      </w:r>
      <w:r>
        <w:rPr>
          <w:rFonts w:ascii="Times New Roman" w:hAnsi="Times New Roman" w:cs="Times New Roman"/>
          <w:u w:val="single"/>
        </w:rPr>
        <w:t>越大</w:t>
      </w:r>
      <w:r>
        <w:rPr>
          <w:rFonts w:ascii="Times New Roman" w:hAnsi="Times New Roman" w:cs="Times New Roman"/>
        </w:rPr>
        <w:t>，释放能量</w:t>
      </w:r>
      <w:r>
        <w:rPr>
          <w:rFonts w:ascii="Times New Roman" w:hAnsi="Times New Roman" w:cs="Times New Roman"/>
          <w:u w:val="single"/>
        </w:rPr>
        <w:t>越多</w:t>
      </w:r>
      <w:r>
        <w:rPr>
          <w:rFonts w:ascii="Times New Roman" w:hAnsi="Times New Roman" w:cs="Times New Roman"/>
        </w:rPr>
        <w:t>，所形成的共价键键能越大，共价键越</w:t>
      </w:r>
      <w:r>
        <w:rPr>
          <w:rFonts w:ascii="Times New Roman" w:hAnsi="Times New Roman" w:cs="Times New Roman"/>
          <w:u w:val="single"/>
        </w:rPr>
        <w:t>稳定</w:t>
      </w:r>
      <w:r>
        <w:rPr>
          <w:rFonts w:ascii="Times New Roman" w:hAnsi="Times New Roman" w:cs="Times New Roman"/>
        </w:rPr>
        <w:t>。</w:t>
      </w:r>
    </w:p>
    <w:p w14:paraId="66B7EE0D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判断分子的稳定性</w:t>
      </w:r>
    </w:p>
    <w:p w14:paraId="393467CD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一般来说，结构相似的分子，共价键的键能越大，分子越</w:t>
      </w:r>
      <w:r>
        <w:rPr>
          <w:rFonts w:ascii="Times New Roman" w:hAnsi="Times New Roman" w:cs="Times New Roman"/>
          <w:u w:val="single"/>
        </w:rPr>
        <w:t>稳定</w:t>
      </w:r>
      <w:r>
        <w:rPr>
          <w:rFonts w:ascii="Times New Roman" w:hAnsi="Times New Roman" w:cs="Times New Roman"/>
        </w:rPr>
        <w:t>。</w:t>
      </w:r>
    </w:p>
    <w:p w14:paraId="2A7EFFB6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利用键能计算反应热</w:t>
      </w:r>
    </w:p>
    <w:p w14:paraId="6524B398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u w:val="single"/>
        </w:rPr>
        <w:t>反应物</w:t>
      </w:r>
      <w:r>
        <w:rPr>
          <w:rFonts w:ascii="Times New Roman" w:hAnsi="Times New Roman" w:cs="Times New Roman"/>
        </w:rPr>
        <w:t>总键能－</w:t>
      </w:r>
      <w:r>
        <w:rPr>
          <w:rFonts w:ascii="Times New Roman" w:hAnsi="Times New Roman" w:cs="Times New Roman"/>
          <w:u w:val="single"/>
        </w:rPr>
        <w:t>生成物</w:t>
      </w:r>
      <w:r>
        <w:rPr>
          <w:rFonts w:ascii="Times New Roman" w:hAnsi="Times New Roman" w:cs="Times New Roman"/>
        </w:rPr>
        <w:t>总键能</w:t>
      </w:r>
    </w:p>
    <w:p w14:paraId="4C0ABD30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课堂练习</w:t>
      </w:r>
    </w:p>
    <w:p w14:paraId="5308B4A6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、判断题</w:t>
      </w:r>
    </w:p>
    <w:p w14:paraId="100738D2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共价键的键能越大，共价键越牢固，由该键形成的分子越稳定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01B9514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(2)N—H</w:t>
      </w:r>
      <w:r>
        <w:rPr>
          <w:rFonts w:ascii="Times New Roman" w:hAnsi="Times New Roman" w:cs="Times New Roman"/>
        </w:rPr>
        <w:t>键能是很多分子中的</w:t>
      </w:r>
      <w:r>
        <w:rPr>
          <w:rFonts w:ascii="Times New Roman" w:hAnsi="Times New Roman" w:cs="Times New Roman"/>
        </w:rPr>
        <w:t>N—H</w:t>
      </w:r>
      <w:r>
        <w:rPr>
          <w:rFonts w:ascii="Times New Roman" w:hAnsi="Times New Roman" w:cs="Times New Roman"/>
        </w:rPr>
        <w:t>键能的平均值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D32CA00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(3)O—H</w:t>
      </w:r>
      <w:r>
        <w:rPr>
          <w:rFonts w:ascii="Times New Roman" w:hAnsi="Times New Roman" w:cs="Times New Roman"/>
        </w:rPr>
        <w:t>键能是指在</w:t>
      </w:r>
      <w:r>
        <w:rPr>
          <w:rFonts w:ascii="Times New Roman" w:hAnsi="Times New Roman" w:cs="Times New Roman"/>
        </w:rPr>
        <w:t>298.15 K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100 kPa</w:t>
      </w:r>
      <w:r>
        <w:rPr>
          <w:rFonts w:ascii="Times New Roman" w:hAnsi="Times New Roman" w:cs="Times New Roman"/>
        </w:rPr>
        <w:t>下，</w:t>
      </w:r>
      <w:r>
        <w:rPr>
          <w:rFonts w:ascii="Times New Roman" w:hAnsi="Times New Roman" w:cs="Times New Roman"/>
        </w:rPr>
        <w:t>1 mol</w:t>
      </w:r>
      <w:r>
        <w:rPr>
          <w:rFonts w:ascii="Times New Roman" w:hAnsi="Times New Roman" w:cs="Times New Roman"/>
        </w:rPr>
        <w:t>气态分子中</w:t>
      </w:r>
      <w:r>
        <w:rPr>
          <w:rFonts w:ascii="Times New Roman" w:hAnsi="Times New Roman" w:cs="Times New Roman"/>
        </w:rPr>
        <w:t>1 mol O—H</w:t>
      </w:r>
      <w:r>
        <w:rPr>
          <w:rFonts w:ascii="Times New Roman" w:hAnsi="Times New Roman" w:cs="Times New Roman"/>
        </w:rPr>
        <w:t>键解离成气态原子所吸收的能量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07C4282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(4)C</w:t>
      </w:r>
      <w:r>
        <w:rPr>
          <w:rFonts w:ascii="Times New Roman" w:hAnsi="Times New Roman" w:cs="Times New Roman" w:hint="eastAsia"/>
          <w:spacing w:val="-16"/>
        </w:rPr>
        <w:t>=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键能等于</w:t>
      </w:r>
      <w:r>
        <w:rPr>
          <w:rFonts w:ascii="Times New Roman" w:hAnsi="Times New Roman" w:cs="Times New Roman"/>
        </w:rPr>
        <w:t>C—C</w:t>
      </w:r>
      <w:r>
        <w:rPr>
          <w:rFonts w:ascii="Times New Roman" w:hAnsi="Times New Roman" w:cs="Times New Roman"/>
        </w:rPr>
        <w:t>键能的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倍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A105BA8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 xml:space="preserve">答案　</w:t>
      </w:r>
      <w:r>
        <w:rPr>
          <w:rFonts w:ascii="Times New Roman" w:hAnsi="Times New Roman" w:cs="Times New Roman"/>
        </w:rPr>
        <w:t>(1)</w:t>
      </w:r>
      <w:r>
        <w:rPr>
          <w:rFonts w:hAnsi="宋体" w:cs="Times New Roman"/>
        </w:rPr>
        <w:t>√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(2)</w:t>
      </w:r>
      <w:r>
        <w:rPr>
          <w:rFonts w:hAnsi="宋体" w:cs="Times New Roman"/>
        </w:rPr>
        <w:t>√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(3)</w:t>
      </w:r>
      <w:r>
        <w:rPr>
          <w:rFonts w:hAnsi="宋体" w:cs="Times New Roman"/>
        </w:rPr>
        <w:t>√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(4)</w:t>
      </w:r>
      <w:r>
        <w:rPr>
          <w:rFonts w:hAnsi="宋体" w:cs="Times New Roman"/>
        </w:rPr>
        <w:t>×</w:t>
      </w:r>
    </w:p>
    <w:p w14:paraId="0098FB20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．某些化学键的键能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kJ·mol</w:t>
      </w:r>
      <w:proofErr w:type="spellEnd"/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如下表所示。</w:t>
      </w:r>
    </w:p>
    <w:tbl>
      <w:tblPr>
        <w:tblW w:w="7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910"/>
        <w:gridCol w:w="1003"/>
        <w:gridCol w:w="1026"/>
        <w:gridCol w:w="746"/>
        <w:gridCol w:w="957"/>
        <w:gridCol w:w="968"/>
        <w:gridCol w:w="828"/>
      </w:tblGrid>
      <w:tr w:rsidR="00B84D9B" w14:paraId="4C527DE0" w14:textId="77777777"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14:paraId="07E6ABDB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化学键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75BB100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H—H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3A21412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Cl—Cl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BE8C837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Br—Br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C559901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I—I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ADBAFF3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H—Cl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8F9EF64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H—Br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761C1BF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 w:hint="eastAsia"/>
              </w:rPr>
            </w:pPr>
            <w:r>
              <w:rPr>
                <w:rFonts w:ascii="Times New Roman" w:hAnsi="Times New Roman" w:cs="Times New Roman"/>
              </w:rPr>
              <w:t>H—I</w:t>
            </w:r>
          </w:p>
        </w:tc>
      </w:tr>
      <w:tr w:rsidR="00B84D9B" w14:paraId="47FDCB65" w14:textId="77777777"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14:paraId="13B3CAC7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键能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376E3F2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313A8D6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242.7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40DF34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7BF8FFB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B034B9A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431.8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8782E5C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59749F9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</w:tr>
    </w:tbl>
    <w:p w14:paraId="6E70B7EE" w14:textId="77777777" w:rsidR="00B84D9B" w:rsidRDefault="00B84D9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754D2848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(1)1 mol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2 mol 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中燃烧，放出热量</w:t>
      </w:r>
      <w:r>
        <w:rPr>
          <w:rFonts w:ascii="Times New Roman" w:hAnsi="Times New Roman" w:cs="Times New Roman"/>
        </w:rPr>
        <w:t>________ kJ</w:t>
      </w:r>
      <w:r>
        <w:rPr>
          <w:rFonts w:ascii="Times New Roman" w:hAnsi="Times New Roman" w:cs="Times New Roman"/>
        </w:rPr>
        <w:t>。</w:t>
      </w:r>
    </w:p>
    <w:p w14:paraId="2C0F580E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在一定条件下，</w:t>
      </w:r>
      <w:r>
        <w:rPr>
          <w:rFonts w:ascii="Times New Roman" w:hAnsi="Times New Roman" w:cs="Times New Roman"/>
        </w:rPr>
        <w:t>1 mol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与足量的</w:t>
      </w:r>
      <w:r>
        <w:rPr>
          <w:rFonts w:ascii="Times New Roman" w:hAnsi="Times New Roman" w:cs="Times New Roman"/>
        </w:rPr>
        <w:t>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Br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分别反应，放出热量由多到少的顺序是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填字母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14:paraId="63B1DB57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</w:rPr>
        <w:t>Br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</w:rPr>
        <w:t>Br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</w:rPr>
        <w:t>Cl</w:t>
      </w:r>
      <w:r>
        <w:rPr>
          <w:rFonts w:ascii="Times New Roman" w:hAnsi="Times New Roman" w:cs="Times New Roman"/>
          <w:vertAlign w:val="subscript"/>
        </w:rPr>
        <w:t>2</w:t>
      </w:r>
    </w:p>
    <w:p w14:paraId="393872AC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</w:rPr>
        <w:t>Cl</w:t>
      </w:r>
      <w:r>
        <w:rPr>
          <w:rFonts w:ascii="Times New Roman" w:hAnsi="Times New Roman" w:cs="Times New Roman"/>
          <w:vertAlign w:val="subscript"/>
        </w:rPr>
        <w:t>2</w:t>
      </w:r>
    </w:p>
    <w:p w14:paraId="4593F0B3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预测</w:t>
      </w:r>
      <w:r>
        <w:rPr>
          <w:rFonts w:ascii="Times New Roman" w:hAnsi="Times New Roman" w:cs="Times New Roman"/>
        </w:rPr>
        <w:t>1 mol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在足量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中燃烧比在</w:t>
      </w:r>
      <w:r>
        <w:rPr>
          <w:rFonts w:ascii="Times New Roman" w:hAnsi="Times New Roman" w:cs="Times New Roman"/>
        </w:rPr>
        <w:t>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中燃烧放热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多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少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14:paraId="5785D00D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 xml:space="preserve">答案　</w:t>
      </w:r>
      <w:r>
        <w:rPr>
          <w:rFonts w:ascii="Times New Roman" w:hAnsi="Times New Roman" w:cs="Times New Roman"/>
        </w:rPr>
        <w:t>(1)184.9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(2)a</w:t>
      </w:r>
      <w:r>
        <w:rPr>
          <w:rFonts w:ascii="Times New Roman" w:hAnsi="Times New Roman" w:cs="Times New Roman"/>
        </w:rPr>
        <w:t xml:space="preserve">　多</w:t>
      </w:r>
    </w:p>
    <w:p w14:paraId="438B786F" w14:textId="77777777" w:rsidR="00B84D9B" w:rsidRDefault="00000000">
      <w:pPr>
        <w:pStyle w:val="3"/>
      </w:pPr>
      <w:r>
        <w:t>二、键长和键角</w:t>
      </w:r>
    </w:p>
    <w:p w14:paraId="589821E0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黑体" w:hAnsi="Times New Roman" w:cs="Times New Roman"/>
        </w:rPr>
        <w:t>键长</w:t>
      </w:r>
    </w:p>
    <w:p w14:paraId="5F586943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概念：构成化学键的两个原子的</w:t>
      </w:r>
      <w:r>
        <w:rPr>
          <w:rFonts w:ascii="Times New Roman" w:hAnsi="Times New Roman" w:cs="Times New Roman"/>
          <w:u w:val="single"/>
        </w:rPr>
        <w:t>核间距</w:t>
      </w:r>
      <w:r>
        <w:rPr>
          <w:rFonts w:ascii="Times New Roman" w:hAnsi="Times New Roman" w:cs="Times New Roman"/>
        </w:rPr>
        <w:t>，因此</w:t>
      </w:r>
      <w:r>
        <w:rPr>
          <w:rFonts w:ascii="Times New Roman" w:hAnsi="Times New Roman" w:cs="Times New Roman"/>
          <w:u w:val="single"/>
        </w:rPr>
        <w:t>原子半径</w:t>
      </w:r>
      <w:r>
        <w:rPr>
          <w:rFonts w:ascii="Times New Roman" w:hAnsi="Times New Roman" w:cs="Times New Roman"/>
        </w:rPr>
        <w:t>决定共价键的键长，</w:t>
      </w:r>
      <w:r>
        <w:rPr>
          <w:rFonts w:ascii="Times New Roman" w:hAnsi="Times New Roman" w:cs="Times New Roman"/>
          <w:u w:val="single"/>
        </w:rPr>
        <w:t>原子半径</w:t>
      </w:r>
      <w:r>
        <w:rPr>
          <w:rFonts w:ascii="Times New Roman" w:hAnsi="Times New Roman" w:cs="Times New Roman"/>
        </w:rPr>
        <w:t>越小，共价键的键长越短。</w:t>
      </w:r>
    </w:p>
    <w:p w14:paraId="5DCB15D7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应用：共价键的键长越短，往往键能越</w:t>
      </w:r>
      <w:r>
        <w:rPr>
          <w:rFonts w:ascii="Times New Roman" w:hAnsi="Times New Roman" w:cs="Times New Roman"/>
          <w:u w:val="single"/>
        </w:rPr>
        <w:t>大</w:t>
      </w:r>
      <w:r>
        <w:rPr>
          <w:rFonts w:ascii="Times New Roman" w:hAnsi="Times New Roman" w:cs="Times New Roman"/>
        </w:rPr>
        <w:t>，表明共价键越</w:t>
      </w:r>
      <w:r>
        <w:rPr>
          <w:rFonts w:ascii="Times New Roman" w:hAnsi="Times New Roman" w:cs="Times New Roman"/>
          <w:u w:val="single"/>
        </w:rPr>
        <w:t>稳定</w:t>
      </w:r>
      <w:r>
        <w:rPr>
          <w:rFonts w:ascii="Times New Roman" w:hAnsi="Times New Roman" w:cs="Times New Roman"/>
        </w:rPr>
        <w:t>，反之亦然。</w:t>
      </w:r>
    </w:p>
    <w:p w14:paraId="5311C587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黑体" w:hAnsi="Times New Roman" w:cs="Times New Roman"/>
        </w:rPr>
        <w:t>键角</w:t>
      </w:r>
    </w:p>
    <w:p w14:paraId="6BD39F83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概念：在多原子分子中，</w:t>
      </w:r>
      <w:r>
        <w:rPr>
          <w:rFonts w:ascii="Times New Roman" w:hAnsi="Times New Roman" w:cs="Times New Roman"/>
          <w:u w:val="single"/>
        </w:rPr>
        <w:t>两个相邻共价键</w:t>
      </w:r>
      <w:r>
        <w:rPr>
          <w:rFonts w:ascii="Times New Roman" w:hAnsi="Times New Roman" w:cs="Times New Roman"/>
        </w:rPr>
        <w:t>之间的夹角。</w:t>
      </w:r>
    </w:p>
    <w:p w14:paraId="309B4BC4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应用：在多原子分子中键角是一定的，这表明共价键具有</w:t>
      </w:r>
      <w:r>
        <w:rPr>
          <w:rFonts w:ascii="Times New Roman" w:hAnsi="Times New Roman" w:cs="Times New Roman"/>
          <w:u w:val="single"/>
        </w:rPr>
        <w:t>方向</w:t>
      </w:r>
      <w:r>
        <w:rPr>
          <w:rFonts w:ascii="Times New Roman" w:hAnsi="Times New Roman" w:cs="Times New Roman"/>
        </w:rPr>
        <w:t>性，因此键角影响着共价分子的</w:t>
      </w:r>
      <w:r>
        <w:rPr>
          <w:rFonts w:ascii="Times New Roman" w:hAnsi="Times New Roman" w:cs="Times New Roman"/>
          <w:u w:val="single"/>
        </w:rPr>
        <w:t>空间结构</w:t>
      </w:r>
      <w:r>
        <w:rPr>
          <w:rFonts w:ascii="Times New Roman" w:hAnsi="Times New Roman" w:cs="Times New Roman"/>
        </w:rPr>
        <w:t>。</w:t>
      </w:r>
    </w:p>
    <w:p w14:paraId="50B67CB0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(3)</w:t>
      </w:r>
      <w:r>
        <w:rPr>
          <w:rFonts w:ascii="Times New Roman" w:hAnsi="Times New Roman" w:cs="Times New Roman"/>
        </w:rPr>
        <w:t>试根据空间结构填写下列分子的键角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215"/>
        <w:gridCol w:w="2299"/>
      </w:tblGrid>
      <w:tr w:rsidR="00B84D9B" w14:paraId="196CE58F" w14:textId="77777777"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03DA47A7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分子的空间结构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7FB91BB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键角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39129863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实例</w:t>
            </w:r>
          </w:p>
        </w:tc>
      </w:tr>
      <w:tr w:rsidR="00B84D9B" w14:paraId="1D6849D0" w14:textId="77777777"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01AF5F64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正四面体形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FEB3AE5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109°28</w:t>
            </w:r>
            <w:r>
              <w:rPr>
                <w:rFonts w:hAnsi="宋体" w:cs="Times New Roman"/>
                <w:u w:val="single"/>
              </w:rPr>
              <w:t>′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3E3F4C8B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CCl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</w:tr>
      <w:tr w:rsidR="00B84D9B" w14:paraId="6FBBB553" w14:textId="77777777"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44E477D2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平面形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BD5832B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120°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1915ADDD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苯、乙烯、</w:t>
            </w:r>
            <w:r>
              <w:rPr>
                <w:rFonts w:ascii="Times New Roman" w:hAnsi="Times New Roman" w:cs="Times New Roman"/>
              </w:rPr>
              <w:t>BF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等</w:t>
            </w:r>
          </w:p>
        </w:tc>
      </w:tr>
      <w:tr w:rsidR="00B84D9B" w14:paraId="70FC35D0" w14:textId="77777777"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0F281A48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三角锥形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084E9A4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107°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5603F5DE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</w:tr>
      <w:tr w:rsidR="00B84D9B" w14:paraId="6C3002DB" w14:textId="77777777"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16A9698C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形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角形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C42D26F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105°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A8FDD78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</w:p>
        </w:tc>
      </w:tr>
      <w:tr w:rsidR="00B84D9B" w14:paraId="12930C50" w14:textId="77777777"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08EA8997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直线形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8AD2D6A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180°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16B400E5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CS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CH</w:t>
            </w:r>
            <w:r>
              <w:rPr>
                <w:rFonts w:hAnsi="宋体" w:cs="Times New Roman"/>
              </w:rPr>
              <w:t>≡</w:t>
            </w:r>
            <w:r>
              <w:rPr>
                <w:rFonts w:ascii="Times New Roman" w:hAnsi="Times New Roman" w:cs="Times New Roman"/>
              </w:rPr>
              <w:t>CH</w:t>
            </w:r>
          </w:p>
        </w:tc>
      </w:tr>
    </w:tbl>
    <w:p w14:paraId="2E4C189A" w14:textId="77777777" w:rsidR="00B84D9B" w:rsidRDefault="00B84D9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3858A6FC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部分键角图解</w:t>
      </w:r>
    </w:p>
    <w:p w14:paraId="3C0ADF9F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9CAD570" wp14:editId="757798C9">
            <wp:extent cx="2499360" cy="571500"/>
            <wp:effectExtent l="0" t="0" r="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1BAF2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课堂练习</w:t>
      </w:r>
    </w:p>
    <w:p w14:paraId="76DD83C4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、判断题</w:t>
      </w:r>
    </w:p>
    <w:p w14:paraId="2B14FCB3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分子中通常键能越大，键长越短，分子越稳定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F2F3AAA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键角是</w:t>
      </w:r>
      <w:proofErr w:type="gramStart"/>
      <w:r>
        <w:rPr>
          <w:rFonts w:ascii="Times New Roman" w:hAnsi="Times New Roman" w:cs="Times New Roman"/>
        </w:rPr>
        <w:t>描述分</w:t>
      </w:r>
      <w:proofErr w:type="gramEnd"/>
      <w:r>
        <w:rPr>
          <w:rFonts w:ascii="Times New Roman" w:hAnsi="Times New Roman" w:cs="Times New Roman"/>
        </w:rPr>
        <w:t>子空间结构的重要参数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1EA6B38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键长</w:t>
      </w:r>
      <w:r>
        <w:rPr>
          <w:rFonts w:ascii="Times New Roman" w:hAnsi="Times New Roman" w:cs="Times New Roman"/>
        </w:rPr>
        <w:t>H—I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</w:rPr>
        <w:t>H—Br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</w:rPr>
        <w:t>H—Cl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C—C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  <w:spacing w:val="-16"/>
        </w:rPr>
        <w:t>=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</w:rPr>
        <w:t>C</w:t>
      </w:r>
      <w:r>
        <w:rPr>
          <w:rFonts w:hAnsi="宋体" w:cs="Times New Roman"/>
        </w:rPr>
        <w:t>≡</w:t>
      </w:r>
      <w:r>
        <w:rPr>
          <w:rFonts w:ascii="Times New Roman" w:hAnsi="Times New Roman" w:cs="Times New Roman"/>
        </w:rPr>
        <w:t>C(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920068F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 xml:space="preserve">答案　</w:t>
      </w:r>
      <w:r>
        <w:rPr>
          <w:rFonts w:ascii="Times New Roman" w:hAnsi="Times New Roman" w:cs="Times New Roman"/>
        </w:rPr>
        <w:t>(1)</w:t>
      </w:r>
      <w:r>
        <w:rPr>
          <w:rFonts w:hAnsi="宋体" w:cs="Times New Roman"/>
        </w:rPr>
        <w:t>√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(2)</w:t>
      </w:r>
      <w:r>
        <w:rPr>
          <w:rFonts w:hAnsi="宋体" w:cs="Times New Roman"/>
        </w:rPr>
        <w:t>√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(3)</w:t>
      </w:r>
      <w:r>
        <w:rPr>
          <w:rFonts w:hAnsi="宋体" w:cs="Times New Roman"/>
        </w:rPr>
        <w:t>√</w:t>
      </w:r>
    </w:p>
    <w:p w14:paraId="2CA84CCE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(2019·</w:t>
      </w:r>
      <w:r>
        <w:rPr>
          <w:rFonts w:ascii="Times New Roman" w:eastAsia="楷体_GB2312" w:hAnsi="Times New Roman" w:cs="Times New Roman"/>
        </w:rPr>
        <w:t>山西省实验中学高二月考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下表是从实验中测得的不同物质中的键长和键能数据：</w:t>
      </w:r>
    </w:p>
    <w:tbl>
      <w:tblPr>
        <w:tblW w:w="5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833"/>
        <w:gridCol w:w="763"/>
        <w:gridCol w:w="1026"/>
        <w:gridCol w:w="1026"/>
      </w:tblGrid>
      <w:tr w:rsidR="00B84D9B" w14:paraId="02DC7E61" w14:textId="77777777">
        <w:trPr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4F973ECC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O—O</w:t>
            </w:r>
            <w:r>
              <w:rPr>
                <w:rFonts w:ascii="Times New Roman" w:hAnsi="Times New Roman" w:cs="Times New Roman"/>
              </w:rPr>
              <w:t>键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850E848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eq \o\al(</w:instrText>
            </w:r>
            <w:r>
              <w:rPr>
                <w:rFonts w:ascii="Times New Roman" w:hAnsi="Times New Roman" w:cs="Times New Roman"/>
                <w:vertAlign w:val="superscript"/>
              </w:rPr>
              <w:instrText>2</w:instrText>
            </w:r>
            <w:r>
              <w:rPr>
                <w:rFonts w:ascii="Times New Roman" w:hAnsi="Times New Roman" w:cs="Times New Roman"/>
                <w:vertAlign w:val="superscript"/>
              </w:rPr>
              <w:instrText>－</w:instrText>
            </w:r>
            <w:r>
              <w:rPr>
                <w:rFonts w:ascii="Times New Roman" w:hAnsi="Times New Roman" w:cs="Times New Roman"/>
              </w:rPr>
              <w:instrText>,</w:instrText>
            </w:r>
            <w:r>
              <w:rPr>
                <w:rFonts w:ascii="Times New Roman" w:hAnsi="Times New Roman" w:cs="Times New Roman"/>
                <w:vertAlign w:val="subscript"/>
              </w:rPr>
              <w:instrText>2</w:instrText>
            </w:r>
            <w:r>
              <w:rPr>
                <w:rFonts w:ascii="Times New Roman" w:hAnsi="Times New Roman" w:cs="Times New Roman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2EBF9A2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eq \o\al(</w:instrText>
            </w:r>
            <w:r>
              <w:rPr>
                <w:rFonts w:ascii="Times New Roman" w:hAnsi="Times New Roman" w:cs="Times New Roman"/>
                <w:vertAlign w:val="superscript"/>
              </w:rPr>
              <w:instrText>－</w:instrText>
            </w:r>
            <w:r>
              <w:rPr>
                <w:rFonts w:ascii="Times New Roman" w:hAnsi="Times New Roman" w:cs="Times New Roman"/>
              </w:rPr>
              <w:instrText>,</w:instrText>
            </w:r>
            <w:r>
              <w:rPr>
                <w:rFonts w:ascii="Times New Roman" w:hAnsi="Times New Roman" w:cs="Times New Roman"/>
                <w:vertAlign w:val="subscript"/>
              </w:rPr>
              <w:instrText>2</w:instrText>
            </w:r>
            <w:r>
              <w:rPr>
                <w:rFonts w:ascii="Times New Roman" w:hAnsi="Times New Roman" w:cs="Times New Roman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1D48FD9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29F4310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eq \o\al(</w:instrText>
            </w:r>
            <w:r>
              <w:rPr>
                <w:rFonts w:ascii="Times New Roman" w:hAnsi="Times New Roman" w:cs="Times New Roman"/>
                <w:vertAlign w:val="superscript"/>
              </w:rPr>
              <w:instrText>＋</w:instrText>
            </w:r>
            <w:r>
              <w:rPr>
                <w:rFonts w:ascii="Times New Roman" w:hAnsi="Times New Roman" w:cs="Times New Roman"/>
              </w:rPr>
              <w:instrText>,</w:instrText>
            </w:r>
            <w:r>
              <w:rPr>
                <w:rFonts w:ascii="Times New Roman" w:hAnsi="Times New Roman" w:cs="Times New Roman"/>
                <w:vertAlign w:val="subscript"/>
              </w:rPr>
              <w:instrText>2</w:instrText>
            </w:r>
            <w:r>
              <w:rPr>
                <w:rFonts w:ascii="Times New Roman" w:hAnsi="Times New Roman" w:cs="Times New Roman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84D9B" w14:paraId="34C96AC3" w14:textId="77777777">
        <w:trPr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5FE9003D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键长</w:t>
            </w:r>
            <w:r>
              <w:rPr>
                <w:rFonts w:ascii="Times New Roman" w:hAnsi="Times New Roman" w:cs="Times New Roman"/>
              </w:rPr>
              <w:t>/(10</w:t>
            </w:r>
            <w:r>
              <w:rPr>
                <w:rFonts w:ascii="Times New Roman" w:hAnsi="Times New Roman" w:cs="Times New Roman"/>
                <w:vertAlign w:val="superscript"/>
              </w:rPr>
              <w:t>－</w:t>
            </w:r>
            <w:r>
              <w:rPr>
                <w:rFonts w:ascii="Times New Roman" w:hAnsi="Times New Roman" w:cs="Times New Roman"/>
                <w:vertAlign w:val="superscript"/>
              </w:rPr>
              <w:t>12</w:t>
            </w:r>
            <w:r>
              <w:rPr>
                <w:rFonts w:ascii="Times New Roman" w:hAnsi="Times New Roman" w:cs="Times New Roman"/>
              </w:rPr>
              <w:t>m)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BB1C6D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D3E3A2C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74A62C8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BBC605B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B84D9B" w14:paraId="5ABB412C" w14:textId="77777777">
        <w:trPr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2E117D4D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键能</w:t>
            </w:r>
            <w:r>
              <w:rPr>
                <w:rFonts w:ascii="Times New Roman" w:hAnsi="Times New Roman" w:cs="Times New Roman"/>
              </w:rPr>
              <w:t>/(</w:t>
            </w:r>
            <w:proofErr w:type="spellStart"/>
            <w:r>
              <w:rPr>
                <w:rFonts w:ascii="Times New Roman" w:hAnsi="Times New Roman" w:cs="Times New Roman"/>
              </w:rPr>
              <w:t>kJ·mol</w:t>
            </w:r>
            <w:proofErr w:type="spellEnd"/>
            <w:r>
              <w:rPr>
                <w:rFonts w:ascii="Times New Roman" w:hAnsi="Times New Roman" w:cs="Times New Roman"/>
                <w:vertAlign w:val="superscript"/>
              </w:rPr>
              <w:t>－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00D13B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A67B19A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y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71553D0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83D177E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</w:rPr>
              <w:t>628</w:t>
            </w:r>
          </w:p>
        </w:tc>
      </w:tr>
    </w:tbl>
    <w:p w14:paraId="5CC00D53" w14:textId="77777777" w:rsidR="00B84D9B" w:rsidRDefault="00B84D9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4ECC08E9" w14:textId="4627871F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的键能数据尚未测定，但可根据规律推导键能大小的顺序是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，该规律性是</w:t>
      </w:r>
      <w:r>
        <w:rPr>
          <w:rFonts w:ascii="Times New Roman" w:hAnsi="Times New Roman" w:cs="Times New Roman"/>
        </w:rPr>
        <w:lastRenderedPageBreak/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47EB1BC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proofErr w:type="gramStart"/>
      <w:r>
        <w:rPr>
          <w:rFonts w:ascii="Times New Roman" w:hAnsi="Times New Roman" w:cs="Times New Roman"/>
        </w:rPr>
        <w:t>成键时</w:t>
      </w:r>
      <w:proofErr w:type="gramEnd"/>
      <w:r>
        <w:rPr>
          <w:rFonts w:ascii="Times New Roman" w:hAnsi="Times New Roman" w:cs="Times New Roman"/>
        </w:rPr>
        <w:t>，电子数越多，键能越大</w:t>
      </w:r>
    </w:p>
    <w:p w14:paraId="0B7519AB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．键长越短，键能越大</w:t>
      </w:r>
    </w:p>
    <w:p w14:paraId="26667A95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proofErr w:type="gramStart"/>
      <w:r>
        <w:rPr>
          <w:rFonts w:ascii="Times New Roman" w:hAnsi="Times New Roman" w:cs="Times New Roman"/>
        </w:rPr>
        <w:t>成键所用</w:t>
      </w:r>
      <w:proofErr w:type="gramEnd"/>
      <w:r>
        <w:rPr>
          <w:rFonts w:ascii="Times New Roman" w:hAnsi="Times New Roman" w:cs="Times New Roman"/>
        </w:rPr>
        <w:t>的电子数越少，键能越小</w:t>
      </w:r>
    </w:p>
    <w:p w14:paraId="44796837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proofErr w:type="gramStart"/>
      <w:r>
        <w:rPr>
          <w:rFonts w:ascii="Times New Roman" w:hAnsi="Times New Roman" w:cs="Times New Roman"/>
        </w:rPr>
        <w:t>成键时</w:t>
      </w:r>
      <w:proofErr w:type="gramEnd"/>
      <w:r>
        <w:rPr>
          <w:rFonts w:ascii="Times New Roman" w:hAnsi="Times New Roman" w:cs="Times New Roman"/>
        </w:rPr>
        <w:t>电子对越偏移，键能越大</w:t>
      </w:r>
    </w:p>
    <w:p w14:paraId="009FE7C4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 xml:space="preserve">答案　</w:t>
      </w:r>
      <w:r>
        <w:rPr>
          <w:rFonts w:ascii="Times New Roman" w:hAnsi="Times New Roman" w:cs="Times New Roman"/>
        </w:rPr>
        <w:t>B</w:t>
      </w:r>
    </w:p>
    <w:p w14:paraId="118AFF41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．如图白磷和甲烷均为正四面体结构</w:t>
      </w:r>
    </w:p>
    <w:p w14:paraId="1C6F2B2C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7471171" wp14:editId="3C74E75B">
            <wp:extent cx="2148840" cy="1005840"/>
            <wp:effectExtent l="0" t="0" r="0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7EBB2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它们的键角是否相同，为什么？</w:t>
      </w:r>
    </w:p>
    <w:p w14:paraId="4979F068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t xml:space="preserve">提示　</w:t>
      </w:r>
      <w:r>
        <w:rPr>
          <w:rFonts w:ascii="Times New Roman" w:eastAsia="仿宋_GB2312" w:hAnsi="Times New Roman" w:cs="Times New Roman"/>
        </w:rPr>
        <w:t>不同，白磷分子的键角是指</w:t>
      </w:r>
      <w:r>
        <w:rPr>
          <w:rFonts w:ascii="Times New Roman" w:eastAsia="仿宋_GB2312" w:hAnsi="Times New Roman" w:cs="Times New Roman"/>
        </w:rPr>
        <w:t>P—P</w:t>
      </w:r>
      <w:r>
        <w:rPr>
          <w:rFonts w:ascii="Times New Roman" w:eastAsia="仿宋_GB2312" w:hAnsi="Times New Roman" w:cs="Times New Roman"/>
        </w:rPr>
        <w:t>之间的夹角，为</w:t>
      </w:r>
      <w:r>
        <w:rPr>
          <w:rFonts w:ascii="Times New Roman" w:eastAsia="仿宋_GB2312" w:hAnsi="Times New Roman" w:cs="Times New Roman"/>
        </w:rPr>
        <w:t>60°</w:t>
      </w:r>
      <w:r>
        <w:rPr>
          <w:rFonts w:ascii="Times New Roman" w:eastAsia="仿宋_GB2312" w:hAnsi="Times New Roman" w:cs="Times New Roman"/>
        </w:rPr>
        <w:t>；而甲烷分子的键角是指</w:t>
      </w:r>
      <w:r>
        <w:rPr>
          <w:rFonts w:ascii="Times New Roman" w:eastAsia="仿宋_GB2312" w:hAnsi="Times New Roman" w:cs="Times New Roman"/>
        </w:rPr>
        <w:t>C—H</w:t>
      </w:r>
      <w:r>
        <w:rPr>
          <w:rFonts w:ascii="Times New Roman" w:eastAsia="仿宋_GB2312" w:hAnsi="Times New Roman" w:cs="Times New Roman"/>
        </w:rPr>
        <w:t>的夹角，为</w:t>
      </w:r>
      <w:r>
        <w:rPr>
          <w:rFonts w:ascii="Times New Roman" w:eastAsia="仿宋_GB2312" w:hAnsi="Times New Roman" w:cs="Times New Roman"/>
        </w:rPr>
        <w:t>109°28</w:t>
      </w:r>
      <w:r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。</w:t>
      </w:r>
    </w:p>
    <w:p w14:paraId="660894D4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总结归纳</w:t>
      </w:r>
    </w:p>
    <w:p w14:paraId="72427B0E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(1)</w:t>
      </w:r>
      <w:r>
        <w:rPr>
          <w:rFonts w:ascii="Times New Roman" w:eastAsia="仿宋_GB2312" w:hAnsi="Times New Roman" w:cs="Times New Roman"/>
        </w:rPr>
        <w:t>键长与分子空间结构的关系：键长是</w:t>
      </w:r>
      <w:proofErr w:type="gramStart"/>
      <w:r>
        <w:rPr>
          <w:rFonts w:ascii="Times New Roman" w:eastAsia="仿宋_GB2312" w:hAnsi="Times New Roman" w:cs="Times New Roman"/>
        </w:rPr>
        <w:t>影响分</w:t>
      </w:r>
      <w:proofErr w:type="gramEnd"/>
      <w:r>
        <w:rPr>
          <w:rFonts w:ascii="Times New Roman" w:eastAsia="仿宋_GB2312" w:hAnsi="Times New Roman" w:cs="Times New Roman"/>
        </w:rPr>
        <w:t>子空间结构的因素之一。如</w:t>
      </w:r>
      <w:r>
        <w:rPr>
          <w:rFonts w:ascii="Times New Roman" w:eastAsia="仿宋_GB2312" w:hAnsi="Times New Roman" w:cs="Times New Roman"/>
        </w:rPr>
        <w:t>CH</w:t>
      </w:r>
      <w:r>
        <w:rPr>
          <w:rFonts w:ascii="Times New Roman" w:eastAsia="仿宋_GB2312" w:hAnsi="Times New Roman" w:cs="Times New Roman"/>
          <w:vertAlign w:val="subscript"/>
        </w:rPr>
        <w:t>4</w:t>
      </w:r>
      <w:r>
        <w:rPr>
          <w:rFonts w:ascii="Times New Roman" w:eastAsia="仿宋_GB2312" w:hAnsi="Times New Roman" w:cs="Times New Roman"/>
        </w:rPr>
        <w:t>分子的空间结构是正四面体，而</w:t>
      </w:r>
      <w:r>
        <w:rPr>
          <w:rFonts w:ascii="Times New Roman" w:eastAsia="仿宋_GB2312" w:hAnsi="Times New Roman" w:cs="Times New Roman"/>
        </w:rPr>
        <w:t>CH</w:t>
      </w:r>
      <w:r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Cl</w:t>
      </w:r>
      <w:r>
        <w:rPr>
          <w:rFonts w:ascii="Times New Roman" w:eastAsia="仿宋_GB2312" w:hAnsi="Times New Roman" w:cs="Times New Roman"/>
        </w:rPr>
        <w:t>只是四面体而不是正四面体，原因是</w:t>
      </w:r>
      <w:r>
        <w:rPr>
          <w:rFonts w:ascii="Times New Roman" w:eastAsia="仿宋_GB2312" w:hAnsi="Times New Roman" w:cs="Times New Roman"/>
        </w:rPr>
        <w:t>C—H</w:t>
      </w:r>
      <w:r>
        <w:rPr>
          <w:rFonts w:ascii="Times New Roman" w:eastAsia="仿宋_GB2312" w:hAnsi="Times New Roman" w:cs="Times New Roman"/>
        </w:rPr>
        <w:t>和</w:t>
      </w:r>
      <w:r>
        <w:rPr>
          <w:rFonts w:ascii="Times New Roman" w:eastAsia="仿宋_GB2312" w:hAnsi="Times New Roman" w:cs="Times New Roman"/>
        </w:rPr>
        <w:t>C—Cl</w:t>
      </w:r>
      <w:r>
        <w:rPr>
          <w:rFonts w:ascii="Times New Roman" w:eastAsia="仿宋_GB2312" w:hAnsi="Times New Roman" w:cs="Times New Roman"/>
        </w:rPr>
        <w:t>的键长不相等。</w:t>
      </w:r>
    </w:p>
    <w:p w14:paraId="7B77B374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(2)</w:t>
      </w:r>
      <w:r>
        <w:rPr>
          <w:rFonts w:ascii="Times New Roman" w:eastAsia="仿宋_GB2312" w:hAnsi="Times New Roman" w:cs="Times New Roman"/>
        </w:rPr>
        <w:t>定性判断键长的方法</w:t>
      </w:r>
    </w:p>
    <w:p w14:paraId="3A2C7495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/>
        </w:rPr>
        <w:t>①</w:t>
      </w:r>
      <w:r>
        <w:rPr>
          <w:rFonts w:ascii="Times New Roman" w:eastAsia="仿宋_GB2312" w:hAnsi="Times New Roman" w:cs="Times New Roman"/>
        </w:rPr>
        <w:t>根据原子半径进行判断。在其他条件相同时，</w:t>
      </w:r>
      <w:proofErr w:type="gramStart"/>
      <w:r>
        <w:rPr>
          <w:rFonts w:ascii="Times New Roman" w:eastAsia="仿宋_GB2312" w:hAnsi="Times New Roman" w:cs="Times New Roman"/>
        </w:rPr>
        <w:t>成键原子</w:t>
      </w:r>
      <w:proofErr w:type="gramEnd"/>
      <w:r>
        <w:rPr>
          <w:rFonts w:ascii="Times New Roman" w:eastAsia="仿宋_GB2312" w:hAnsi="Times New Roman" w:cs="Times New Roman"/>
        </w:rPr>
        <w:t>的半径越小，键长越短。</w:t>
      </w:r>
    </w:p>
    <w:p w14:paraId="56815351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/>
        </w:rPr>
        <w:t>②</w:t>
      </w:r>
      <w:r>
        <w:rPr>
          <w:rFonts w:ascii="Times New Roman" w:eastAsia="仿宋_GB2312" w:hAnsi="Times New Roman" w:cs="Times New Roman"/>
        </w:rPr>
        <w:t>根据共用电子对数判断。就相同的两原子形成的共价键而言，当两个原子形成双键或者三键时，由于原子轨道的重叠程度增大，原子之间的核间距减小，键长变短，故单键键长＞双键键长＞三键键长。</w:t>
      </w:r>
    </w:p>
    <w:p w14:paraId="3A662670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课堂检测</w:t>
      </w:r>
    </w:p>
    <w:p w14:paraId="7BDD729F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(2020·</w:t>
      </w:r>
      <w:r>
        <w:rPr>
          <w:rFonts w:ascii="Times New Roman" w:eastAsia="楷体_GB2312" w:hAnsi="Times New Roman" w:cs="Times New Roman"/>
        </w:rPr>
        <w:t>云南省禄丰县第一中学高二月考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下列各说法中正确的是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9833917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．分子中键能越高，键长越长，则分子越稳定</w:t>
      </w:r>
    </w:p>
    <w:p w14:paraId="3A3226F6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</w:t>
      </w:r>
      <w:r>
        <w:rPr>
          <w:rFonts w:ascii="Times New Roman" w:hAnsi="Times New Roman" w:cs="Times New Roman"/>
        </w:rPr>
        <w:t>．元素周期表中的</w:t>
      </w:r>
      <w:proofErr w:type="spellStart"/>
      <w:r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族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除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外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和</w:t>
      </w:r>
      <w:proofErr w:type="spellStart"/>
      <w:r>
        <w:rPr>
          <w:rFonts w:hAnsi="宋体" w:cs="Times New Roman"/>
        </w:rPr>
        <w:t>Ⅶ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族元素的原子间不能形成共价键</w:t>
      </w:r>
    </w:p>
    <w:p w14:paraId="310D6BBB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．水分子可表示为</w:t>
      </w:r>
      <w:r>
        <w:rPr>
          <w:rFonts w:ascii="Times New Roman" w:hAnsi="Times New Roman" w:cs="Times New Roman"/>
        </w:rPr>
        <w:t>H—O—H</w:t>
      </w:r>
      <w:r>
        <w:rPr>
          <w:rFonts w:ascii="Times New Roman" w:hAnsi="Times New Roman" w:cs="Times New Roman"/>
        </w:rPr>
        <w:t>，分子中键角为</w:t>
      </w:r>
      <w:r>
        <w:rPr>
          <w:rFonts w:ascii="Times New Roman" w:hAnsi="Times New Roman" w:cs="Times New Roman"/>
        </w:rPr>
        <w:t>180°</w:t>
      </w:r>
    </w:p>
    <w:p w14:paraId="6AEABFE5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H—O</w:t>
      </w:r>
      <w:r>
        <w:rPr>
          <w:rFonts w:ascii="Times New Roman" w:hAnsi="Times New Roman" w:cs="Times New Roman"/>
        </w:rPr>
        <w:t>的键能为</w:t>
      </w:r>
      <w:r>
        <w:rPr>
          <w:rFonts w:ascii="Times New Roman" w:hAnsi="Times New Roman" w:cs="Times New Roman"/>
        </w:rPr>
        <w:t xml:space="preserve">463 </w:t>
      </w:r>
      <w:proofErr w:type="spellStart"/>
      <w:r>
        <w:rPr>
          <w:rFonts w:ascii="Times New Roman" w:hAnsi="Times New Roman" w:cs="Times New Roman"/>
        </w:rPr>
        <w:t>kJ·mol</w:t>
      </w:r>
      <w:proofErr w:type="spellEnd"/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，即</w:t>
      </w:r>
      <w:r>
        <w:rPr>
          <w:rFonts w:ascii="Times New Roman" w:hAnsi="Times New Roman" w:cs="Times New Roman"/>
        </w:rPr>
        <w:t>18 g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分解成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时，消耗能量为</w:t>
      </w:r>
      <w:r>
        <w:rPr>
          <w:rFonts w:ascii="Times New Roman" w:hAnsi="Times New Roman" w:cs="Times New Roman"/>
        </w:rPr>
        <w:t>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463 kJ</w:t>
      </w:r>
    </w:p>
    <w:p w14:paraId="4AD0A1A9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 xml:space="preserve">答案　</w:t>
      </w:r>
      <w:r>
        <w:rPr>
          <w:rFonts w:ascii="Times New Roman" w:hAnsi="Times New Roman" w:cs="Times New Roman"/>
        </w:rPr>
        <w:t>B</w:t>
      </w:r>
    </w:p>
    <w:p w14:paraId="40D6B8C5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(2019·</w:t>
      </w:r>
      <w:r>
        <w:rPr>
          <w:rFonts w:ascii="Times New Roman" w:eastAsia="楷体_GB2312" w:hAnsi="Times New Roman" w:cs="Times New Roman"/>
        </w:rPr>
        <w:t>四川雅安中学高二月考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键长、键角和键能是描述共价键的三个重要参数，下列叙述正确的是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87B3862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．键角是</w:t>
      </w:r>
      <w:proofErr w:type="gramStart"/>
      <w:r>
        <w:rPr>
          <w:rFonts w:ascii="Times New Roman" w:hAnsi="Times New Roman" w:cs="Times New Roman"/>
        </w:rPr>
        <w:t>描述分</w:t>
      </w:r>
      <w:proofErr w:type="gramEnd"/>
      <w:r>
        <w:rPr>
          <w:rFonts w:ascii="Times New Roman" w:hAnsi="Times New Roman" w:cs="Times New Roman"/>
        </w:rPr>
        <w:t>子空间结构的重要参数</w:t>
      </w:r>
    </w:p>
    <w:p w14:paraId="7A2EC0C5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．因为</w:t>
      </w:r>
      <w:r>
        <w:rPr>
          <w:rFonts w:ascii="Times New Roman" w:hAnsi="Times New Roman" w:cs="Times New Roman"/>
        </w:rPr>
        <w:t>H—O</w:t>
      </w:r>
      <w:r>
        <w:rPr>
          <w:rFonts w:ascii="Times New Roman" w:hAnsi="Times New Roman" w:cs="Times New Roman"/>
        </w:rPr>
        <w:t>的键能小于</w:t>
      </w:r>
      <w:r>
        <w:rPr>
          <w:rFonts w:ascii="Times New Roman" w:hAnsi="Times New Roman" w:cs="Times New Roman"/>
        </w:rPr>
        <w:t>H—F</w:t>
      </w:r>
      <w:r>
        <w:rPr>
          <w:rFonts w:ascii="Times New Roman" w:hAnsi="Times New Roman" w:cs="Times New Roman"/>
        </w:rPr>
        <w:t>的键能，所以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反应的能力逐渐减弱</w:t>
      </w:r>
    </w:p>
    <w:p w14:paraId="6EA6361B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H—F</w:t>
      </w:r>
      <w:r>
        <w:rPr>
          <w:rFonts w:ascii="Times New Roman" w:hAnsi="Times New Roman" w:cs="Times New Roman"/>
        </w:rPr>
        <w:t>的键长是</w:t>
      </w:r>
      <w:r>
        <w:rPr>
          <w:rFonts w:ascii="Times New Roman" w:hAnsi="Times New Roman" w:cs="Times New Roman"/>
        </w:rPr>
        <w:t>H—X</w:t>
      </w:r>
      <w:r>
        <w:rPr>
          <w:rFonts w:ascii="Times New Roman" w:hAnsi="Times New Roman" w:cs="Times New Roman"/>
        </w:rPr>
        <w:t>中最长的</w:t>
      </w:r>
    </w:p>
    <w:p w14:paraId="7976A36A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．碳</w:t>
      </w:r>
      <w:proofErr w:type="gramStart"/>
      <w:r>
        <w:rPr>
          <w:rFonts w:ascii="Times New Roman" w:hAnsi="Times New Roman" w:cs="Times New Roman"/>
        </w:rPr>
        <w:t>碳</w:t>
      </w:r>
      <w:proofErr w:type="gramEnd"/>
      <w:r>
        <w:rPr>
          <w:rFonts w:ascii="Times New Roman" w:hAnsi="Times New Roman" w:cs="Times New Roman"/>
        </w:rPr>
        <w:t>三键和</w:t>
      </w:r>
      <w:proofErr w:type="gramStart"/>
      <w:r>
        <w:rPr>
          <w:rFonts w:ascii="Times New Roman" w:hAnsi="Times New Roman" w:cs="Times New Roman"/>
        </w:rPr>
        <w:t>碳碳</w:t>
      </w:r>
      <w:proofErr w:type="gramEnd"/>
      <w:r>
        <w:rPr>
          <w:rFonts w:ascii="Times New Roman" w:hAnsi="Times New Roman" w:cs="Times New Roman"/>
        </w:rPr>
        <w:t>双键的键能分别是单键键能的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倍和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倍</w:t>
      </w:r>
    </w:p>
    <w:p w14:paraId="57681237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 xml:space="preserve">答案　</w:t>
      </w:r>
      <w:r>
        <w:rPr>
          <w:rFonts w:ascii="Times New Roman" w:hAnsi="Times New Roman" w:cs="Times New Roman"/>
        </w:rPr>
        <w:t>A</w:t>
      </w:r>
    </w:p>
    <w:p w14:paraId="4E8FB9CC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．已知</w:t>
      </w:r>
      <w:r>
        <w:rPr>
          <w:rFonts w:ascii="Times New Roman" w:hAnsi="Times New Roman" w:cs="Times New Roman"/>
        </w:rPr>
        <w:t>H—H</w:t>
      </w:r>
      <w:r>
        <w:rPr>
          <w:rFonts w:ascii="Times New Roman" w:hAnsi="Times New Roman" w:cs="Times New Roman"/>
        </w:rPr>
        <w:t>的键能为</w:t>
      </w:r>
      <w:r>
        <w:rPr>
          <w:rFonts w:ascii="Times New Roman" w:hAnsi="Times New Roman" w:cs="Times New Roman"/>
        </w:rPr>
        <w:t xml:space="preserve">436 </w:t>
      </w:r>
      <w:proofErr w:type="spellStart"/>
      <w:r>
        <w:rPr>
          <w:rFonts w:ascii="Times New Roman" w:hAnsi="Times New Roman" w:cs="Times New Roman"/>
        </w:rPr>
        <w:t>kJ·mol</w:t>
      </w:r>
      <w:proofErr w:type="spellEnd"/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 w:hint="eastAsia"/>
          <w:spacing w:val="-16"/>
        </w:rPr>
        <w:t>=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的键能为</w:t>
      </w:r>
      <w:r>
        <w:rPr>
          <w:rFonts w:ascii="Times New Roman" w:hAnsi="Times New Roman" w:cs="Times New Roman"/>
        </w:rPr>
        <w:t xml:space="preserve">497.3 </w:t>
      </w:r>
      <w:proofErr w:type="spellStart"/>
      <w:r>
        <w:rPr>
          <w:rFonts w:ascii="Times New Roman" w:hAnsi="Times New Roman" w:cs="Times New Roman"/>
        </w:rPr>
        <w:t>kJ·mol</w:t>
      </w:r>
      <w:proofErr w:type="spellEnd"/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Cl—Cl</w:t>
      </w:r>
      <w:r>
        <w:rPr>
          <w:rFonts w:ascii="Times New Roman" w:hAnsi="Times New Roman" w:cs="Times New Roman"/>
        </w:rPr>
        <w:t>的键能为</w:t>
      </w:r>
    </w:p>
    <w:p w14:paraId="7AD79D93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242.7 </w:t>
      </w:r>
      <w:proofErr w:type="spellStart"/>
      <w:r>
        <w:rPr>
          <w:rFonts w:ascii="Times New Roman" w:hAnsi="Times New Roman" w:cs="Times New Roman"/>
        </w:rPr>
        <w:t>kJ·mol</w:t>
      </w:r>
      <w:proofErr w:type="spellEnd"/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N</w:t>
      </w:r>
      <w:r>
        <w:rPr>
          <w:rFonts w:hAnsi="宋体" w:cs="Times New Roman"/>
        </w:rPr>
        <w:t>≡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的键能为</w:t>
      </w:r>
      <w:r>
        <w:rPr>
          <w:rFonts w:ascii="Times New Roman" w:hAnsi="Times New Roman" w:cs="Times New Roman"/>
        </w:rPr>
        <w:t xml:space="preserve">946 </w:t>
      </w:r>
      <w:proofErr w:type="spellStart"/>
      <w:r>
        <w:rPr>
          <w:rFonts w:ascii="Times New Roman" w:hAnsi="Times New Roman" w:cs="Times New Roman"/>
        </w:rPr>
        <w:t>kJ·mol</w:t>
      </w:r>
      <w:proofErr w:type="spellEnd"/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，则下列叙述中正确的是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CC501C5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N—N</w:t>
      </w:r>
      <w:r>
        <w:rPr>
          <w:rFonts w:ascii="Times New Roman" w:hAnsi="Times New Roman" w:cs="Times New Roman"/>
        </w:rPr>
        <w:t>的键能为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\f(1,3)</w:instrText>
      </w:r>
      <w:r>
        <w:rPr>
          <w:rFonts w:ascii="Times New Roman" w:hAnsi="Times New Roman" w:cs="Times New Roman"/>
        </w:rPr>
        <w:fldChar w:fldCharType="end"/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 xml:space="preserve">946 </w:t>
      </w:r>
      <w:proofErr w:type="spellStart"/>
      <w:r>
        <w:rPr>
          <w:rFonts w:ascii="Times New Roman" w:hAnsi="Times New Roman" w:cs="Times New Roman"/>
        </w:rPr>
        <w:t>kJ·mol</w:t>
      </w:r>
      <w:proofErr w:type="spellEnd"/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 xml:space="preserve">315.3 </w:t>
      </w:r>
      <w:proofErr w:type="spellStart"/>
      <w:r>
        <w:rPr>
          <w:rFonts w:ascii="Times New Roman" w:hAnsi="Times New Roman" w:cs="Times New Roman"/>
        </w:rPr>
        <w:t>kJ·mol</w:t>
      </w:r>
      <w:proofErr w:type="spellEnd"/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1</w:t>
      </w:r>
    </w:p>
    <w:p w14:paraId="6CE1B5A9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．氮气分子中的共价键的键长比氢气分子中的短</w:t>
      </w:r>
    </w:p>
    <w:p w14:paraId="2A02FF18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．氧气分子中氧原子是以共价单键结合的</w:t>
      </w:r>
    </w:p>
    <w:p w14:paraId="5001085F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．氮气分子比氯气分子稳定</w:t>
      </w:r>
    </w:p>
    <w:p w14:paraId="52AAF762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 xml:space="preserve">答案　</w:t>
      </w:r>
      <w:r>
        <w:rPr>
          <w:rFonts w:ascii="Times New Roman" w:hAnsi="Times New Roman" w:cs="Times New Roman"/>
        </w:rPr>
        <w:t>D</w:t>
      </w:r>
    </w:p>
    <w:p w14:paraId="03E14066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．能说明</w:t>
      </w:r>
      <w:r>
        <w:rPr>
          <w:rFonts w:ascii="Times New Roman" w:hAnsi="Times New Roman" w:cs="Times New Roman"/>
        </w:rPr>
        <w:t>BF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分子中四个原子在同一平面的理由是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3703BB4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．任意两个键的夹角为</w:t>
      </w:r>
      <w:r>
        <w:rPr>
          <w:rFonts w:ascii="Times New Roman" w:hAnsi="Times New Roman" w:cs="Times New Roman"/>
        </w:rPr>
        <w:t>120°</w:t>
      </w:r>
    </w:p>
    <w:p w14:paraId="33AF6080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B—F</w:t>
      </w:r>
      <w:r>
        <w:rPr>
          <w:rFonts w:ascii="Times New Roman" w:hAnsi="Times New Roman" w:cs="Times New Roman"/>
        </w:rPr>
        <w:t>是非极性共价键</w:t>
      </w:r>
    </w:p>
    <w:p w14:paraId="6A15EEEE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．三个</w:t>
      </w:r>
      <w:r>
        <w:rPr>
          <w:rFonts w:ascii="Times New Roman" w:hAnsi="Times New Roman" w:cs="Times New Roman"/>
        </w:rPr>
        <w:t>B—F</w:t>
      </w:r>
      <w:r>
        <w:rPr>
          <w:rFonts w:ascii="Times New Roman" w:hAnsi="Times New Roman" w:cs="Times New Roman"/>
        </w:rPr>
        <w:t>的键能相同</w:t>
      </w:r>
    </w:p>
    <w:p w14:paraId="667C17E5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．三个</w:t>
      </w:r>
      <w:r>
        <w:rPr>
          <w:rFonts w:ascii="Times New Roman" w:hAnsi="Times New Roman" w:cs="Times New Roman"/>
        </w:rPr>
        <w:t>B—F</w:t>
      </w:r>
      <w:r>
        <w:rPr>
          <w:rFonts w:ascii="Times New Roman" w:hAnsi="Times New Roman" w:cs="Times New Roman"/>
        </w:rPr>
        <w:t>的键长相等</w:t>
      </w:r>
    </w:p>
    <w:p w14:paraId="41AD9A90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lastRenderedPageBreak/>
        <w:t xml:space="preserve">答案　</w:t>
      </w:r>
      <w:r>
        <w:rPr>
          <w:rFonts w:ascii="Times New Roman" w:hAnsi="Times New Roman" w:cs="Times New Roman"/>
        </w:rPr>
        <w:t>A</w:t>
      </w:r>
    </w:p>
    <w:p w14:paraId="3C0F4F25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．已知某些共价键的键能、键长数据如表所示：</w:t>
      </w:r>
    </w:p>
    <w:tbl>
      <w:tblPr>
        <w:tblW w:w="8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920"/>
        <w:gridCol w:w="847"/>
        <w:gridCol w:w="757"/>
        <w:gridCol w:w="767"/>
        <w:gridCol w:w="817"/>
        <w:gridCol w:w="848"/>
        <w:gridCol w:w="777"/>
        <w:gridCol w:w="848"/>
      </w:tblGrid>
      <w:tr w:rsidR="00B84D9B" w14:paraId="3B1D3D54" w14:textId="77777777">
        <w:trPr>
          <w:trHeight w:val="404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325C0733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共价键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8CF151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Cl—Cl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D127656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Br—Br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85286C7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I—I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1094959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H—F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C4FB8FD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H—Cl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978C40F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H—Br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90660EC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H—I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4C0FFAC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H—O</w:t>
            </w:r>
          </w:p>
        </w:tc>
      </w:tr>
      <w:tr w:rsidR="00B84D9B" w14:paraId="427864AE" w14:textId="77777777">
        <w:trPr>
          <w:trHeight w:val="634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6BC6A32B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键能</w:t>
            </w:r>
            <w:r>
              <w:rPr>
                <w:rFonts w:ascii="Times New Roman" w:hAnsi="Times New Roman" w:cs="Times New Roman"/>
              </w:rPr>
              <w:t>/(</w:t>
            </w:r>
            <w:proofErr w:type="spellStart"/>
            <w:r>
              <w:rPr>
                <w:rFonts w:ascii="Times New Roman" w:hAnsi="Times New Roman" w:cs="Times New Roman"/>
              </w:rPr>
              <w:t>kJ·mol</w:t>
            </w:r>
            <w:proofErr w:type="spellEnd"/>
            <w:r>
              <w:rPr>
                <w:rFonts w:ascii="Times New Roman" w:hAnsi="Times New Roman" w:cs="Times New Roman"/>
                <w:vertAlign w:val="superscript"/>
              </w:rPr>
              <w:t>－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E6E98CA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242.7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3E85413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193.7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2EE3CCF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152.7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89FBE38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3514F45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431.8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15AFD9B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AC00098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298.7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2E3A688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462.8</w:t>
            </w:r>
          </w:p>
        </w:tc>
      </w:tr>
      <w:tr w:rsidR="00B84D9B" w14:paraId="40AF3A33" w14:textId="77777777">
        <w:trPr>
          <w:trHeight w:val="404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1FBB46AC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键长</w:t>
            </w:r>
            <w:r>
              <w:rPr>
                <w:rFonts w:ascii="Times New Roman" w:hAnsi="Times New Roman" w:cs="Times New Roman"/>
              </w:rPr>
              <w:t>/pm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E92F7B1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7353EE2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0BA280F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09FBDFD" w14:textId="77777777" w:rsidR="00B84D9B" w:rsidRDefault="00B84D9B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B48542B" w14:textId="77777777" w:rsidR="00B84D9B" w:rsidRDefault="00B84D9B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0D1FDD8" w14:textId="77777777" w:rsidR="00B84D9B" w:rsidRDefault="00B84D9B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30403A3" w14:textId="77777777" w:rsidR="00B84D9B" w:rsidRDefault="00B84D9B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C0C5896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B84D9B" w14:paraId="7DA38B89" w14:textId="77777777">
        <w:trPr>
          <w:trHeight w:val="404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1D5889DA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共价键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AD2312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C—C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5275031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 w:hint="eastAsia"/>
                <w:spacing w:val="-16"/>
              </w:rPr>
              <w:t>=</w:t>
            </w:r>
            <w:r>
              <w:rPr>
                <w:rFonts w:ascii="Times New Roman" w:hAnsi="Times New Roman" w:cs="Times New Roman" w:hint="eastAsia"/>
              </w:rPr>
              <w:t>=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03C3BCB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hAnsi="宋体" w:cs="Times New Roman"/>
              </w:rPr>
              <w:t>≡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1CECC57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C—H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581E72A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N—H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38E33FE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  <w:spacing w:val="-16"/>
              </w:rPr>
              <w:t>=</w:t>
            </w:r>
            <w:r>
              <w:rPr>
                <w:rFonts w:ascii="Times New Roman" w:hAnsi="Times New Roman" w:cs="Times New Roman" w:hint="eastAsia"/>
              </w:rPr>
              <w:t>=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16D59E2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O—O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B1E1F4C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 w:hint="eastAsia"/>
                <w:spacing w:val="-16"/>
              </w:rPr>
              <w:t>=</w:t>
            </w:r>
            <w:r>
              <w:rPr>
                <w:rFonts w:ascii="Times New Roman" w:hAnsi="Times New Roman" w:cs="Times New Roman" w:hint="eastAsia"/>
              </w:rPr>
              <w:t>=</w:t>
            </w:r>
            <w:r>
              <w:rPr>
                <w:rFonts w:ascii="Times New Roman" w:hAnsi="Times New Roman" w:cs="Times New Roman"/>
              </w:rPr>
              <w:t>O</w:t>
            </w:r>
          </w:p>
        </w:tc>
      </w:tr>
      <w:tr w:rsidR="00B84D9B" w14:paraId="76D04A2F" w14:textId="77777777">
        <w:trPr>
          <w:trHeight w:val="413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062CFA63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键能</w:t>
            </w:r>
            <w:r>
              <w:rPr>
                <w:rFonts w:ascii="Times New Roman" w:hAnsi="Times New Roman" w:cs="Times New Roman"/>
              </w:rPr>
              <w:t>/(</w:t>
            </w:r>
            <w:proofErr w:type="spellStart"/>
            <w:r>
              <w:rPr>
                <w:rFonts w:ascii="Times New Roman" w:hAnsi="Times New Roman" w:cs="Times New Roman"/>
              </w:rPr>
              <w:t>kJ·mol</w:t>
            </w:r>
            <w:proofErr w:type="spellEnd"/>
            <w:r>
              <w:rPr>
                <w:rFonts w:ascii="Times New Roman" w:hAnsi="Times New Roman" w:cs="Times New Roman"/>
                <w:vertAlign w:val="superscript"/>
              </w:rPr>
              <w:t>－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8E65EF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347.7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FE93D9F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1EDAE4A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6442932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413.4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FED349D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390.8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A082F84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713DBE7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FE81DE9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497.3</w:t>
            </w:r>
          </w:p>
        </w:tc>
      </w:tr>
      <w:tr w:rsidR="00B84D9B" w14:paraId="4F8D675E" w14:textId="77777777">
        <w:trPr>
          <w:trHeight w:val="404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2FBAE569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键长</w:t>
            </w:r>
            <w:r>
              <w:rPr>
                <w:rFonts w:ascii="Times New Roman" w:hAnsi="Times New Roman" w:cs="Times New Roman"/>
              </w:rPr>
              <w:t>/pm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FFBC32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0E395D9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5F8447B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067E154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C3C0CC2" w14:textId="77777777" w:rsidR="00B84D9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6C265FD" w14:textId="77777777" w:rsidR="00B84D9B" w:rsidRDefault="00B84D9B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0ACF69F7" w14:textId="77777777" w:rsidR="00B84D9B" w:rsidRDefault="00B84D9B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220CE0B" w14:textId="77777777" w:rsidR="00B84D9B" w:rsidRDefault="00B84D9B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C36626" w14:textId="77777777" w:rsidR="00B84D9B" w:rsidRDefault="00B84D9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2932BA50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下列推断正确的是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填字母，下同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14:paraId="1A22684E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．热稳定性：</w:t>
      </w:r>
      <w:r>
        <w:rPr>
          <w:rFonts w:ascii="Times New Roman" w:hAnsi="Times New Roman" w:cs="Times New Roman"/>
        </w:rPr>
        <w:t>HF&gt;HCl&gt;HBr&gt;HI</w:t>
      </w:r>
    </w:p>
    <w:p w14:paraId="350838A0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．氧化性：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&gt;Br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&gt;Cl</w:t>
      </w:r>
      <w:r>
        <w:rPr>
          <w:rFonts w:ascii="Times New Roman" w:hAnsi="Times New Roman" w:cs="Times New Roman"/>
          <w:vertAlign w:val="subscript"/>
        </w:rPr>
        <w:t>2</w:t>
      </w:r>
    </w:p>
    <w:p w14:paraId="1771261F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．沸点：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O&gt;NH</w:t>
      </w:r>
      <w:r>
        <w:rPr>
          <w:rFonts w:ascii="Times New Roman" w:hAnsi="Times New Roman" w:cs="Times New Roman"/>
          <w:vertAlign w:val="subscript"/>
        </w:rPr>
        <w:t>3</w:t>
      </w:r>
    </w:p>
    <w:p w14:paraId="6AD03E7D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．还原性：</w:t>
      </w:r>
      <w:r>
        <w:rPr>
          <w:rFonts w:ascii="Times New Roman" w:hAnsi="Times New Roman" w:cs="Times New Roman"/>
        </w:rPr>
        <w:t>HI&gt;HBr&gt;HCl&gt;HF</w:t>
      </w:r>
    </w:p>
    <w:p w14:paraId="51FA2956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HX(X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Cl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Br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I)</w:t>
      </w:r>
      <w:r>
        <w:rPr>
          <w:rFonts w:ascii="Times New Roman" w:hAnsi="Times New Roman" w:cs="Times New Roman"/>
        </w:rPr>
        <w:t>分子中，键长最短的是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，最长的是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O—O</w:t>
      </w:r>
      <w:r>
        <w:rPr>
          <w:rFonts w:ascii="Times New Roman" w:hAnsi="Times New Roman" w:cs="Times New Roman"/>
        </w:rPr>
        <w:t>的键长</w:t>
      </w:r>
      <w:r>
        <w:rPr>
          <w:rFonts w:ascii="Times New Roman" w:hAnsi="Times New Roman" w:cs="Times New Roman"/>
        </w:rPr>
        <w:t>________ 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大于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小于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等于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)O</w:t>
      </w:r>
      <w:r>
        <w:rPr>
          <w:rFonts w:ascii="Times New Roman" w:hAnsi="Times New Roman" w:cs="Times New Roman" w:hint="eastAsia"/>
          <w:spacing w:val="-16"/>
        </w:rPr>
        <w:t>=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的键长。</w:t>
      </w:r>
    </w:p>
    <w:p w14:paraId="05109FB0" w14:textId="77777777" w:rsidR="00B84D9B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 xml:space="preserve">答案　</w:t>
      </w:r>
      <w:r>
        <w:rPr>
          <w:rFonts w:ascii="Times New Roman" w:hAnsi="Times New Roman" w:cs="Times New Roman"/>
        </w:rPr>
        <w:t>(1)ACD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(2)HF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HI</w:t>
      </w:r>
      <w:r>
        <w:rPr>
          <w:rFonts w:ascii="Times New Roman" w:hAnsi="Times New Roman" w:cs="Times New Roman"/>
        </w:rPr>
        <w:t xml:space="preserve">　大于</w:t>
      </w:r>
    </w:p>
    <w:sectPr w:rsidR="00B84D9B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F23F" w14:textId="77777777" w:rsidR="0001055B" w:rsidRDefault="0001055B">
      <w:pPr>
        <w:spacing w:line="240" w:lineRule="auto"/>
      </w:pPr>
      <w:r>
        <w:separator/>
      </w:r>
    </w:p>
  </w:endnote>
  <w:endnote w:type="continuationSeparator" w:id="0">
    <w:p w14:paraId="322D7A3B" w14:textId="77777777" w:rsidR="0001055B" w:rsidRDefault="00010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97248" w14:textId="77777777" w:rsidR="0001055B" w:rsidRDefault="0001055B">
      <w:pPr>
        <w:spacing w:after="0"/>
      </w:pPr>
      <w:r>
        <w:separator/>
      </w:r>
    </w:p>
  </w:footnote>
  <w:footnote w:type="continuationSeparator" w:id="0">
    <w:p w14:paraId="5A821A65" w14:textId="77777777" w:rsidR="0001055B" w:rsidRDefault="000105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RhNzVlMjEzNWNmMGE0OWU3MzY0Y2RjMzY4OGEzZjkifQ=="/>
  </w:docVars>
  <w:rsids>
    <w:rsidRoot w:val="007716AD"/>
    <w:rsid w:val="0001055B"/>
    <w:rsid w:val="0009630D"/>
    <w:rsid w:val="00283B04"/>
    <w:rsid w:val="002D021B"/>
    <w:rsid w:val="00354CB1"/>
    <w:rsid w:val="003D13EC"/>
    <w:rsid w:val="00433058"/>
    <w:rsid w:val="004B5A94"/>
    <w:rsid w:val="0068225A"/>
    <w:rsid w:val="007716AD"/>
    <w:rsid w:val="00797516"/>
    <w:rsid w:val="00801155"/>
    <w:rsid w:val="008B24AB"/>
    <w:rsid w:val="008C5518"/>
    <w:rsid w:val="00982DAD"/>
    <w:rsid w:val="00B84D9B"/>
    <w:rsid w:val="00BF7DB4"/>
    <w:rsid w:val="00C04340"/>
    <w:rsid w:val="00ED5031"/>
    <w:rsid w:val="00F96D04"/>
    <w:rsid w:val="5F7F3CA6"/>
    <w:rsid w:val="687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6FB72"/>
  <w15:docId w15:val="{A39F2E82-4EC0-41A7-9302-09032A5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dcterms:created xsi:type="dcterms:W3CDTF">2020-12-07T10:56:00Z</dcterms:created>
  <dcterms:modified xsi:type="dcterms:W3CDTF">2025-02-13T04:38:00Z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2052-11.1.0.14036</vt:lpwstr>
  </property>
  <property fmtid="{D5CDD505-2E9C-101B-9397-08002B2CF9AE}" pid="7" name="ICV">
    <vt:lpwstr>6938CECD013F4355B08A7F1B58D0107C_12</vt:lpwstr>
  </property>
</Properties>
</file>