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宋体" w:hAnsi="宋体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12115800</wp:posOffset>
            </wp:positionH>
            <wp:positionV relativeFrom="page">
              <wp:posOffset>10782300</wp:posOffset>
            </wp:positionV>
            <wp:extent cx="444500" cy="368300"/>
            <wp:effectExtent l="0" t="0" r="12700" b="12700"/>
            <wp:wrapNone/>
            <wp:docPr id="2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11709400</wp:posOffset>
            </wp:positionH>
            <wp:positionV relativeFrom="page">
              <wp:posOffset>12369800</wp:posOffset>
            </wp:positionV>
            <wp:extent cx="254000" cy="431800"/>
            <wp:effectExtent l="0" t="0" r="12700" b="6350"/>
            <wp:wrapNone/>
            <wp:docPr id="3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00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第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章  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生物大分子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第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一</w:t>
      </w:r>
      <w:r>
        <w:rPr>
          <w:rFonts w:ascii="黑体" w:hAnsi="黑体" w:eastAsia="黑体" w:cs="Times New Roman"/>
          <w:b/>
          <w:bCs/>
          <w:sz w:val="30"/>
          <w:szCs w:val="30"/>
        </w:rPr>
        <w:t xml:space="preserve">节  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糖类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40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第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课时 </w:t>
      </w:r>
      <w:r>
        <w:rPr>
          <w:rFonts w:hint="eastAsia" w:eastAsia="楷体" w:cs="Times New Roman"/>
          <w:b/>
          <w:bCs/>
          <w:sz w:val="28"/>
          <w:szCs w:val="28"/>
          <w:lang w:eastAsia="zh-CN"/>
        </w:rPr>
        <w:t>糖类的组成和分类、单糖</w:t>
      </w:r>
      <w:r>
        <w:rPr>
          <w:rFonts w:hint="eastAsia"/>
          <w:b/>
          <w:bCs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11849100</wp:posOffset>
            </wp:positionV>
            <wp:extent cx="342900" cy="444500"/>
            <wp:effectExtent l="0" t="0" r="0" b="1270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4620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【学法指导】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了解糖类的概念、分类及结构特点。（宏观辨识与与微观探析）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熟知葡萄糖的结构和性质，学会葡萄糖的检验方法。（变化观念与科学探究）</w:t>
      </w:r>
    </w:p>
    <w:p>
      <w:pPr>
        <w:pStyle w:val="4"/>
        <w:adjustRightInd w:val="0"/>
        <w:snapToGrid w:val="0"/>
        <w:spacing w:line="360" w:lineRule="auto"/>
        <w:ind w:left="210" w:hanging="211" w:hangingChars="100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3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知道常见的二糖、多糖的性质及它们之间的相互关系，学会淀粉的检验方法。（变化观念与科学探究）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要点一</w:t>
      </w:r>
      <w:r>
        <w:rPr>
          <w:rFonts w:hint="eastAsia" w:ascii="Times New Roman" w:hAnsi="Times New Roman"/>
          <w:b/>
          <w:bCs/>
          <w:szCs w:val="21"/>
        </w:rPr>
        <w:t>】</w:t>
      </w:r>
      <w:r>
        <w:rPr>
          <w:rFonts w:ascii="Times New Roman" w:hAnsi="Times New Roman"/>
          <w:b/>
          <w:bCs/>
          <w:szCs w:val="21"/>
        </w:rPr>
        <w:t>糖类的组成和分类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定义</w:t>
      </w:r>
    </w:p>
    <w:p>
      <w:pPr>
        <w:pStyle w:val="4"/>
        <w:adjustRightInd w:val="0"/>
        <w:snapToGrid w:val="0"/>
        <w:spacing w:line="360" w:lineRule="auto"/>
        <w:ind w:firstLine="211" w:firstLineChars="100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糖类是从分子结构上看，糖类是</w:t>
      </w:r>
      <w:r>
        <w:rPr>
          <w:rFonts w:ascii="Times New Roman" w:hAnsi="Times New Roman"/>
          <w:b/>
          <w:bCs/>
          <w:szCs w:val="21"/>
          <w:u w:val="single"/>
        </w:rPr>
        <w:t>多羟基醛</w:t>
      </w:r>
      <w:r>
        <w:rPr>
          <w:rFonts w:ascii="Times New Roman" w:hAnsi="Times New Roman"/>
          <w:b/>
          <w:bCs/>
          <w:szCs w:val="21"/>
        </w:rPr>
        <w:t>、</w:t>
      </w:r>
      <w:r>
        <w:rPr>
          <w:rFonts w:ascii="Times New Roman" w:hAnsi="Times New Roman"/>
          <w:b/>
          <w:bCs/>
          <w:szCs w:val="21"/>
          <w:u w:val="single"/>
        </w:rPr>
        <w:t>多羟基酮</w:t>
      </w:r>
      <w:r>
        <w:rPr>
          <w:rFonts w:ascii="Times New Roman" w:hAnsi="Times New Roman"/>
          <w:b/>
          <w:bCs/>
          <w:szCs w:val="21"/>
        </w:rPr>
        <w:t>和它们的脱水缩合物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组成</w:t>
      </w:r>
    </w:p>
    <w:p>
      <w:pPr>
        <w:pStyle w:val="4"/>
        <w:spacing w:line="360" w:lineRule="auto"/>
        <w:ind w:firstLine="211" w:firstLine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糖类化合物一般由</w:t>
      </w:r>
      <w:r>
        <w:rPr>
          <w:rFonts w:ascii="Times New Roman" w:hAnsi="Times New Roman"/>
          <w:b/>
          <w:bCs/>
          <w:szCs w:val="21"/>
          <w:u w:val="single"/>
        </w:rPr>
        <w:t>碳、氢、氧</w:t>
      </w:r>
      <w:r>
        <w:rPr>
          <w:rFonts w:ascii="Times New Roman" w:hAnsi="Times New Roman"/>
          <w:b/>
          <w:bCs/>
          <w:szCs w:val="21"/>
        </w:rPr>
        <w:t>三种元素组成。通式: 其组成可以用通式C</w:t>
      </w:r>
      <w:r>
        <w:rPr>
          <w:rFonts w:ascii="Times New Roman" w:hAnsi="Times New Roman"/>
          <w:b/>
          <w:bCs/>
          <w:i/>
          <w:szCs w:val="21"/>
          <w:vertAlign w:val="subscript"/>
        </w:rPr>
        <w:t>m</w:t>
      </w:r>
      <w:r>
        <w:rPr>
          <w:rFonts w:ascii="Times New Roman" w:hAnsi="Times New Roman"/>
          <w:b/>
          <w:bCs/>
          <w:szCs w:val="21"/>
        </w:rPr>
        <w:t>(H</w:t>
      </w:r>
      <w:r>
        <w:rPr>
          <w:rFonts w:ascii="Times New Roman" w:hAnsi="Times New Roman"/>
          <w:b/>
          <w:bCs/>
          <w:szCs w:val="21"/>
          <w:vertAlign w:val="subscript"/>
        </w:rPr>
        <w:t>2</w:t>
      </w:r>
      <w:r>
        <w:rPr>
          <w:rFonts w:ascii="Times New Roman" w:hAnsi="Times New Roman"/>
          <w:b/>
          <w:bCs/>
          <w:szCs w:val="21"/>
        </w:rPr>
        <w:t>O)</w:t>
      </w:r>
      <w:r>
        <w:rPr>
          <w:rFonts w:ascii="Times New Roman" w:hAnsi="Times New Roman"/>
          <w:b/>
          <w:bCs/>
          <w:i/>
          <w:szCs w:val="21"/>
          <w:vertAlign w:val="subscript"/>
        </w:rPr>
        <w:t>n</w:t>
      </w:r>
      <w:r>
        <w:rPr>
          <w:rFonts w:ascii="Times New Roman" w:hAnsi="Times New Roman"/>
          <w:b/>
          <w:bCs/>
          <w:szCs w:val="21"/>
        </w:rPr>
        <w:t>来表示。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3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分类</w:t>
      </w:r>
    </w:p>
    <w:p>
      <w:pPr>
        <w:pStyle w:val="3"/>
        <w:tabs>
          <w:tab w:val="left" w:pos="3544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①单糖：</w:t>
      </w:r>
      <w:r>
        <w:rPr>
          <w:rFonts w:ascii="Times New Roman" w:hAnsi="Times New Roman" w:cs="Times New Roman"/>
          <w:b/>
          <w:bCs/>
        </w:rPr>
        <w:t>凡是</w:t>
      </w:r>
      <w:r>
        <w:rPr>
          <w:rFonts w:ascii="Times New Roman" w:hAnsi="Times New Roman" w:cs="Times New Roman"/>
          <w:b/>
          <w:bCs/>
          <w:u w:val="single"/>
        </w:rPr>
        <w:t>不能水解</w:t>
      </w:r>
      <w:r>
        <w:rPr>
          <w:rFonts w:ascii="Times New Roman" w:hAnsi="Times New Roman" w:cs="Times New Roman"/>
          <w:b/>
          <w:bCs/>
        </w:rPr>
        <w:t>的糖称为单糖。</w:t>
      </w:r>
      <w:r>
        <w:rPr>
          <w:rFonts w:ascii="Times New Roman" w:hAnsi="Times New Roman" w:eastAsia="楷体_GB2312" w:cs="Times New Roman"/>
          <w:b/>
          <w:bCs/>
        </w:rPr>
        <w:t>如：</w:t>
      </w:r>
      <w:r>
        <w:rPr>
          <w:rFonts w:ascii="Times New Roman" w:hAnsi="Times New Roman" w:cs="Times New Roman"/>
          <w:b/>
          <w:bCs/>
        </w:rPr>
        <w:t>葡萄糖、果糖、核糖及脱氧核糖等</w:t>
      </w:r>
    </w:p>
    <w:p>
      <w:pPr>
        <w:pStyle w:val="4"/>
        <w:spacing w:line="360" w:lineRule="auto"/>
        <w:ind w:left="210" w:left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②寡糖（低聚糖）：1 mol糖水解后能产生</w:t>
      </w:r>
      <w:r>
        <w:rPr>
          <w:rFonts w:ascii="Times New Roman" w:hAnsi="Times New Roman"/>
          <w:b/>
          <w:bCs/>
          <w:szCs w:val="21"/>
          <w:u w:val="single"/>
        </w:rPr>
        <w:t>2～10 mol</w:t>
      </w:r>
      <w:r>
        <w:rPr>
          <w:rFonts w:ascii="Times New Roman" w:hAnsi="Times New Roman"/>
          <w:b/>
          <w:bCs/>
          <w:szCs w:val="21"/>
        </w:rPr>
        <w:t>单糖的称为寡糖或低聚糖。若水解生成2 mol单糖，则称为二糖，重要的二糖有麦芽糖、乳糖和蔗糖等</w:t>
      </w:r>
    </w:p>
    <w:p>
      <w:pPr>
        <w:pStyle w:val="4"/>
        <w:spacing w:line="360" w:lineRule="auto"/>
        <w:ind w:firstLine="211" w:firstLine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③</w:t>
      </w:r>
      <w:r>
        <w:rPr>
          <w:rFonts w:ascii="Times New Roman" w:hAnsi="Times New Roman"/>
          <w:b/>
          <w:bCs/>
          <w:szCs w:val="21"/>
        </w:rPr>
        <w:t>多糖：1 mol糖水解后能产生</w:t>
      </w:r>
      <w:r>
        <w:rPr>
          <w:rFonts w:ascii="Times New Roman" w:hAnsi="Times New Roman"/>
          <w:b/>
          <w:bCs/>
          <w:szCs w:val="21"/>
          <w:u w:val="single"/>
        </w:rPr>
        <w:t>10 mol</w:t>
      </w:r>
      <w:r>
        <w:rPr>
          <w:rFonts w:ascii="Times New Roman" w:hAnsi="Times New Roman"/>
          <w:b/>
          <w:bCs/>
          <w:szCs w:val="21"/>
        </w:rPr>
        <w:t>以上单糖的称为多糖，</w:t>
      </w:r>
      <w:r>
        <w:rPr>
          <w:rFonts w:ascii="Times New Roman" w:hAnsi="Times New Roman" w:eastAsia="楷体_GB2312"/>
          <w:b/>
          <w:bCs/>
          <w:szCs w:val="21"/>
        </w:rPr>
        <w:t>如：</w:t>
      </w:r>
      <w:r>
        <w:rPr>
          <w:rFonts w:ascii="Times New Roman" w:hAnsi="Times New Roman"/>
          <w:b/>
          <w:bCs/>
          <w:szCs w:val="21"/>
        </w:rPr>
        <w:t>淀粉、纤维素和糖原等</w:t>
      </w:r>
    </w:p>
    <w:p>
      <w:pPr>
        <w:pStyle w:val="4"/>
        <w:spacing w:line="360" w:lineRule="auto"/>
        <w:ind w:firstLine="211" w:firstLine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color w:val="FF0000"/>
          <w:szCs w:val="21"/>
          <w:lang w:bidi="ar"/>
        </w:rPr>
        <w:t>【</w:t>
      </w:r>
      <w:r>
        <w:rPr>
          <w:rFonts w:ascii="Times New Roman" w:hAnsi="Times New Roman"/>
          <w:b/>
          <w:bCs/>
          <w:color w:val="FF0000"/>
          <w:szCs w:val="21"/>
          <w:lang w:bidi="ar"/>
        </w:rPr>
        <w:t>点拨</w:t>
      </w:r>
      <w:r>
        <w:rPr>
          <w:rFonts w:hint="eastAsia" w:ascii="Times New Roman" w:hAnsi="Times New Roman"/>
          <w:b/>
          <w:bCs/>
          <w:color w:val="FF0000"/>
          <w:szCs w:val="21"/>
          <w:lang w:bidi="ar"/>
        </w:rPr>
        <w:t>】</w:t>
      </w:r>
      <w:r>
        <w:rPr>
          <w:rFonts w:hint="eastAsia" w:ascii="宋体" w:hAnsi="宋体" w:cs="宋体"/>
          <w:b/>
          <w:bCs/>
          <w:szCs w:val="21"/>
          <w:lang w:bidi="ar"/>
        </w:rPr>
        <w:t>①</w:t>
      </w:r>
      <w:r>
        <w:rPr>
          <w:rFonts w:ascii="Times New Roman" w:hAnsi="Times New Roman"/>
          <w:b/>
          <w:bCs/>
          <w:szCs w:val="21"/>
          <w:lang w:bidi="ar"/>
        </w:rPr>
        <w:t>符合C</w:t>
      </w:r>
      <w:r>
        <w:rPr>
          <w:rFonts w:ascii="Times New Roman" w:hAnsi="Times New Roman"/>
          <w:b/>
          <w:bCs/>
          <w:i/>
          <w:szCs w:val="21"/>
          <w:vertAlign w:val="subscript"/>
          <w:lang w:bidi="ar"/>
        </w:rPr>
        <w:t>m</w:t>
      </w:r>
      <w:r>
        <w:rPr>
          <w:rFonts w:ascii="Times New Roman" w:hAnsi="Times New Roman"/>
          <w:b/>
          <w:bCs/>
          <w:szCs w:val="21"/>
          <w:lang w:bidi="ar"/>
        </w:rPr>
        <w:t>(H</w:t>
      </w:r>
      <w:r>
        <w:rPr>
          <w:rFonts w:ascii="Times New Roman" w:hAnsi="Times New Roman"/>
          <w:b/>
          <w:bCs/>
          <w:szCs w:val="21"/>
          <w:vertAlign w:val="subscript"/>
          <w:lang w:bidi="ar"/>
        </w:rPr>
        <w:t>2</w:t>
      </w:r>
      <w:r>
        <w:rPr>
          <w:rFonts w:ascii="Times New Roman" w:hAnsi="Times New Roman"/>
          <w:b/>
          <w:bCs/>
          <w:szCs w:val="21"/>
          <w:lang w:bidi="ar"/>
        </w:rPr>
        <w:t>O)</w:t>
      </w:r>
      <w:r>
        <w:rPr>
          <w:rFonts w:ascii="Times New Roman" w:hAnsi="Times New Roman"/>
          <w:b/>
          <w:bCs/>
          <w:i/>
          <w:szCs w:val="21"/>
          <w:vertAlign w:val="subscript"/>
          <w:lang w:bidi="ar"/>
        </w:rPr>
        <w:t>n</w:t>
      </w:r>
      <w:r>
        <w:rPr>
          <w:rFonts w:ascii="Times New Roman" w:hAnsi="Times New Roman"/>
          <w:b/>
          <w:bCs/>
          <w:szCs w:val="21"/>
          <w:lang w:bidi="ar"/>
        </w:rPr>
        <w:t>的物质不一定都是糖，如HCHO，糖不一定都符合C</w:t>
      </w:r>
      <w:r>
        <w:rPr>
          <w:rFonts w:ascii="Times New Roman" w:hAnsi="Times New Roman"/>
          <w:b/>
          <w:bCs/>
          <w:i/>
          <w:szCs w:val="21"/>
          <w:vertAlign w:val="subscript"/>
          <w:lang w:bidi="ar"/>
        </w:rPr>
        <w:t>m</w:t>
      </w:r>
      <w:r>
        <w:rPr>
          <w:rFonts w:ascii="Times New Roman" w:hAnsi="Times New Roman"/>
          <w:b/>
          <w:bCs/>
          <w:szCs w:val="21"/>
          <w:lang w:bidi="ar"/>
        </w:rPr>
        <w:t>(H</w:t>
      </w:r>
      <w:r>
        <w:rPr>
          <w:rFonts w:ascii="Times New Roman" w:hAnsi="Times New Roman"/>
          <w:b/>
          <w:bCs/>
          <w:szCs w:val="21"/>
          <w:vertAlign w:val="subscript"/>
          <w:lang w:bidi="ar"/>
        </w:rPr>
        <w:t>2</w:t>
      </w:r>
      <w:r>
        <w:rPr>
          <w:rFonts w:ascii="Times New Roman" w:hAnsi="Times New Roman"/>
          <w:b/>
          <w:bCs/>
          <w:szCs w:val="21"/>
          <w:lang w:bidi="ar"/>
        </w:rPr>
        <w:t>O)</w:t>
      </w:r>
      <w:r>
        <w:rPr>
          <w:rFonts w:ascii="Times New Roman" w:hAnsi="Times New Roman"/>
          <w:b/>
          <w:bCs/>
          <w:i/>
          <w:szCs w:val="21"/>
          <w:vertAlign w:val="subscript"/>
          <w:lang w:bidi="ar"/>
        </w:rPr>
        <w:t>n</w:t>
      </w:r>
      <w:r>
        <w:rPr>
          <w:rFonts w:ascii="Times New Roman" w:hAnsi="Times New Roman"/>
          <w:b/>
          <w:bCs/>
          <w:szCs w:val="21"/>
          <w:lang w:bidi="ar"/>
        </w:rPr>
        <w:t>，如脱氧核糖(C</w:t>
      </w:r>
      <w:r>
        <w:rPr>
          <w:rFonts w:ascii="Times New Roman" w:hAnsi="Times New Roman"/>
          <w:b/>
          <w:bCs/>
          <w:szCs w:val="21"/>
          <w:vertAlign w:val="subscript"/>
          <w:lang w:bidi="ar"/>
        </w:rPr>
        <w:t>5</w:t>
      </w:r>
      <w:r>
        <w:rPr>
          <w:rFonts w:ascii="Times New Roman" w:hAnsi="Times New Roman"/>
          <w:b/>
          <w:bCs/>
          <w:szCs w:val="21"/>
          <w:lang w:bidi="ar"/>
        </w:rPr>
        <w:t>H</w:t>
      </w:r>
      <w:r>
        <w:rPr>
          <w:rFonts w:ascii="Times New Roman" w:hAnsi="Times New Roman"/>
          <w:b/>
          <w:bCs/>
          <w:szCs w:val="21"/>
          <w:vertAlign w:val="subscript"/>
          <w:lang w:bidi="ar"/>
        </w:rPr>
        <w:t>10</w:t>
      </w:r>
      <w:r>
        <w:rPr>
          <w:rFonts w:ascii="Times New Roman" w:hAnsi="Times New Roman"/>
          <w:b/>
          <w:bCs/>
          <w:szCs w:val="21"/>
          <w:lang w:bidi="ar"/>
        </w:rPr>
        <w:t>O</w:t>
      </w:r>
      <w:r>
        <w:rPr>
          <w:rFonts w:ascii="Times New Roman" w:hAnsi="Times New Roman"/>
          <w:b/>
          <w:bCs/>
          <w:szCs w:val="21"/>
          <w:vertAlign w:val="subscript"/>
          <w:lang w:bidi="ar"/>
        </w:rPr>
        <w:t>4</w:t>
      </w:r>
      <w:r>
        <w:rPr>
          <w:rFonts w:ascii="Times New Roman" w:hAnsi="Times New Roman"/>
          <w:b/>
          <w:bCs/>
          <w:szCs w:val="21"/>
          <w:lang w:bidi="ar"/>
        </w:rPr>
        <w:t>)。</w:t>
      </w:r>
    </w:p>
    <w:p>
      <w:pPr>
        <w:pStyle w:val="8"/>
        <w:tabs>
          <w:tab w:val="left" w:pos="7560"/>
          <w:tab w:val="left" w:pos="14940"/>
        </w:tabs>
        <w:adjustRightInd w:val="0"/>
        <w:snapToGrid w:val="0"/>
        <w:spacing w:before="0" w:beforeAutospacing="0" w:after="0" w:afterAutospacing="0" w:line="360" w:lineRule="auto"/>
        <w:ind w:firstLine="1054" w:firstLineChars="50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/>
          <w:b/>
          <w:bCs/>
          <w:kern w:val="2"/>
          <w:sz w:val="21"/>
          <w:szCs w:val="21"/>
          <w:lang w:bidi="ar"/>
        </w:rPr>
        <w:t>②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糖不都有甜味，如纤维素，有甜味的物质不一定是糖，如木糖醇。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要点二</w:t>
      </w:r>
      <w:r>
        <w:rPr>
          <w:rFonts w:hint="eastAsia" w:ascii="Times New Roman" w:hAnsi="Times New Roman"/>
          <w:b/>
          <w:bCs/>
          <w:szCs w:val="21"/>
        </w:rPr>
        <w:t>】</w:t>
      </w:r>
      <w:r>
        <w:rPr>
          <w:rFonts w:ascii="Times New Roman" w:hAnsi="Times New Roman"/>
          <w:b/>
          <w:bCs/>
          <w:szCs w:val="21"/>
        </w:rPr>
        <w:t>单糖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葡萄糖(醛糖）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⑴分子式: C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H</w:t>
      </w:r>
      <w:r>
        <w:rPr>
          <w:rFonts w:ascii="Times New Roman" w:hAnsi="Times New Roman"/>
          <w:b/>
          <w:bCs/>
          <w:szCs w:val="21"/>
          <w:vertAlign w:val="subscript"/>
        </w:rPr>
        <w:t>12</w:t>
      </w:r>
      <w:r>
        <w:rPr>
          <w:rFonts w:ascii="Times New Roman" w:hAnsi="Times New Roman"/>
          <w:b/>
          <w:bCs/>
          <w:szCs w:val="21"/>
        </w:rPr>
        <w:t>O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，结构简式: CH</w:t>
      </w:r>
      <w:r>
        <w:rPr>
          <w:rFonts w:ascii="Times New Roman" w:hAnsi="Times New Roman"/>
          <w:b/>
          <w:bCs/>
          <w:szCs w:val="21"/>
          <w:vertAlign w:val="subscript"/>
        </w:rPr>
        <w:t>2</w:t>
      </w:r>
      <w:r>
        <w:rPr>
          <w:rFonts w:ascii="Times New Roman" w:hAnsi="Times New Roman"/>
          <w:b/>
          <w:bCs/>
          <w:szCs w:val="21"/>
        </w:rPr>
        <w:t>OH(CHOH)</w:t>
      </w:r>
      <w:r>
        <w:rPr>
          <w:rFonts w:ascii="Times New Roman" w:hAnsi="Times New Roman"/>
          <w:b/>
          <w:bCs/>
          <w:szCs w:val="21"/>
          <w:vertAlign w:val="subscript"/>
        </w:rPr>
        <w:t>4</w:t>
      </w:r>
      <w:r>
        <w:rPr>
          <w:rFonts w:ascii="Times New Roman" w:hAnsi="Times New Roman"/>
          <w:b/>
          <w:bCs/>
          <w:szCs w:val="21"/>
        </w:rPr>
        <w:t>CHO。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⑵官能团: 羟基、醛基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⑶物理性质：</w:t>
      </w:r>
      <w:r>
        <w:rPr>
          <w:rFonts w:hint="eastAsia" w:ascii="Times New Roman" w:hAnsi="Times New Roman"/>
          <w:b/>
          <w:bCs/>
          <w:szCs w:val="21"/>
        </w:rPr>
        <w:t>无</w:t>
      </w:r>
      <w:r>
        <w:rPr>
          <w:rFonts w:ascii="Times New Roman" w:hAnsi="Times New Roman"/>
          <w:b/>
          <w:bCs/>
          <w:szCs w:val="21"/>
        </w:rPr>
        <w:t>色晶体，有甜味，易溶于水</w:t>
      </w:r>
      <w:r>
        <w:rPr>
          <w:rFonts w:hint="eastAsia" w:ascii="Times New Roman" w:hAnsi="Times New Roman"/>
          <w:b/>
          <w:bCs/>
          <w:szCs w:val="21"/>
        </w:rPr>
        <w:t>。</w:t>
      </w:r>
    </w:p>
    <w:p>
      <w:pPr>
        <w:pStyle w:val="3"/>
        <w:tabs>
          <w:tab w:val="left" w:pos="3780"/>
          <w:tab w:val="right" w:pos="7980"/>
        </w:tabs>
        <w:adjustRightInd w:val="0"/>
        <w:snapToGrid w:val="0"/>
        <w:spacing w:line="288" w:lineRule="auto"/>
        <w:rPr>
          <w:rFonts w:hint="eastAsia" w:ascii="Times New Roman" w:hAnsi="Times New Roman" w:eastAsia="华文楷体" w:cs="Times New Roman"/>
          <w:b/>
          <w:bCs/>
        </w:rPr>
      </w:pPr>
      <w:r>
        <w:rPr>
          <w:rFonts w:hint="eastAsia" w:hAnsi="宋体" w:cs="宋体"/>
          <w:b/>
          <w:bCs/>
        </w:rPr>
        <w:t>⑷</w:t>
      </w:r>
      <w:r>
        <w:rPr>
          <w:rFonts w:ascii="Times New Roman" w:hAnsi="Times New Roman"/>
          <w:b/>
          <w:bCs/>
        </w:rPr>
        <w:t>化学性质：</w:t>
      </w:r>
      <w:r>
        <w:rPr>
          <w:rFonts w:ascii="Times New Roman" w:hAnsi="Times New Roman" w:eastAsia="华文楷体" w:cs="Times New Roman"/>
          <w:b/>
          <w:bCs/>
        </w:rPr>
        <w:t>葡萄糖分子中含有醛基和醇羟基，可发生加成、氧化、酯化等反应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实验4-1</w:t>
      </w:r>
      <w:r>
        <w:rPr>
          <w:rFonts w:hint="eastAsia" w:ascii="Times New Roman" w:hAnsi="Times New Roman"/>
          <w:b/>
          <w:bCs/>
          <w:szCs w:val="21"/>
        </w:rPr>
        <w:t>】</w:t>
      </w:r>
    </w:p>
    <w:tbl>
      <w:tblPr>
        <w:tblStyle w:val="9"/>
        <w:tblW w:w="0" w:type="auto"/>
        <w:tblCellSpacing w:w="0" w:type="dxa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3"/>
        <w:gridCol w:w="3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操作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现象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tblCellSpacing w:w="0" w:type="dxa"/>
        </w:trPr>
        <w:tc>
          <w:tcPr>
            <w:tcW w:w="6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⑴在一支洁净的试管中配制约2mL银氨溶液，加入lmL10%葡萄糖溶液，振荡，然后在水浴中加热。观察实验现象。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⑵在另一支试管中加入2mL10%NaOH溶液，加入5滴5%CuSO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溶液，再加入2mL10%葡萄糖溶液，加热。观察实验现象。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⑶将上述两个实验的现象与实验3-7和实验3-8的现象进行比较，你能得出什么结论？</w:t>
            </w:r>
          </w:p>
        </w:tc>
        <w:tc>
          <w:tcPr>
            <w:tcW w:w="3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8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⑸应用：葡萄糖用于制镜业、糖果制造业、医药业；为体弱和低血糖患者补充营养。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果糖(酮糖）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⑴分子式</w:t>
      </w:r>
      <w:r>
        <w:rPr>
          <w:rFonts w:hint="eastAsia" w:ascii="Times New Roman" w:hAnsi="Times New Roman"/>
          <w:b/>
          <w:bCs/>
          <w:szCs w:val="21"/>
        </w:rPr>
        <w:t>：</w:t>
      </w:r>
      <w:r>
        <w:rPr>
          <w:rFonts w:ascii="Times New Roman" w:hAnsi="Times New Roman"/>
          <w:b/>
          <w:bCs/>
          <w:szCs w:val="21"/>
        </w:rPr>
        <w:t>C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H</w:t>
      </w:r>
      <w:r>
        <w:rPr>
          <w:rFonts w:ascii="Times New Roman" w:hAnsi="Times New Roman"/>
          <w:b/>
          <w:bCs/>
          <w:szCs w:val="21"/>
          <w:vertAlign w:val="subscript"/>
        </w:rPr>
        <w:t>12</w:t>
      </w:r>
      <w:r>
        <w:rPr>
          <w:rFonts w:ascii="Times New Roman" w:hAnsi="Times New Roman"/>
          <w:b/>
          <w:bCs/>
          <w:szCs w:val="21"/>
        </w:rPr>
        <w:t>O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，结构简式</w:t>
      </w:r>
      <w:r>
        <w:rPr>
          <w:rFonts w:hint="eastAsia" w:ascii="Times New Roman" w:hAnsi="Times New Roman"/>
          <w:b/>
          <w:bCs/>
          <w:szCs w:val="21"/>
        </w:rPr>
        <w:t>：</w:t>
      </w:r>
      <w:r>
        <w:rPr>
          <w:rFonts w:ascii="Times New Roman" w:hAnsi="Times New Roman"/>
          <w:b/>
          <w:bCs/>
          <w:szCs w:val="21"/>
        </w:rPr>
        <w:drawing>
          <wp:inline distT="0" distB="0" distL="114300" distR="114300">
            <wp:extent cx="2078990" cy="494030"/>
            <wp:effectExtent l="0" t="0" r="16510" b="1270"/>
            <wp:docPr id="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Cs w:val="21"/>
        </w:rPr>
        <w:t>。</w:t>
      </w:r>
    </w:p>
    <w:p>
      <w:pPr>
        <w:pStyle w:val="3"/>
        <w:tabs>
          <w:tab w:val="left" w:pos="3544"/>
        </w:tabs>
        <w:adjustRightInd w:val="0"/>
        <w:snapToGrid w:val="0"/>
        <w:spacing w:line="288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hAnsi="宋体" w:cs="宋体"/>
          <w:b/>
          <w:bCs/>
        </w:rPr>
        <w:t>⑵</w:t>
      </w:r>
      <w:r>
        <w:rPr>
          <w:rFonts w:ascii="Times New Roman" w:hAnsi="Times New Roman"/>
          <w:b/>
          <w:bCs/>
        </w:rPr>
        <w:t>官能团</w:t>
      </w:r>
      <w:r>
        <w:rPr>
          <w:rFonts w:hint="eastAsia" w:ascii="Times New Roman" w:hAnsi="Times New Roman"/>
          <w:b/>
          <w:bCs/>
        </w:rPr>
        <w:t>：</w:t>
      </w:r>
      <w:r>
        <w:rPr>
          <w:rFonts w:ascii="Times New Roman" w:hAnsi="Times New Roman" w:cs="Times New Roman"/>
          <w:b/>
          <w:bCs/>
        </w:rPr>
        <w:t>羟基、酮羰基</w:t>
      </w:r>
      <w:r>
        <w:rPr>
          <w:rFonts w:ascii="Times New Roman" w:hAnsi="Times New Roman"/>
          <w:b/>
          <w:bCs/>
        </w:rPr>
        <w:t>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⑶</w:t>
      </w:r>
      <w:r>
        <w:rPr>
          <w:rFonts w:ascii="Times New Roman" w:hAnsi="Times New Roman"/>
          <w:b/>
          <w:bCs/>
          <w:szCs w:val="21"/>
        </w:rPr>
        <w:t>物理性质：无色</w:t>
      </w:r>
      <w:r>
        <w:rPr>
          <w:rFonts w:hint="eastAsia" w:ascii="Times New Roman" w:hAnsi="Times New Roman"/>
          <w:b/>
          <w:bCs/>
          <w:szCs w:val="21"/>
        </w:rPr>
        <w:t>晶体，吸湿性强</w:t>
      </w:r>
      <w:r>
        <w:rPr>
          <w:rFonts w:ascii="Times New Roman" w:hAnsi="Times New Roman"/>
          <w:b/>
          <w:bCs/>
          <w:szCs w:val="21"/>
        </w:rPr>
        <w:t>；有甜味；在水、乙醇、乙醚中易溶。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(4</w:t>
      </w:r>
      <w:r>
        <w:rPr>
          <w:rFonts w:hint="eastAsia" w:ascii="Times New Roman" w:hAnsi="Times New Roman"/>
          <w:b/>
          <w:bCs/>
          <w:szCs w:val="21"/>
        </w:rPr>
        <w:t>)</w:t>
      </w:r>
      <w:r>
        <w:rPr>
          <w:rFonts w:ascii="Times New Roman" w:hAnsi="Times New Roman"/>
          <w:b/>
          <w:bCs/>
          <w:szCs w:val="21"/>
        </w:rPr>
        <w:t>应用：果糖在水果和蜂蜜中含量较高，广泛用于食品和医药的生成中。</w:t>
      </w:r>
    </w:p>
    <w:p>
      <w:pPr>
        <w:pStyle w:val="8"/>
        <w:tabs>
          <w:tab w:val="left" w:pos="7560"/>
          <w:tab w:val="left" w:pos="14940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【</w:t>
      </w:r>
      <w:r>
        <w:rPr>
          <w:rFonts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点拨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】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果糖与葡萄糖互为同分异构体。果糖和葡萄糖均含6个碳原子，是己糖。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293370</wp:posOffset>
            </wp:positionV>
            <wp:extent cx="1914525" cy="1009015"/>
            <wp:effectExtent l="0" t="0" r="9525" b="635"/>
            <wp:wrapSquare wrapText="bothSides"/>
            <wp:docPr id="1" name="图片 2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7" descr=" 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EFDFC"/>
                        </a:clrFrom>
                        <a:clrTo>
                          <a:srgbClr val="FEFD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0000"/>
          <w:szCs w:val="21"/>
        </w:rPr>
        <w:t>3</w:t>
      </w:r>
      <w:r>
        <w:rPr>
          <w:rFonts w:hint="eastAsia" w:ascii="Times New Roman" w:hAnsi="Times New Roman"/>
          <w:b/>
          <w:bCs/>
          <w:color w:val="000000"/>
          <w:szCs w:val="21"/>
        </w:rPr>
        <w:t>．</w:t>
      </w:r>
      <w:r>
        <w:rPr>
          <w:rFonts w:ascii="Times New Roman" w:hAnsi="Times New Roman"/>
          <w:b/>
          <w:bCs/>
          <w:color w:val="000000"/>
          <w:szCs w:val="21"/>
        </w:rPr>
        <w:t>核糖和脱氧核糖</w:t>
      </w:r>
    </w:p>
    <w:p>
      <w:pPr>
        <w:pStyle w:val="3"/>
        <w:tabs>
          <w:tab w:val="left" w:pos="3780"/>
          <w:tab w:val="right" w:pos="7980"/>
        </w:tabs>
        <w:adjustRightInd w:val="0"/>
        <w:snapToGrid w:val="0"/>
        <w:spacing w:line="288" w:lineRule="auto"/>
        <w:ind w:left="210" w:leftChars="10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核糖与脱氧核糖分别是生物体的遗传物质核糖核酸（RNA）与脱氧核糖核酸（DNA）的重要组成部分。它们都是含有5个碳原子的单糖—— </w:t>
      </w:r>
      <w:r>
        <w:rPr>
          <w:rFonts w:ascii="Times New Roman" w:hAnsi="Times New Roman" w:cs="Times New Roman"/>
          <w:b/>
          <w:bCs/>
        </w:rPr>
        <w:t>戊糖</w:t>
      </w:r>
      <w:r>
        <w:rPr>
          <w:rFonts w:ascii="Times New Roman" w:hAnsi="Times New Roman"/>
          <w:b/>
          <w:bCs/>
          <w:color w:val="000000"/>
        </w:rPr>
        <w:t>。</w:t>
      </w: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pStyle w:val="4"/>
        <w:spacing w:line="360" w:lineRule="auto"/>
        <w:jc w:val="left"/>
        <w:rPr>
          <w:rFonts w:ascii="Times New Roman" w:hAnsi="Times New Roman"/>
          <w:b/>
          <w:bCs/>
          <w:color w:val="000000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归纳对比</w:t>
      </w:r>
      <w:r>
        <w:rPr>
          <w:rFonts w:hint="eastAsia" w:ascii="Times New Roman" w:hAnsi="Times New Roman"/>
          <w:b/>
          <w:bCs/>
          <w:szCs w:val="21"/>
        </w:rPr>
        <w:t>】</w:t>
      </w:r>
    </w:p>
    <w:tbl>
      <w:tblPr>
        <w:tblStyle w:val="9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4117"/>
        <w:gridCol w:w="36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葡萄糖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果糖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分子式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6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vertAlign w:val="subscript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物理性质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色晶体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有甜味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易溶于水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无色晶体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有甜味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易溶于水、乙醇和乙醚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结构简式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OH(CHOH)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CHO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drawing>
                <wp:inline distT="0" distB="0" distL="114300" distR="114300">
                  <wp:extent cx="1389380" cy="346710"/>
                  <wp:effectExtent l="0" t="0" r="0" b="15240"/>
                  <wp:docPr id="5" name="图片 8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EFDFC"/>
                              </a:clrFrom>
                              <a:clrTo>
                                <a:srgbClr val="FEFDFC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化学性质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①能和酸发生酯化反应</w:t>
            </w:r>
          </w:p>
          <w:p>
            <w:pPr>
              <w:pStyle w:val="8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②能和银氨溶液发生银镜反应</w:t>
            </w:r>
          </w:p>
          <w:p>
            <w:pPr>
              <w:pStyle w:val="8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③能与新制的氢氧化铜反应产生</w:t>
            </w:r>
          </w:p>
          <w:p>
            <w:pPr>
              <w:pStyle w:val="8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红色沉淀</w:t>
            </w:r>
          </w:p>
          <w:p>
            <w:pPr>
              <w:pStyle w:val="8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④与H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加成生成醇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①能和酸发生酯化反应</w:t>
            </w:r>
          </w:p>
          <w:p>
            <w:pPr>
              <w:pStyle w:val="8"/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②与H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加成生成醇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相互关系</w:t>
            </w:r>
          </w:p>
        </w:tc>
        <w:tc>
          <w:tcPr>
            <w:tcW w:w="77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互为同分异构体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4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用于制镜、糖果、医药等行业</w:t>
            </w:r>
          </w:p>
        </w:tc>
        <w:tc>
          <w:tcPr>
            <w:tcW w:w="3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主要用于食品工业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0319" w:h="14572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5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3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00043901"/>
    <w:rsid w:val="00003095"/>
    <w:rsid w:val="00004F31"/>
    <w:rsid w:val="00005CB5"/>
    <w:rsid w:val="00024A0C"/>
    <w:rsid w:val="00025471"/>
    <w:rsid w:val="00035134"/>
    <w:rsid w:val="00035D26"/>
    <w:rsid w:val="00037046"/>
    <w:rsid w:val="00043901"/>
    <w:rsid w:val="000451D7"/>
    <w:rsid w:val="000506FA"/>
    <w:rsid w:val="000507C0"/>
    <w:rsid w:val="0005432C"/>
    <w:rsid w:val="00067CFC"/>
    <w:rsid w:val="00077A82"/>
    <w:rsid w:val="00080130"/>
    <w:rsid w:val="00080A3D"/>
    <w:rsid w:val="00082672"/>
    <w:rsid w:val="00083AE2"/>
    <w:rsid w:val="00091113"/>
    <w:rsid w:val="00091439"/>
    <w:rsid w:val="00092A4B"/>
    <w:rsid w:val="000972DE"/>
    <w:rsid w:val="000A04C6"/>
    <w:rsid w:val="000A52C9"/>
    <w:rsid w:val="000A5443"/>
    <w:rsid w:val="000C18D0"/>
    <w:rsid w:val="000C5C8D"/>
    <w:rsid w:val="000D2C86"/>
    <w:rsid w:val="000E2C79"/>
    <w:rsid w:val="000E35D7"/>
    <w:rsid w:val="000E52C5"/>
    <w:rsid w:val="000E71C8"/>
    <w:rsid w:val="000F1367"/>
    <w:rsid w:val="000F1DC3"/>
    <w:rsid w:val="000F39D7"/>
    <w:rsid w:val="000F5F3C"/>
    <w:rsid w:val="0010779B"/>
    <w:rsid w:val="0011716A"/>
    <w:rsid w:val="0012316E"/>
    <w:rsid w:val="00123641"/>
    <w:rsid w:val="0012524A"/>
    <w:rsid w:val="00126D9C"/>
    <w:rsid w:val="001307B6"/>
    <w:rsid w:val="001353E0"/>
    <w:rsid w:val="00140D4A"/>
    <w:rsid w:val="0015215C"/>
    <w:rsid w:val="00155416"/>
    <w:rsid w:val="00155D09"/>
    <w:rsid w:val="0017039D"/>
    <w:rsid w:val="00184235"/>
    <w:rsid w:val="00194D67"/>
    <w:rsid w:val="001A3645"/>
    <w:rsid w:val="001A695A"/>
    <w:rsid w:val="001B43B7"/>
    <w:rsid w:val="001D0CE5"/>
    <w:rsid w:val="001D7399"/>
    <w:rsid w:val="001D77A9"/>
    <w:rsid w:val="001E4712"/>
    <w:rsid w:val="001E6C27"/>
    <w:rsid w:val="001F2E1C"/>
    <w:rsid w:val="001F6E1A"/>
    <w:rsid w:val="00204E90"/>
    <w:rsid w:val="00207CF5"/>
    <w:rsid w:val="002253F3"/>
    <w:rsid w:val="0023041E"/>
    <w:rsid w:val="00231809"/>
    <w:rsid w:val="00231D1E"/>
    <w:rsid w:val="002339C2"/>
    <w:rsid w:val="002354DF"/>
    <w:rsid w:val="00236C32"/>
    <w:rsid w:val="00240AEA"/>
    <w:rsid w:val="002418AC"/>
    <w:rsid w:val="00251603"/>
    <w:rsid w:val="00261FA3"/>
    <w:rsid w:val="00263373"/>
    <w:rsid w:val="00264A5D"/>
    <w:rsid w:val="002709D8"/>
    <w:rsid w:val="00270BDF"/>
    <w:rsid w:val="0027727C"/>
    <w:rsid w:val="00286AEB"/>
    <w:rsid w:val="00290DC8"/>
    <w:rsid w:val="002A34CE"/>
    <w:rsid w:val="002B242C"/>
    <w:rsid w:val="002B7A23"/>
    <w:rsid w:val="002C62CD"/>
    <w:rsid w:val="002D19F6"/>
    <w:rsid w:val="002E148A"/>
    <w:rsid w:val="002F23F8"/>
    <w:rsid w:val="002F44D8"/>
    <w:rsid w:val="002F5BE1"/>
    <w:rsid w:val="002F74DF"/>
    <w:rsid w:val="003010CE"/>
    <w:rsid w:val="0031400B"/>
    <w:rsid w:val="0031756E"/>
    <w:rsid w:val="003209E1"/>
    <w:rsid w:val="00322192"/>
    <w:rsid w:val="003351B2"/>
    <w:rsid w:val="00336535"/>
    <w:rsid w:val="003373B6"/>
    <w:rsid w:val="003406B5"/>
    <w:rsid w:val="0034518E"/>
    <w:rsid w:val="00345CA5"/>
    <w:rsid w:val="00353912"/>
    <w:rsid w:val="003616EB"/>
    <w:rsid w:val="00374683"/>
    <w:rsid w:val="0038195F"/>
    <w:rsid w:val="00381B23"/>
    <w:rsid w:val="00383F59"/>
    <w:rsid w:val="00384C49"/>
    <w:rsid w:val="00385F18"/>
    <w:rsid w:val="0039396E"/>
    <w:rsid w:val="003A19F6"/>
    <w:rsid w:val="003A43ED"/>
    <w:rsid w:val="003A6396"/>
    <w:rsid w:val="003B0D98"/>
    <w:rsid w:val="003B6919"/>
    <w:rsid w:val="003B74D1"/>
    <w:rsid w:val="003C3DBC"/>
    <w:rsid w:val="003D4034"/>
    <w:rsid w:val="003D57C2"/>
    <w:rsid w:val="003D6578"/>
    <w:rsid w:val="003E716D"/>
    <w:rsid w:val="003F08AD"/>
    <w:rsid w:val="004014F8"/>
    <w:rsid w:val="00402778"/>
    <w:rsid w:val="00403531"/>
    <w:rsid w:val="004062BC"/>
    <w:rsid w:val="00407FD3"/>
    <w:rsid w:val="00410D0B"/>
    <w:rsid w:val="0041316C"/>
    <w:rsid w:val="00414514"/>
    <w:rsid w:val="004151FC"/>
    <w:rsid w:val="00423F15"/>
    <w:rsid w:val="004258D4"/>
    <w:rsid w:val="00433492"/>
    <w:rsid w:val="004334AA"/>
    <w:rsid w:val="004347E9"/>
    <w:rsid w:val="004458B1"/>
    <w:rsid w:val="00445B85"/>
    <w:rsid w:val="00461650"/>
    <w:rsid w:val="00462C35"/>
    <w:rsid w:val="00464E3C"/>
    <w:rsid w:val="004664A5"/>
    <w:rsid w:val="0048121E"/>
    <w:rsid w:val="00486F97"/>
    <w:rsid w:val="004A2118"/>
    <w:rsid w:val="004C11F1"/>
    <w:rsid w:val="004C15B4"/>
    <w:rsid w:val="004C1BA8"/>
    <w:rsid w:val="004C2867"/>
    <w:rsid w:val="004C3074"/>
    <w:rsid w:val="004C330E"/>
    <w:rsid w:val="004D0A76"/>
    <w:rsid w:val="004D5BF6"/>
    <w:rsid w:val="004D6225"/>
    <w:rsid w:val="004D6F37"/>
    <w:rsid w:val="004E1A27"/>
    <w:rsid w:val="004E3C9F"/>
    <w:rsid w:val="004E4AC1"/>
    <w:rsid w:val="004F1D84"/>
    <w:rsid w:val="004F662C"/>
    <w:rsid w:val="00506C43"/>
    <w:rsid w:val="00516901"/>
    <w:rsid w:val="005211A6"/>
    <w:rsid w:val="0052289A"/>
    <w:rsid w:val="00522C11"/>
    <w:rsid w:val="00522CD6"/>
    <w:rsid w:val="00523405"/>
    <w:rsid w:val="00526175"/>
    <w:rsid w:val="0053238A"/>
    <w:rsid w:val="00540A8C"/>
    <w:rsid w:val="005411B9"/>
    <w:rsid w:val="005446AD"/>
    <w:rsid w:val="00547E4A"/>
    <w:rsid w:val="00560DE9"/>
    <w:rsid w:val="00570ECF"/>
    <w:rsid w:val="00571666"/>
    <w:rsid w:val="00572CD3"/>
    <w:rsid w:val="00582FA6"/>
    <w:rsid w:val="005843F7"/>
    <w:rsid w:val="0058662D"/>
    <w:rsid w:val="0059001B"/>
    <w:rsid w:val="00590872"/>
    <w:rsid w:val="00591A9F"/>
    <w:rsid w:val="00593E68"/>
    <w:rsid w:val="005A3778"/>
    <w:rsid w:val="005A5D33"/>
    <w:rsid w:val="005A5DBD"/>
    <w:rsid w:val="005B016F"/>
    <w:rsid w:val="005B7DB6"/>
    <w:rsid w:val="005C3817"/>
    <w:rsid w:val="005D27DB"/>
    <w:rsid w:val="005E0D55"/>
    <w:rsid w:val="005E22E2"/>
    <w:rsid w:val="005E6D30"/>
    <w:rsid w:val="005E7338"/>
    <w:rsid w:val="005F0F8C"/>
    <w:rsid w:val="005F1B08"/>
    <w:rsid w:val="005F262F"/>
    <w:rsid w:val="005F5EAC"/>
    <w:rsid w:val="006044E4"/>
    <w:rsid w:val="00605129"/>
    <w:rsid w:val="006056A2"/>
    <w:rsid w:val="00606F13"/>
    <w:rsid w:val="00611BE8"/>
    <w:rsid w:val="006122F7"/>
    <w:rsid w:val="0061288B"/>
    <w:rsid w:val="00624886"/>
    <w:rsid w:val="00627A63"/>
    <w:rsid w:val="0063365F"/>
    <w:rsid w:val="00646CA8"/>
    <w:rsid w:val="006629DC"/>
    <w:rsid w:val="00663105"/>
    <w:rsid w:val="006634A5"/>
    <w:rsid w:val="0066409A"/>
    <w:rsid w:val="00664D57"/>
    <w:rsid w:val="00664EAF"/>
    <w:rsid w:val="00682012"/>
    <w:rsid w:val="00683559"/>
    <w:rsid w:val="00690EA6"/>
    <w:rsid w:val="006928DB"/>
    <w:rsid w:val="006A7991"/>
    <w:rsid w:val="006B1327"/>
    <w:rsid w:val="006B4DA0"/>
    <w:rsid w:val="006B62B5"/>
    <w:rsid w:val="006C6E7C"/>
    <w:rsid w:val="006C7F5E"/>
    <w:rsid w:val="006D0D56"/>
    <w:rsid w:val="006D19E9"/>
    <w:rsid w:val="006D335D"/>
    <w:rsid w:val="006D41CC"/>
    <w:rsid w:val="006D52CA"/>
    <w:rsid w:val="006D78B0"/>
    <w:rsid w:val="006E0FC3"/>
    <w:rsid w:val="006E28C9"/>
    <w:rsid w:val="006E4BDF"/>
    <w:rsid w:val="006F1414"/>
    <w:rsid w:val="006F3FA2"/>
    <w:rsid w:val="006F4497"/>
    <w:rsid w:val="00700A7F"/>
    <w:rsid w:val="00700D05"/>
    <w:rsid w:val="007143F1"/>
    <w:rsid w:val="00714D6C"/>
    <w:rsid w:val="0071568C"/>
    <w:rsid w:val="007160B4"/>
    <w:rsid w:val="00753155"/>
    <w:rsid w:val="00760365"/>
    <w:rsid w:val="00760908"/>
    <w:rsid w:val="00762EDF"/>
    <w:rsid w:val="00763B38"/>
    <w:rsid w:val="0076460C"/>
    <w:rsid w:val="00771132"/>
    <w:rsid w:val="00773363"/>
    <w:rsid w:val="00774CC1"/>
    <w:rsid w:val="00780081"/>
    <w:rsid w:val="00780643"/>
    <w:rsid w:val="007815F7"/>
    <w:rsid w:val="007818E6"/>
    <w:rsid w:val="00783062"/>
    <w:rsid w:val="00786568"/>
    <w:rsid w:val="00786DCB"/>
    <w:rsid w:val="00794EDE"/>
    <w:rsid w:val="00796B0D"/>
    <w:rsid w:val="00797A65"/>
    <w:rsid w:val="007A2F41"/>
    <w:rsid w:val="007A6715"/>
    <w:rsid w:val="007B6267"/>
    <w:rsid w:val="007C28AF"/>
    <w:rsid w:val="007E40C3"/>
    <w:rsid w:val="007E5B88"/>
    <w:rsid w:val="00804B19"/>
    <w:rsid w:val="00811389"/>
    <w:rsid w:val="00813801"/>
    <w:rsid w:val="00821EB0"/>
    <w:rsid w:val="00827A39"/>
    <w:rsid w:val="00841965"/>
    <w:rsid w:val="008470A9"/>
    <w:rsid w:val="0084714E"/>
    <w:rsid w:val="00847F78"/>
    <w:rsid w:val="00850339"/>
    <w:rsid w:val="00861816"/>
    <w:rsid w:val="00862677"/>
    <w:rsid w:val="00866330"/>
    <w:rsid w:val="00870698"/>
    <w:rsid w:val="00881426"/>
    <w:rsid w:val="0088348B"/>
    <w:rsid w:val="008930F1"/>
    <w:rsid w:val="0089585C"/>
    <w:rsid w:val="008C1860"/>
    <w:rsid w:val="008F18CB"/>
    <w:rsid w:val="008F5D9B"/>
    <w:rsid w:val="00905BA6"/>
    <w:rsid w:val="00905C60"/>
    <w:rsid w:val="00916843"/>
    <w:rsid w:val="00916BF3"/>
    <w:rsid w:val="00920AB6"/>
    <w:rsid w:val="00933E70"/>
    <w:rsid w:val="00942FA7"/>
    <w:rsid w:val="0094493A"/>
    <w:rsid w:val="00945EE8"/>
    <w:rsid w:val="009473A4"/>
    <w:rsid w:val="009477CD"/>
    <w:rsid w:val="0095388D"/>
    <w:rsid w:val="00954A5E"/>
    <w:rsid w:val="00964B71"/>
    <w:rsid w:val="00966547"/>
    <w:rsid w:val="00972296"/>
    <w:rsid w:val="00972BD0"/>
    <w:rsid w:val="00972DE9"/>
    <w:rsid w:val="00975779"/>
    <w:rsid w:val="00990A3F"/>
    <w:rsid w:val="009A25D9"/>
    <w:rsid w:val="009B48A0"/>
    <w:rsid w:val="009B501E"/>
    <w:rsid w:val="009C07C2"/>
    <w:rsid w:val="009C0A44"/>
    <w:rsid w:val="009C2C86"/>
    <w:rsid w:val="009C2FB4"/>
    <w:rsid w:val="009D445F"/>
    <w:rsid w:val="009D70D2"/>
    <w:rsid w:val="009D7C1A"/>
    <w:rsid w:val="009E0FAD"/>
    <w:rsid w:val="009E126D"/>
    <w:rsid w:val="009E483E"/>
    <w:rsid w:val="009E5AFE"/>
    <w:rsid w:val="009E6584"/>
    <w:rsid w:val="009E7E1B"/>
    <w:rsid w:val="009F2DD0"/>
    <w:rsid w:val="00A027AD"/>
    <w:rsid w:val="00A06E1E"/>
    <w:rsid w:val="00A22DE2"/>
    <w:rsid w:val="00A30A41"/>
    <w:rsid w:val="00A34EAF"/>
    <w:rsid w:val="00A36BDC"/>
    <w:rsid w:val="00A42512"/>
    <w:rsid w:val="00A440D5"/>
    <w:rsid w:val="00A501D6"/>
    <w:rsid w:val="00A53E55"/>
    <w:rsid w:val="00A562AA"/>
    <w:rsid w:val="00A65C52"/>
    <w:rsid w:val="00A768D6"/>
    <w:rsid w:val="00A81702"/>
    <w:rsid w:val="00A87730"/>
    <w:rsid w:val="00A9272D"/>
    <w:rsid w:val="00A92E67"/>
    <w:rsid w:val="00AA019C"/>
    <w:rsid w:val="00AA441D"/>
    <w:rsid w:val="00AA5771"/>
    <w:rsid w:val="00AA58D6"/>
    <w:rsid w:val="00AB1522"/>
    <w:rsid w:val="00AB6E08"/>
    <w:rsid w:val="00AC1714"/>
    <w:rsid w:val="00AC6903"/>
    <w:rsid w:val="00AD1AFC"/>
    <w:rsid w:val="00AD1FC0"/>
    <w:rsid w:val="00AE1921"/>
    <w:rsid w:val="00AE6D66"/>
    <w:rsid w:val="00AF378A"/>
    <w:rsid w:val="00AF633A"/>
    <w:rsid w:val="00B067CB"/>
    <w:rsid w:val="00B0734A"/>
    <w:rsid w:val="00B1300B"/>
    <w:rsid w:val="00B13FAA"/>
    <w:rsid w:val="00B14397"/>
    <w:rsid w:val="00B1763C"/>
    <w:rsid w:val="00B24A04"/>
    <w:rsid w:val="00B2503E"/>
    <w:rsid w:val="00B30994"/>
    <w:rsid w:val="00B33229"/>
    <w:rsid w:val="00B36855"/>
    <w:rsid w:val="00B37929"/>
    <w:rsid w:val="00B46EAC"/>
    <w:rsid w:val="00B51B67"/>
    <w:rsid w:val="00B65B92"/>
    <w:rsid w:val="00B65E68"/>
    <w:rsid w:val="00B7174D"/>
    <w:rsid w:val="00B73506"/>
    <w:rsid w:val="00B8718D"/>
    <w:rsid w:val="00B92C79"/>
    <w:rsid w:val="00B92E9F"/>
    <w:rsid w:val="00B93EE7"/>
    <w:rsid w:val="00BA0A17"/>
    <w:rsid w:val="00BB014E"/>
    <w:rsid w:val="00BB067F"/>
    <w:rsid w:val="00BB56FC"/>
    <w:rsid w:val="00BC2854"/>
    <w:rsid w:val="00BC7869"/>
    <w:rsid w:val="00BC7A03"/>
    <w:rsid w:val="00BC7A81"/>
    <w:rsid w:val="00BD1E42"/>
    <w:rsid w:val="00BD45FC"/>
    <w:rsid w:val="00BE0102"/>
    <w:rsid w:val="00BF1A29"/>
    <w:rsid w:val="00BF1D11"/>
    <w:rsid w:val="00BF659C"/>
    <w:rsid w:val="00BF663A"/>
    <w:rsid w:val="00C011A2"/>
    <w:rsid w:val="00C02FC6"/>
    <w:rsid w:val="00C054ED"/>
    <w:rsid w:val="00C05A70"/>
    <w:rsid w:val="00C05AC7"/>
    <w:rsid w:val="00C24675"/>
    <w:rsid w:val="00C273CD"/>
    <w:rsid w:val="00C47C96"/>
    <w:rsid w:val="00C57495"/>
    <w:rsid w:val="00C67354"/>
    <w:rsid w:val="00C71C0E"/>
    <w:rsid w:val="00C838AF"/>
    <w:rsid w:val="00C866A0"/>
    <w:rsid w:val="00CA5E21"/>
    <w:rsid w:val="00CA6510"/>
    <w:rsid w:val="00CA683F"/>
    <w:rsid w:val="00CB7F4F"/>
    <w:rsid w:val="00CC0222"/>
    <w:rsid w:val="00CC1173"/>
    <w:rsid w:val="00CD4717"/>
    <w:rsid w:val="00CD6C5D"/>
    <w:rsid w:val="00CF50F2"/>
    <w:rsid w:val="00D00A20"/>
    <w:rsid w:val="00D201C1"/>
    <w:rsid w:val="00D2092D"/>
    <w:rsid w:val="00D23062"/>
    <w:rsid w:val="00D245D5"/>
    <w:rsid w:val="00D24E3B"/>
    <w:rsid w:val="00D324E3"/>
    <w:rsid w:val="00D35841"/>
    <w:rsid w:val="00D4218A"/>
    <w:rsid w:val="00D442C2"/>
    <w:rsid w:val="00D47645"/>
    <w:rsid w:val="00D53BBE"/>
    <w:rsid w:val="00D5441C"/>
    <w:rsid w:val="00D5582F"/>
    <w:rsid w:val="00D5691E"/>
    <w:rsid w:val="00D57B57"/>
    <w:rsid w:val="00D67B3E"/>
    <w:rsid w:val="00D701CC"/>
    <w:rsid w:val="00D70BDB"/>
    <w:rsid w:val="00D8449C"/>
    <w:rsid w:val="00D85F8E"/>
    <w:rsid w:val="00D86180"/>
    <w:rsid w:val="00D87090"/>
    <w:rsid w:val="00D87927"/>
    <w:rsid w:val="00D933B4"/>
    <w:rsid w:val="00D952E5"/>
    <w:rsid w:val="00D95E9B"/>
    <w:rsid w:val="00D97289"/>
    <w:rsid w:val="00DA48AF"/>
    <w:rsid w:val="00DA6EA0"/>
    <w:rsid w:val="00DB0911"/>
    <w:rsid w:val="00DB0C44"/>
    <w:rsid w:val="00DB49D2"/>
    <w:rsid w:val="00DB731B"/>
    <w:rsid w:val="00DC155C"/>
    <w:rsid w:val="00DC5BAD"/>
    <w:rsid w:val="00DD3181"/>
    <w:rsid w:val="00DD6AAF"/>
    <w:rsid w:val="00DE1AD5"/>
    <w:rsid w:val="00DE2BFE"/>
    <w:rsid w:val="00DF0D80"/>
    <w:rsid w:val="00DF3BCA"/>
    <w:rsid w:val="00DF647F"/>
    <w:rsid w:val="00E04451"/>
    <w:rsid w:val="00E10F30"/>
    <w:rsid w:val="00E11106"/>
    <w:rsid w:val="00E11BE2"/>
    <w:rsid w:val="00E131DD"/>
    <w:rsid w:val="00E2674B"/>
    <w:rsid w:val="00E307E5"/>
    <w:rsid w:val="00E3198D"/>
    <w:rsid w:val="00E50253"/>
    <w:rsid w:val="00E56F6E"/>
    <w:rsid w:val="00E65EC3"/>
    <w:rsid w:val="00E826C0"/>
    <w:rsid w:val="00EA7BF0"/>
    <w:rsid w:val="00EB0D41"/>
    <w:rsid w:val="00EB0F7D"/>
    <w:rsid w:val="00EB19F8"/>
    <w:rsid w:val="00EB22FD"/>
    <w:rsid w:val="00EB3AE0"/>
    <w:rsid w:val="00EC0904"/>
    <w:rsid w:val="00EC0E13"/>
    <w:rsid w:val="00EC12F3"/>
    <w:rsid w:val="00ED34A4"/>
    <w:rsid w:val="00ED42B7"/>
    <w:rsid w:val="00ED47FE"/>
    <w:rsid w:val="00ED51B8"/>
    <w:rsid w:val="00EE0347"/>
    <w:rsid w:val="00EE383E"/>
    <w:rsid w:val="00EE3E0B"/>
    <w:rsid w:val="00EE5392"/>
    <w:rsid w:val="00EF090F"/>
    <w:rsid w:val="00EF4D10"/>
    <w:rsid w:val="00F019F0"/>
    <w:rsid w:val="00F1080A"/>
    <w:rsid w:val="00F1359B"/>
    <w:rsid w:val="00F2492E"/>
    <w:rsid w:val="00F33F36"/>
    <w:rsid w:val="00F40313"/>
    <w:rsid w:val="00F466A1"/>
    <w:rsid w:val="00F46CD8"/>
    <w:rsid w:val="00F50BC4"/>
    <w:rsid w:val="00F552D0"/>
    <w:rsid w:val="00F76920"/>
    <w:rsid w:val="00F80D78"/>
    <w:rsid w:val="00F869FB"/>
    <w:rsid w:val="00F87D12"/>
    <w:rsid w:val="00FA1F27"/>
    <w:rsid w:val="00FA3135"/>
    <w:rsid w:val="00FA6504"/>
    <w:rsid w:val="00FA6803"/>
    <w:rsid w:val="00FB37C3"/>
    <w:rsid w:val="00FC5049"/>
    <w:rsid w:val="00FD2A98"/>
    <w:rsid w:val="00FD622B"/>
    <w:rsid w:val="00FD6A14"/>
    <w:rsid w:val="00FE0965"/>
    <w:rsid w:val="00FE2248"/>
    <w:rsid w:val="00FE42F5"/>
    <w:rsid w:val="00FE4BF9"/>
    <w:rsid w:val="00FE6BCA"/>
    <w:rsid w:val="01CA75E8"/>
    <w:rsid w:val="02595323"/>
    <w:rsid w:val="07D6284A"/>
    <w:rsid w:val="0B1F0E32"/>
    <w:rsid w:val="108005C5"/>
    <w:rsid w:val="11317B11"/>
    <w:rsid w:val="12496829"/>
    <w:rsid w:val="130F35AC"/>
    <w:rsid w:val="137960F3"/>
    <w:rsid w:val="1575346C"/>
    <w:rsid w:val="17D21F4A"/>
    <w:rsid w:val="19D43730"/>
    <w:rsid w:val="1AA10095"/>
    <w:rsid w:val="21396D53"/>
    <w:rsid w:val="22480082"/>
    <w:rsid w:val="23180567"/>
    <w:rsid w:val="23DC390D"/>
    <w:rsid w:val="2AD46A89"/>
    <w:rsid w:val="2BD75295"/>
    <w:rsid w:val="2D2E5FEE"/>
    <w:rsid w:val="2D6C3F53"/>
    <w:rsid w:val="2FEB70C0"/>
    <w:rsid w:val="316311C9"/>
    <w:rsid w:val="33CB435E"/>
    <w:rsid w:val="359502CA"/>
    <w:rsid w:val="40AD4389"/>
    <w:rsid w:val="41A575DC"/>
    <w:rsid w:val="427251D9"/>
    <w:rsid w:val="47635FCB"/>
    <w:rsid w:val="4CC528E0"/>
    <w:rsid w:val="4DF74F82"/>
    <w:rsid w:val="4ED325AC"/>
    <w:rsid w:val="4F774777"/>
    <w:rsid w:val="586720EA"/>
    <w:rsid w:val="590B4A22"/>
    <w:rsid w:val="594737F3"/>
    <w:rsid w:val="5975601E"/>
    <w:rsid w:val="59C976A4"/>
    <w:rsid w:val="5B9C45BA"/>
    <w:rsid w:val="5E5654F1"/>
    <w:rsid w:val="5E8072DA"/>
    <w:rsid w:val="639257BA"/>
    <w:rsid w:val="64B21544"/>
    <w:rsid w:val="66886A01"/>
    <w:rsid w:val="68882A8C"/>
    <w:rsid w:val="6DBE0F5A"/>
    <w:rsid w:val="702A6D7B"/>
    <w:rsid w:val="72327BEB"/>
    <w:rsid w:val="73267484"/>
    <w:rsid w:val="78810AA5"/>
    <w:rsid w:val="7AB36615"/>
    <w:rsid w:val="7C0A0021"/>
    <w:rsid w:val="7F2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uiPriority w:val="0"/>
    <w:pPr>
      <w:spacing w:after="156"/>
    </w:pPr>
    <w:rPr>
      <w:sz w:val="24"/>
      <w:szCs w:val="20"/>
    </w:rPr>
  </w:style>
  <w:style w:type="paragraph" w:styleId="3">
    <w:name w:val="Plain Text"/>
    <w:basedOn w:val="4"/>
    <w:link w:val="16"/>
    <w:autoRedefine/>
    <w:qFormat/>
    <w:uiPriority w:val="0"/>
    <w:rPr>
      <w:rFonts w:ascii="宋体" w:hAnsi="Courier New" w:cs="Courier New"/>
      <w:szCs w:val="21"/>
    </w:r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8">
    <w:name w:val="Normal (Web)"/>
    <w:basedOn w:val="4"/>
    <w:link w:val="1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普通(网站) Char"/>
    <w:link w:val="8"/>
    <w:uiPriority w:val="0"/>
    <w:rPr>
      <w:rFonts w:ascii="宋体" w:hAnsi="宋体" w:eastAsia="宋体" w:cs="宋体"/>
      <w:sz w:val="24"/>
      <w:szCs w:val="22"/>
      <w:lang w:val="en-US" w:eastAsia="zh-CN" w:bidi="ar-SA"/>
    </w:rPr>
  </w:style>
  <w:style w:type="character" w:customStyle="1" w:styleId="15">
    <w:name w:val="latex_linear"/>
    <w:qFormat/>
    <w:uiPriority w:val="0"/>
    <w:rPr>
      <w:rFonts w:eastAsia="等线"/>
    </w:rPr>
  </w:style>
  <w:style w:type="character" w:customStyle="1" w:styleId="16">
    <w:name w:val="纯文本 Char"/>
    <w:link w:val="3"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">
    <w:name w:val="普通文字 Char Char1"/>
    <w:uiPriority w:val="0"/>
    <w:rPr>
      <w:rFonts w:ascii="宋体" w:hAnsi="Courier New"/>
      <w:kern w:val="2"/>
      <w:sz w:val="21"/>
    </w:rPr>
  </w:style>
  <w:style w:type="character" w:customStyle="1" w:styleId="18">
    <w:name w:val="apple-converted-space"/>
    <w:basedOn w:val="11"/>
    <w:autoRedefine/>
    <w:qFormat/>
    <w:uiPriority w:val="0"/>
  </w:style>
  <w:style w:type="paragraph" w:customStyle="1" w:styleId="19">
    <w:name w:val=" Char3"/>
    <w:basedOn w:val="1"/>
    <w:autoRedefine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20">
    <w:name w:val="Char Char Char Char Char Char Char Char Char Char Char Char Char Char Char Char Char Char Char"/>
    <w:basedOn w:val="1"/>
    <w:autoRedefine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paragraph" w:customStyle="1" w:styleId="21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 Char3 Char"/>
    <w:basedOn w:val="1"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24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25">
    <w:name w:val="正文文本 字符"/>
    <w:link w:val="2"/>
    <w:uiPriority w:val="0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1132</Words>
  <Characters>6459</Characters>
  <Lines>53</Lines>
  <Paragraphs>15</Paragraphs>
  <TotalTime>89</TotalTime>
  <ScaleCrop>false</ScaleCrop>
  <LinksUpToDate>false</LinksUpToDate>
  <CharactersWithSpaces>7576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2022-02-26T03:01:00Z</dcterms:created>
  <dc:creator>微软用户</dc:creator>
  <cp:lastModifiedBy>沈园</cp:lastModifiedBy>
  <cp:lastPrinted>2022-02-23T07:04:00Z</cp:lastPrinted>
  <dcterms:modified xsi:type="dcterms:W3CDTF">2024-01-03T19:53:37Z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ADE86AA99934480E934E972EFE2C0320_13</vt:lpwstr>
  </property>
</Properties>
</file>