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E1F9" w14:textId="77777777" w:rsidR="00423B08" w:rsidRPr="00C9210F" w:rsidRDefault="00000000" w:rsidP="00C9210F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bookmarkStart w:id="0" w:name="_Hlk61685105"/>
      <w:r w:rsidRPr="00C9210F">
        <w:rPr>
          <w:rFonts w:ascii="Times New Roman" w:eastAsia="宋体" w:hAnsi="Times New Roman" w:cs="Times New Roman"/>
          <w:bCs/>
          <w:sz w:val="24"/>
          <w:szCs w:val="24"/>
        </w:rPr>
        <w:t>第五章</w:t>
      </w:r>
      <w:r w:rsidRPr="00C9210F">
        <w:rPr>
          <w:rFonts w:ascii="Times New Roman" w:eastAsia="宋体" w:hAnsi="Times New Roman" w:cs="Times New Roman"/>
          <w:bCs/>
          <w:sz w:val="24"/>
          <w:szCs w:val="24"/>
        </w:rPr>
        <w:t xml:space="preserve">  </w:t>
      </w:r>
      <w:r w:rsidRPr="00C9210F">
        <w:rPr>
          <w:rFonts w:ascii="Times New Roman" w:eastAsia="宋体" w:hAnsi="Times New Roman" w:cs="Times New Roman"/>
          <w:bCs/>
          <w:sz w:val="24"/>
          <w:szCs w:val="24"/>
        </w:rPr>
        <w:t>合成高分子</w:t>
      </w:r>
      <w:r w:rsidRPr="00C9210F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</w:p>
    <w:p w14:paraId="3EECC9DA" w14:textId="77777777" w:rsidR="00423B08" w:rsidRPr="00C9210F" w:rsidRDefault="00000000" w:rsidP="00C9210F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C9210F">
        <w:rPr>
          <w:rFonts w:ascii="Times New Roman" w:eastAsia="宋体" w:hAnsi="Times New Roman" w:cs="Times New Roman"/>
          <w:bCs/>
          <w:sz w:val="24"/>
          <w:szCs w:val="24"/>
        </w:rPr>
        <w:t>第二节</w:t>
      </w:r>
      <w:r w:rsidRPr="00C9210F">
        <w:rPr>
          <w:rFonts w:ascii="Times New Roman" w:eastAsia="宋体" w:hAnsi="Times New Roman" w:cs="Times New Roman"/>
          <w:bCs/>
          <w:sz w:val="24"/>
          <w:szCs w:val="24"/>
        </w:rPr>
        <w:t xml:space="preserve">  </w:t>
      </w:r>
      <w:bookmarkEnd w:id="0"/>
      <w:r w:rsidRPr="00C9210F">
        <w:rPr>
          <w:rFonts w:ascii="Times New Roman" w:eastAsia="宋体" w:hAnsi="Times New Roman" w:cs="Times New Roman"/>
          <w:bCs/>
          <w:sz w:val="24"/>
          <w:szCs w:val="24"/>
        </w:rPr>
        <w:t>高分子材料</w:t>
      </w:r>
    </w:p>
    <w:p w14:paraId="1D08731C" w14:textId="77777777" w:rsidR="00423B08" w:rsidRPr="00C9210F" w:rsidRDefault="00000000" w:rsidP="00C9210F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C9210F">
        <w:rPr>
          <w:rFonts w:ascii="Times New Roman" w:eastAsia="宋体" w:hAnsi="Times New Roman" w:cs="Times New Roman"/>
          <w:bCs/>
          <w:sz w:val="24"/>
          <w:szCs w:val="24"/>
        </w:rPr>
        <w:t>第二课时</w:t>
      </w:r>
      <w:r w:rsidRPr="00C9210F">
        <w:rPr>
          <w:rFonts w:ascii="Times New Roman" w:eastAsia="宋体" w:hAnsi="Times New Roman" w:cs="Times New Roman"/>
          <w:bCs/>
          <w:sz w:val="24"/>
          <w:szCs w:val="24"/>
        </w:rPr>
        <w:t xml:space="preserve">   </w:t>
      </w:r>
      <w:r w:rsidRPr="00C9210F">
        <w:rPr>
          <w:rFonts w:ascii="Times New Roman" w:eastAsia="宋体" w:hAnsi="Times New Roman" w:cs="Times New Roman"/>
          <w:bCs/>
          <w:sz w:val="24"/>
          <w:szCs w:val="24"/>
        </w:rPr>
        <w:t>功能高分子材料</w:t>
      </w:r>
    </w:p>
    <w:p w14:paraId="6834B483" w14:textId="77777777" w:rsidR="004251CA" w:rsidRPr="00C9210F" w:rsidRDefault="00000000" w:rsidP="00C9210F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C9210F"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0" distR="0" wp14:anchorId="3F354BBA" wp14:editId="7AA6F02A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8880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10F">
        <w:rPr>
          <w:rFonts w:ascii="Times New Roman" w:eastAsia="宋体" w:hAnsi="Times New Roman" w:cs="Times New Roman"/>
          <w:bCs/>
          <w:szCs w:val="21"/>
        </w:rPr>
        <w:t xml:space="preserve"> </w:t>
      </w:r>
    </w:p>
    <w:p w14:paraId="48FE0066" w14:textId="77777777" w:rsidR="00FA2188" w:rsidRPr="00C9210F" w:rsidRDefault="00000000" w:rsidP="00C9210F">
      <w:pPr>
        <w:pStyle w:val="Normal1"/>
        <w:adjustRightInd w:val="0"/>
        <w:snapToGrid w:val="0"/>
        <w:spacing w:line="360" w:lineRule="auto"/>
        <w:textAlignment w:val="center"/>
        <w:rPr>
          <w:rFonts w:ascii="Times New Roman" w:hAnsi="Times New Roman"/>
          <w:bCs/>
          <w:szCs w:val="21"/>
        </w:rPr>
      </w:pPr>
      <w:r w:rsidRPr="00C9210F">
        <w:rPr>
          <w:rFonts w:ascii="Times New Roman" w:hAnsi="Times New Roman"/>
          <w:bCs/>
          <w:szCs w:val="21"/>
        </w:rPr>
        <w:t>1.</w:t>
      </w:r>
      <w:r w:rsidRPr="00C9210F">
        <w:rPr>
          <w:rFonts w:ascii="Times New Roman" w:hAnsi="Times New Roman"/>
          <w:bCs/>
          <w:szCs w:val="21"/>
        </w:rPr>
        <w:t>了解功能高分子材料的结构特点和重要性能。</w:t>
      </w:r>
    </w:p>
    <w:p w14:paraId="536217BB" w14:textId="77777777" w:rsidR="00423B08" w:rsidRPr="00C9210F" w:rsidRDefault="00000000" w:rsidP="00C9210F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C9210F">
        <w:rPr>
          <w:rFonts w:ascii="Times New Roman" w:eastAsia="宋体" w:hAnsi="Times New Roman" w:cs="Times New Roman"/>
          <w:bCs/>
          <w:szCs w:val="21"/>
        </w:rPr>
        <w:t>2.</w:t>
      </w:r>
      <w:r w:rsidRPr="00C9210F">
        <w:rPr>
          <w:rFonts w:ascii="Times New Roman" w:eastAsia="宋体" w:hAnsi="Times New Roman" w:cs="Times New Roman"/>
          <w:bCs/>
          <w:szCs w:val="21"/>
        </w:rPr>
        <w:t>了解合成高分子在高新技术领域的应用以及在发展经济、提高生活质量方面中的贡献。</w:t>
      </w:r>
    </w:p>
    <w:p w14:paraId="75353021" w14:textId="77777777" w:rsidR="004251CA" w:rsidRPr="00C9210F" w:rsidRDefault="00000000" w:rsidP="00C9210F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C9210F"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0" distR="0" wp14:anchorId="7158740A" wp14:editId="69689C57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4146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61F8" w14:textId="77777777" w:rsidR="00FA2188" w:rsidRPr="00C9210F" w:rsidRDefault="00000000" w:rsidP="00C9210F">
      <w:pPr>
        <w:spacing w:line="360" w:lineRule="auto"/>
        <w:rPr>
          <w:rFonts w:ascii="Times New Roman" w:eastAsia="宋体" w:hAnsi="Times New Roman" w:cs="Times New Roman"/>
          <w:bCs/>
        </w:rPr>
      </w:pPr>
      <w:r w:rsidRPr="00C9210F">
        <w:rPr>
          <w:rFonts w:ascii="Times New Roman" w:eastAsia="宋体" w:hAnsi="Times New Roman" w:cs="Times New Roman"/>
          <w:bCs/>
          <w:szCs w:val="21"/>
        </w:rPr>
        <w:t>教学重点：</w:t>
      </w:r>
      <w:r w:rsidRPr="00C9210F">
        <w:rPr>
          <w:rFonts w:ascii="Times New Roman" w:eastAsia="宋体" w:hAnsi="Times New Roman" w:cs="Times New Roman"/>
          <w:bCs/>
        </w:rPr>
        <w:t>功能高分子的结构对性能的影响</w:t>
      </w:r>
    </w:p>
    <w:p w14:paraId="35AF23DD" w14:textId="77777777" w:rsidR="00423B08" w:rsidRPr="00C9210F" w:rsidRDefault="00000000" w:rsidP="00C9210F">
      <w:pPr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C9210F">
        <w:rPr>
          <w:rFonts w:ascii="Times New Roman" w:eastAsia="宋体" w:hAnsi="Times New Roman" w:cs="Times New Roman"/>
          <w:bCs/>
          <w:szCs w:val="21"/>
        </w:rPr>
        <w:t>教学难点：</w:t>
      </w:r>
      <w:r w:rsidRPr="00C9210F">
        <w:rPr>
          <w:rFonts w:ascii="Times New Roman" w:eastAsia="宋体" w:hAnsi="Times New Roman" w:cs="Times New Roman"/>
          <w:bCs/>
        </w:rPr>
        <w:t>功能高分子的结构对性能的影响</w:t>
      </w:r>
    </w:p>
    <w:p w14:paraId="1AFF94AD" w14:textId="77777777" w:rsidR="004251CA" w:rsidRPr="00C9210F" w:rsidRDefault="00000000" w:rsidP="00C9210F">
      <w:pPr>
        <w:tabs>
          <w:tab w:val="left" w:pos="1755"/>
        </w:tabs>
        <w:spacing w:line="360" w:lineRule="auto"/>
        <w:jc w:val="left"/>
        <w:rPr>
          <w:rFonts w:ascii="Times New Roman" w:eastAsia="宋体" w:hAnsi="Times New Roman" w:cs="Times New Roman"/>
          <w:bCs/>
          <w:szCs w:val="21"/>
        </w:rPr>
      </w:pPr>
      <w:r w:rsidRPr="00C9210F">
        <w:rPr>
          <w:rFonts w:ascii="Times New Roman" w:eastAsia="宋体" w:hAnsi="Times New Roman" w:cs="Times New Roman"/>
          <w:bCs/>
          <w:noProof/>
          <w:szCs w:val="21"/>
        </w:rPr>
        <w:drawing>
          <wp:inline distT="0" distB="0" distL="0" distR="0" wp14:anchorId="6D42A76B" wp14:editId="311DB0B4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11444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7DF3" w14:textId="77777777" w:rsidR="00FA2188" w:rsidRPr="00C9210F" w:rsidRDefault="00000000" w:rsidP="00C9210F">
      <w:pPr>
        <w:pStyle w:val="0"/>
        <w:adjustRightInd w:val="0"/>
        <w:snapToGrid w:val="0"/>
        <w:spacing w:line="360" w:lineRule="auto"/>
        <w:textAlignment w:val="center"/>
        <w:rPr>
          <w:rFonts w:ascii="Times New Roman" w:hAnsi="Times New Roman"/>
          <w:b/>
          <w:bCs/>
        </w:rPr>
      </w:pPr>
      <w:r w:rsidRPr="00C9210F">
        <w:rPr>
          <w:rFonts w:ascii="Times New Roman" w:hAnsi="Times New Roman"/>
          <w:b/>
          <w:bCs/>
        </w:rPr>
        <w:t>任务一、高吸水性树脂</w:t>
      </w:r>
    </w:p>
    <w:p w14:paraId="06A7A999" w14:textId="77777777" w:rsidR="00FA2188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(1)</w:t>
      </w:r>
      <w:r w:rsidRPr="00C9210F">
        <w:rPr>
          <w:rFonts w:ascii="Times New Roman" w:hAnsi="Times New Roman"/>
          <w:szCs w:val="21"/>
        </w:rPr>
        <w:t>合成方法</w:t>
      </w:r>
    </w:p>
    <w:p w14:paraId="69220FA5" w14:textId="77777777" w:rsidR="00E26044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  <w:u w:val="single"/>
        </w:rPr>
      </w:pPr>
      <w:r w:rsidRPr="00C9210F">
        <w:rPr>
          <w:rFonts w:ascii="宋体" w:hAnsi="宋体" w:cs="宋体" w:hint="eastAsia"/>
          <w:szCs w:val="21"/>
        </w:rPr>
        <w:t>①</w:t>
      </w:r>
      <w:r w:rsidRPr="00C9210F">
        <w:rPr>
          <w:rFonts w:ascii="Times New Roman" w:hAnsi="Times New Roman"/>
          <w:szCs w:val="21"/>
        </w:rPr>
        <w:t>对淀粉、纤维素等天然吸水材料进行改性</w:t>
      </w:r>
      <w:r w:rsidRPr="00C9210F">
        <w:rPr>
          <w:rFonts w:ascii="Times New Roman" w:hAnsi="Times New Roman"/>
          <w:szCs w:val="21"/>
        </w:rPr>
        <w:t>,</w:t>
      </w:r>
      <w:r w:rsidRPr="00C9210F">
        <w:rPr>
          <w:rFonts w:ascii="Times New Roman" w:hAnsi="Times New Roman"/>
          <w:szCs w:val="21"/>
        </w:rPr>
        <w:t>在它们的高分子链上再接上含</w:t>
      </w:r>
      <w:r w:rsidRPr="00C9210F">
        <w:rPr>
          <w:rFonts w:ascii="Times New Roman" w:hAnsi="Times New Roman"/>
          <w:szCs w:val="21"/>
        </w:rPr>
        <w:t>_____________</w:t>
      </w:r>
      <w:r w:rsidRPr="00C9210F">
        <w:rPr>
          <w:rFonts w:ascii="Times New Roman" w:hAnsi="Times New Roman"/>
          <w:szCs w:val="21"/>
        </w:rPr>
        <w:t>的支链</w:t>
      </w:r>
      <w:r w:rsidRPr="00C9210F">
        <w:rPr>
          <w:rFonts w:ascii="Times New Roman" w:hAnsi="Times New Roman"/>
          <w:szCs w:val="21"/>
        </w:rPr>
        <w:t>,</w:t>
      </w:r>
      <w:r w:rsidRPr="00C9210F">
        <w:rPr>
          <w:rFonts w:ascii="Times New Roman" w:hAnsi="Times New Roman"/>
          <w:szCs w:val="21"/>
        </w:rPr>
        <w:t>以提高它们的吸水能力。</w:t>
      </w:r>
      <w:r w:rsidRPr="00C9210F">
        <w:rPr>
          <w:rFonts w:ascii="Times New Roman" w:hAnsi="Times New Roman"/>
          <w:bCs/>
          <w:szCs w:val="21"/>
        </w:rPr>
        <w:t>如淀粉与丙烯酸钠在一定条件下发生共聚后与交联剂反应生成具有</w:t>
      </w:r>
      <w:r w:rsidRPr="00C9210F">
        <w:rPr>
          <w:rFonts w:ascii="Times New Roman" w:hAnsi="Times New Roman"/>
          <w:szCs w:val="21"/>
          <w:u w:val="single"/>
        </w:rPr>
        <w:t xml:space="preserve">        </w:t>
      </w:r>
    </w:p>
    <w:p w14:paraId="5ABF2E91" w14:textId="77777777" w:rsidR="00FA2188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________</w:t>
      </w:r>
      <w:r w:rsidRPr="00C9210F">
        <w:rPr>
          <w:rFonts w:ascii="Times New Roman" w:hAnsi="Times New Roman"/>
          <w:bCs/>
          <w:szCs w:val="21"/>
        </w:rPr>
        <w:t>的淀粉</w:t>
      </w:r>
      <w:r w:rsidRPr="00C9210F">
        <w:rPr>
          <w:rFonts w:ascii="Times New Roman" w:hAnsi="Times New Roman"/>
          <w:bCs/>
          <w:szCs w:val="21"/>
        </w:rPr>
        <w:t>­</w:t>
      </w:r>
      <w:r w:rsidRPr="00C9210F">
        <w:rPr>
          <w:rFonts w:ascii="Times New Roman" w:hAnsi="Times New Roman"/>
          <w:bCs/>
          <w:szCs w:val="21"/>
        </w:rPr>
        <w:t>聚丙烯酸钠高吸水性树脂。</w:t>
      </w:r>
      <w:r w:rsidRPr="00C9210F">
        <w:rPr>
          <w:rFonts w:ascii="Times New Roman" w:hAnsi="Times New Roman"/>
          <w:bCs/>
          <w:szCs w:val="21"/>
        </w:rPr>
        <w:t xml:space="preserve">    </w:t>
      </w:r>
    </w:p>
    <w:p w14:paraId="736A53A7" w14:textId="77777777" w:rsidR="00FA2188" w:rsidRPr="00C9210F" w:rsidRDefault="00000000" w:rsidP="00C9210F">
      <w:pPr>
        <w:pStyle w:val="00"/>
        <w:tabs>
          <w:tab w:val="left" w:pos="3780"/>
          <w:tab w:val="right" w:pos="7980"/>
        </w:tabs>
        <w:snapToGrid w:val="0"/>
        <w:spacing w:line="360" w:lineRule="auto"/>
        <w:textAlignment w:val="center"/>
        <w:rPr>
          <w:rFonts w:ascii="Times New Roman" w:hAnsi="Times New Roman" w:cs="Times New Roman"/>
          <w:bCs/>
        </w:rPr>
      </w:pPr>
      <w:r w:rsidRPr="00C9210F">
        <w:rPr>
          <w:rFonts w:hAnsi="宋体" w:cs="宋体" w:hint="eastAsia"/>
        </w:rPr>
        <w:t>②</w:t>
      </w:r>
      <w:r w:rsidRPr="00C9210F">
        <w:rPr>
          <w:rFonts w:ascii="Times New Roman" w:hAnsi="Times New Roman" w:cs="Times New Roman"/>
        </w:rPr>
        <w:t>以带有</w:t>
      </w:r>
      <w:r w:rsidRPr="00C9210F">
        <w:rPr>
          <w:rFonts w:ascii="Times New Roman" w:hAnsi="Times New Roman" w:cs="Times New Roman"/>
        </w:rPr>
        <w:t>_______________</w:t>
      </w:r>
      <w:r w:rsidRPr="00C9210F">
        <w:rPr>
          <w:rFonts w:ascii="Times New Roman" w:hAnsi="Times New Roman" w:cs="Times New Roman"/>
        </w:rPr>
        <w:t>的化合物为单体</w:t>
      </w:r>
      <w:r w:rsidRPr="00C9210F">
        <w:rPr>
          <w:rFonts w:ascii="Times New Roman" w:hAnsi="Times New Roman" w:cs="Times New Roman"/>
        </w:rPr>
        <w:t>,</w:t>
      </w:r>
      <w:r w:rsidRPr="00C9210F">
        <w:rPr>
          <w:rFonts w:ascii="Times New Roman" w:hAnsi="Times New Roman" w:cs="Times New Roman"/>
        </w:rPr>
        <w:t>均聚或共聚得到亲水性高聚物。</w:t>
      </w:r>
      <w:r w:rsidR="00E26044" w:rsidRPr="00C9210F">
        <w:rPr>
          <w:rFonts w:ascii="Times New Roman" w:hAnsi="Times New Roman" w:cs="Times New Roman"/>
          <w:bCs/>
        </w:rPr>
        <w:t>如在丙烯酸钠中加入少量交联剂，在一定条件下发生聚合，得到具有</w:t>
      </w:r>
      <w:r w:rsidR="00E26044" w:rsidRPr="00C9210F">
        <w:rPr>
          <w:rFonts w:ascii="Times New Roman" w:hAnsi="Times New Roman" w:cs="Times New Roman"/>
        </w:rPr>
        <w:t>____________</w:t>
      </w:r>
      <w:r w:rsidR="00E26044" w:rsidRPr="00C9210F">
        <w:rPr>
          <w:rFonts w:ascii="Times New Roman" w:hAnsi="Times New Roman" w:cs="Times New Roman"/>
          <w:bCs/>
        </w:rPr>
        <w:t>的聚丙烯酸钠高吸水性树脂。聚丙烯酸钠的结构简式为</w:t>
      </w:r>
      <w:r w:rsidR="00E26044" w:rsidRPr="00C9210F">
        <w:rPr>
          <w:rFonts w:ascii="Times New Roman" w:hAnsi="Times New Roman" w:cs="Times New Roman"/>
        </w:rPr>
        <w:t>_______________</w:t>
      </w:r>
      <w:r w:rsidR="00E26044" w:rsidRPr="00C9210F">
        <w:rPr>
          <w:rFonts w:ascii="Times New Roman" w:hAnsi="Times New Roman" w:cs="Times New Roman"/>
          <w:bCs/>
        </w:rPr>
        <w:t>。</w:t>
      </w:r>
    </w:p>
    <w:p w14:paraId="51182BD9" w14:textId="77777777" w:rsidR="00FA2188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(2)</w:t>
      </w:r>
      <w:r w:rsidRPr="00C9210F">
        <w:rPr>
          <w:rFonts w:ascii="Times New Roman" w:hAnsi="Times New Roman"/>
          <w:szCs w:val="21"/>
        </w:rPr>
        <w:t>性能</w:t>
      </w:r>
    </w:p>
    <w:p w14:paraId="2756F92D" w14:textId="77777777" w:rsidR="00FA2188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可吸收其自身质量数百倍甚至上千倍的水</w:t>
      </w:r>
      <w:r w:rsidR="00E26044" w:rsidRPr="00C9210F">
        <w:rPr>
          <w:rFonts w:ascii="Times New Roman" w:hAnsi="Times New Roman"/>
          <w:szCs w:val="21"/>
        </w:rPr>
        <w:t>，</w:t>
      </w:r>
      <w:r w:rsidRPr="00C9210F">
        <w:rPr>
          <w:rFonts w:ascii="Times New Roman" w:hAnsi="Times New Roman"/>
          <w:szCs w:val="21"/>
        </w:rPr>
        <w:t>同时</w:t>
      </w:r>
      <w:r w:rsidRPr="00C9210F">
        <w:rPr>
          <w:rFonts w:ascii="Times New Roman" w:hAnsi="Times New Roman"/>
          <w:szCs w:val="21"/>
        </w:rPr>
        <w:t>_____</w:t>
      </w:r>
      <w:r w:rsidRPr="00C9210F">
        <w:rPr>
          <w:rFonts w:ascii="Times New Roman" w:hAnsi="Times New Roman"/>
          <w:szCs w:val="21"/>
        </w:rPr>
        <w:t>能力强</w:t>
      </w:r>
      <w:r w:rsidR="00E26044" w:rsidRPr="00C9210F">
        <w:rPr>
          <w:rFonts w:ascii="Times New Roman" w:hAnsi="Times New Roman"/>
          <w:szCs w:val="21"/>
        </w:rPr>
        <w:t>，</w:t>
      </w:r>
      <w:r w:rsidRPr="00C9210F">
        <w:rPr>
          <w:rFonts w:ascii="Times New Roman" w:hAnsi="Times New Roman"/>
          <w:szCs w:val="21"/>
        </w:rPr>
        <w:t>还能耐一定的挤</w:t>
      </w:r>
      <w:r w:rsidR="00E26044" w:rsidRPr="00C9210F">
        <w:rPr>
          <w:rFonts w:ascii="Times New Roman" w:hAnsi="Times New Roman"/>
          <w:szCs w:val="21"/>
        </w:rPr>
        <w:t>。</w:t>
      </w:r>
    </w:p>
    <w:p w14:paraId="4EA208EA" w14:textId="77777777" w:rsidR="00FA2188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压作用。</w:t>
      </w:r>
    </w:p>
    <w:p w14:paraId="393CE37B" w14:textId="77777777" w:rsidR="00FA2188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b/>
          <w:bCs/>
          <w:szCs w:val="21"/>
        </w:rPr>
      </w:pPr>
      <w:r w:rsidRPr="00C9210F">
        <w:rPr>
          <w:rFonts w:ascii="Times New Roman" w:hAnsi="Times New Roman"/>
          <w:szCs w:val="21"/>
        </w:rPr>
        <w:t>(3)</w:t>
      </w:r>
      <w:r w:rsidRPr="00C9210F">
        <w:rPr>
          <w:rFonts w:ascii="Times New Roman" w:hAnsi="Times New Roman"/>
          <w:szCs w:val="21"/>
        </w:rPr>
        <w:t>应用</w:t>
      </w:r>
      <w:r w:rsidRPr="00C9210F">
        <w:rPr>
          <w:rFonts w:ascii="Times New Roman" w:hAnsi="Times New Roman"/>
          <w:szCs w:val="21"/>
        </w:rPr>
        <w:t>:</w:t>
      </w:r>
      <w:r w:rsidRPr="00C9210F">
        <w:rPr>
          <w:rFonts w:ascii="Times New Roman" w:hAnsi="Times New Roman"/>
          <w:szCs w:val="21"/>
        </w:rPr>
        <w:t>干旱地区用于农业、林业、植树造林时抗旱保水、改良土壤</w:t>
      </w:r>
      <w:r w:rsidRPr="00C9210F">
        <w:rPr>
          <w:rFonts w:ascii="Times New Roman" w:hAnsi="Times New Roman"/>
          <w:szCs w:val="21"/>
        </w:rPr>
        <w:t>,</w:t>
      </w:r>
      <w:r w:rsidRPr="00C9210F">
        <w:rPr>
          <w:rFonts w:ascii="Times New Roman" w:hAnsi="Times New Roman"/>
          <w:szCs w:val="21"/>
        </w:rPr>
        <w:t>改造沙漠。婴儿用的</w:t>
      </w:r>
      <w:r w:rsidRPr="00C9210F">
        <w:rPr>
          <w:rFonts w:ascii="Times New Roman" w:hAnsi="Times New Roman"/>
          <w:szCs w:val="21"/>
        </w:rPr>
        <w:t>“</w:t>
      </w:r>
      <w:r w:rsidRPr="00C9210F">
        <w:rPr>
          <w:rFonts w:ascii="Times New Roman" w:hAnsi="Times New Roman"/>
          <w:szCs w:val="21"/>
        </w:rPr>
        <w:t>尿不湿</w:t>
      </w:r>
      <w:r w:rsidRPr="00C9210F">
        <w:rPr>
          <w:rFonts w:ascii="Times New Roman" w:hAnsi="Times New Roman"/>
          <w:szCs w:val="21"/>
        </w:rPr>
        <w:t>”</w:t>
      </w:r>
      <w:r w:rsidRPr="00C9210F">
        <w:rPr>
          <w:rFonts w:ascii="Times New Roman" w:hAnsi="Times New Roman"/>
          <w:szCs w:val="21"/>
        </w:rPr>
        <w:t>可以吸收其自身重量约几百倍的尿液而不滴不漏，保证婴儿夜晚安睡和白天活动。</w:t>
      </w:r>
    </w:p>
    <w:p w14:paraId="6FEFC3CA" w14:textId="77777777" w:rsidR="00FA2188" w:rsidRPr="00C9210F" w:rsidRDefault="00000000" w:rsidP="00C9210F">
      <w:pPr>
        <w:pStyle w:val="0"/>
        <w:spacing w:line="360" w:lineRule="auto"/>
        <w:jc w:val="left"/>
        <w:textAlignment w:val="center"/>
        <w:rPr>
          <w:rFonts w:ascii="Times New Roman" w:hAnsi="Times New Roman"/>
          <w:b/>
          <w:bCs/>
          <w:szCs w:val="21"/>
        </w:rPr>
      </w:pPr>
      <w:r w:rsidRPr="00C9210F">
        <w:rPr>
          <w:rFonts w:ascii="Times New Roman" w:hAnsi="Times New Roman"/>
          <w:b/>
          <w:bCs/>
          <w:szCs w:val="21"/>
        </w:rPr>
        <w:t>任务二、高分子分离膜</w:t>
      </w:r>
    </w:p>
    <w:p w14:paraId="5C3721FB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(1)</w:t>
      </w:r>
      <w:r w:rsidRPr="00C9210F">
        <w:rPr>
          <w:rFonts w:ascii="Times New Roman" w:hAnsi="Times New Roman"/>
          <w:szCs w:val="21"/>
        </w:rPr>
        <w:t>组成</w:t>
      </w:r>
    </w:p>
    <w:p w14:paraId="4A1F6EED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具有</w:t>
      </w:r>
      <w:r w:rsidR="00E26044" w:rsidRPr="00C9210F">
        <w:rPr>
          <w:rFonts w:ascii="Times New Roman" w:hAnsi="Times New Roman"/>
          <w:szCs w:val="21"/>
        </w:rPr>
        <w:t>_______________</w:t>
      </w:r>
      <w:r w:rsidRPr="00C9210F">
        <w:rPr>
          <w:rFonts w:ascii="Times New Roman" w:hAnsi="Times New Roman"/>
          <w:szCs w:val="21"/>
        </w:rPr>
        <w:t>的高分子材料制成的薄膜。</w:t>
      </w:r>
    </w:p>
    <w:p w14:paraId="32EF64A6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(2)</w:t>
      </w:r>
      <w:r w:rsidRPr="00C9210F">
        <w:rPr>
          <w:rFonts w:ascii="Times New Roman" w:hAnsi="Times New Roman"/>
          <w:szCs w:val="21"/>
        </w:rPr>
        <w:t>特点</w:t>
      </w:r>
    </w:p>
    <w:p w14:paraId="24F4F306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让某些物质有选择地通过，而把另外一些物分离掉。</w:t>
      </w:r>
    </w:p>
    <w:p w14:paraId="641BE1ED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(3)</w:t>
      </w:r>
      <w:r w:rsidRPr="00C9210F">
        <w:rPr>
          <w:rFonts w:ascii="Times New Roman" w:hAnsi="Times New Roman"/>
          <w:szCs w:val="21"/>
        </w:rPr>
        <w:t>分类</w:t>
      </w:r>
    </w:p>
    <w:p w14:paraId="1CB73C82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分离膜根据膜孔大小分为微滤膜、超滤膜、纳滤膜和</w:t>
      </w:r>
      <w:r w:rsidRPr="00C9210F">
        <w:rPr>
          <w:rFonts w:ascii="Times New Roman" w:hAnsi="Times New Roman"/>
          <w:szCs w:val="21"/>
          <w:u w:val="single"/>
        </w:rPr>
        <w:t xml:space="preserve">       </w:t>
      </w:r>
      <w:r w:rsidRPr="00C9210F">
        <w:rPr>
          <w:rFonts w:ascii="Times New Roman" w:hAnsi="Times New Roman"/>
          <w:szCs w:val="21"/>
        </w:rPr>
        <w:t>膜等。可用于分离不同的物质。</w:t>
      </w:r>
    </w:p>
    <w:p w14:paraId="3C9900EC" w14:textId="77777777" w:rsidR="00E26044" w:rsidRPr="00C9210F" w:rsidRDefault="00000000" w:rsidP="00C9210F">
      <w:pPr>
        <w:pStyle w:val="aa"/>
        <w:widowControl/>
        <w:spacing w:before="0" w:beforeAutospacing="0" w:after="0" w:afterAutospacing="0" w:line="360" w:lineRule="auto"/>
        <w:rPr>
          <w:rFonts w:ascii="Times New Roman" w:hAnsi="Times New Roman"/>
          <w:bCs/>
          <w:szCs w:val="21"/>
        </w:rPr>
      </w:pPr>
      <w:r w:rsidRPr="00C9210F">
        <w:rPr>
          <w:rFonts w:ascii="Times New Roman" w:hAnsi="Times New Roman"/>
          <w:bCs/>
          <w:szCs w:val="21"/>
        </w:rPr>
        <w:lastRenderedPageBreak/>
        <w:t>(4)</w:t>
      </w:r>
      <w:r w:rsidRPr="00C9210F">
        <w:rPr>
          <w:rFonts w:ascii="Times New Roman" w:hAnsi="Times New Roman"/>
          <w:bCs/>
          <w:szCs w:val="21"/>
        </w:rPr>
        <w:t>材料：高分子分离膜的材料主要是</w:t>
      </w:r>
      <w:r w:rsidRPr="00C9210F">
        <w:rPr>
          <w:rFonts w:ascii="Times New Roman" w:hAnsi="Times New Roman"/>
          <w:szCs w:val="21"/>
        </w:rPr>
        <w:t>_______________</w:t>
      </w:r>
      <w:r w:rsidRPr="00C9210F">
        <w:rPr>
          <w:rFonts w:ascii="Times New Roman" w:hAnsi="Times New Roman"/>
          <w:bCs/>
          <w:szCs w:val="21"/>
        </w:rPr>
        <w:t>，如醋酸纤维、芳香族聚酰胺、聚丙烯、聚四氟乙谗等。</w:t>
      </w:r>
      <w:r w:rsidRPr="00C9210F">
        <w:rPr>
          <w:rFonts w:ascii="Times New Roman" w:hAnsi="Times New Roman"/>
          <w:bCs/>
          <w:szCs w:val="21"/>
        </w:rPr>
        <w:t xml:space="preserve"> </w:t>
      </w:r>
    </w:p>
    <w:p w14:paraId="54C53254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szCs w:val="21"/>
        </w:rPr>
      </w:pPr>
      <w:r w:rsidRPr="00C9210F">
        <w:rPr>
          <w:rFonts w:ascii="Times New Roman" w:hAnsi="Times New Roman"/>
          <w:szCs w:val="21"/>
        </w:rPr>
        <w:t>(4)</w:t>
      </w:r>
      <w:r w:rsidRPr="00C9210F">
        <w:rPr>
          <w:rFonts w:ascii="Times New Roman" w:hAnsi="Times New Roman"/>
          <w:szCs w:val="21"/>
        </w:rPr>
        <w:t>应用</w:t>
      </w:r>
    </w:p>
    <w:p w14:paraId="2C289D21" w14:textId="77777777" w:rsidR="00FA2188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C9210F">
        <w:rPr>
          <w:rFonts w:ascii="Times New Roman" w:hAnsi="Times New Roman"/>
          <w:szCs w:val="21"/>
        </w:rPr>
        <w:t>生活用水、工业废水等废液的处理；海水、苦咸水的淡化；浓缩天然果汁、乳制品加工、酿酒、各种能源的转换（传感膜、热电膜）。</w:t>
      </w:r>
    </w:p>
    <w:p w14:paraId="2D20C1F2" w14:textId="77777777" w:rsidR="004251CA" w:rsidRPr="00C9210F" w:rsidRDefault="00000000" w:rsidP="00C9210F">
      <w:pPr>
        <w:pStyle w:val="0"/>
        <w:spacing w:line="360" w:lineRule="auto"/>
        <w:jc w:val="left"/>
        <w:rPr>
          <w:rFonts w:ascii="Times New Roman" w:hAnsi="Times New Roman"/>
          <w:bCs/>
          <w:szCs w:val="21"/>
        </w:rPr>
      </w:pPr>
      <w:r w:rsidRPr="00C9210F">
        <w:rPr>
          <w:rFonts w:ascii="Times New Roman" w:hAnsi="Times New Roman"/>
          <w:bCs/>
          <w:noProof/>
          <w:szCs w:val="21"/>
        </w:rPr>
        <w:drawing>
          <wp:inline distT="0" distB="0" distL="0" distR="0" wp14:anchorId="5B10B48B" wp14:editId="2AEB1974">
            <wp:extent cx="1304290" cy="3136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79178" name="图片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708" cy="33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D3B47" w14:textId="77777777" w:rsidR="009525E1" w:rsidRPr="009525E1" w:rsidRDefault="00000000" w:rsidP="009525E1">
      <w:pPr>
        <w:numPr>
          <w:ilvl w:val="0"/>
          <w:numId w:val="7"/>
        </w:num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bookmarkStart w:id="1" w:name="topic_ae168ab4-69ad-49f7-85b5-32a6f7459e"/>
      <w:r w:rsidRPr="009525E1">
        <w:rPr>
          <w:rFonts w:ascii="Times New Roman" w:eastAsia="宋体" w:hAnsi="Times New Roman" w:cs="Times New Roman"/>
          <w:kern w:val="0"/>
          <w:szCs w:val="21"/>
        </w:rPr>
        <w:t>化学与生活、社会发展息息相关。下列有关说法正确的是</w:t>
      </w:r>
      <w:r w:rsidRPr="009525E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183C52A1" wp14:editId="5D3ABC02">
            <wp:extent cx="91440" cy="182880"/>
            <wp:effectExtent l="0" t="0" r="3810" b="7620"/>
            <wp:docPr id="58" name="图片 58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09390" name="Picture 1" descr="(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5E1">
        <w:rPr>
          <w:rFonts w:ascii="Times New Roman" w:eastAsia="宋体" w:hAnsi="Times New Roman" w:cs="Times New Roman"/>
          <w:kern w:val="0"/>
          <w:szCs w:val="21"/>
        </w:rPr>
        <w:t xml:space="preserve">      </w:t>
      </w:r>
      <w:r w:rsidRPr="009525E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314B8A8B" wp14:editId="3A0ECCF7">
            <wp:extent cx="99060" cy="182880"/>
            <wp:effectExtent l="0" t="0" r="0" b="7620"/>
            <wp:docPr id="57" name="图片 57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91037" name="Picture 2" descr="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297EEE1" w14:textId="77777777" w:rsidR="009525E1" w:rsidRPr="009525E1" w:rsidRDefault="00000000" w:rsidP="009525E1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525E1">
        <w:rPr>
          <w:rFonts w:ascii="Times New Roman" w:eastAsia="宋体" w:hAnsi="Times New Roman" w:cs="Times New Roman"/>
          <w:kern w:val="0"/>
          <w:szCs w:val="21"/>
        </w:rPr>
        <w:t>A. FeO</w:t>
      </w:r>
      <w:r w:rsidRPr="009525E1">
        <w:rPr>
          <w:rFonts w:ascii="Times New Roman" w:eastAsia="宋体" w:hAnsi="Times New Roman" w:cs="Times New Roman"/>
          <w:kern w:val="0"/>
          <w:szCs w:val="21"/>
        </w:rPr>
        <w:t>是一种具有磁性的黑色晶体，可作录音磁带的原材料</w:t>
      </w:r>
      <w:r w:rsidRPr="009525E1">
        <w:rPr>
          <w:rFonts w:ascii="Times New Roman" w:eastAsia="宋体" w:hAnsi="Times New Roman" w:cs="Times New Roman"/>
          <w:kern w:val="0"/>
          <w:szCs w:val="21"/>
        </w:rPr>
        <w:br/>
        <w:t xml:space="preserve">B. </w:t>
      </w:r>
      <w:r w:rsidRPr="009525E1">
        <w:rPr>
          <w:rFonts w:ascii="Times New Roman" w:eastAsia="宋体" w:hAnsi="Times New Roman" w:cs="Times New Roman"/>
          <w:kern w:val="0"/>
          <w:szCs w:val="21"/>
        </w:rPr>
        <w:t>植物油、石蜡油、矿物油、地沟油的化学成分完全相同</w:t>
      </w:r>
      <w:r w:rsidRPr="009525E1">
        <w:rPr>
          <w:rFonts w:ascii="Times New Roman" w:eastAsia="宋体" w:hAnsi="Times New Roman" w:cs="Times New Roman"/>
          <w:kern w:val="0"/>
          <w:szCs w:val="21"/>
        </w:rPr>
        <w:br/>
        <w:t xml:space="preserve">C. </w:t>
      </w:r>
      <w:r w:rsidRPr="009525E1">
        <w:rPr>
          <w:rFonts w:ascii="Times New Roman" w:eastAsia="宋体" w:hAnsi="Times New Roman" w:cs="Times New Roman"/>
          <w:kern w:val="0"/>
          <w:szCs w:val="21"/>
        </w:rPr>
        <w:t>聚丙烯酸钠可作</w:t>
      </w:r>
      <w:r w:rsidRPr="009525E1">
        <w:rPr>
          <w:rFonts w:ascii="Times New Roman" w:eastAsia="宋体" w:hAnsi="Times New Roman" w:cs="Times New Roman"/>
          <w:kern w:val="0"/>
          <w:szCs w:val="21"/>
        </w:rPr>
        <w:t>“</w:t>
      </w:r>
      <w:r w:rsidRPr="009525E1">
        <w:rPr>
          <w:rFonts w:ascii="Times New Roman" w:eastAsia="宋体" w:hAnsi="Times New Roman" w:cs="Times New Roman"/>
          <w:kern w:val="0"/>
          <w:szCs w:val="21"/>
        </w:rPr>
        <w:t>尿不湿</w:t>
      </w:r>
      <w:r w:rsidRPr="009525E1">
        <w:rPr>
          <w:rFonts w:ascii="Times New Roman" w:eastAsia="宋体" w:hAnsi="Times New Roman" w:cs="Times New Roman"/>
          <w:kern w:val="0"/>
          <w:szCs w:val="21"/>
        </w:rPr>
        <w:t>”</w:t>
      </w:r>
      <w:r w:rsidRPr="009525E1">
        <w:rPr>
          <w:rFonts w:ascii="Times New Roman" w:eastAsia="宋体" w:hAnsi="Times New Roman" w:cs="Times New Roman"/>
          <w:kern w:val="0"/>
          <w:szCs w:val="21"/>
        </w:rPr>
        <w:t>的原料</w:t>
      </w:r>
      <w:r w:rsidRPr="009525E1">
        <w:rPr>
          <w:rFonts w:ascii="Times New Roman" w:eastAsia="宋体" w:hAnsi="Times New Roman" w:cs="Times New Roman"/>
          <w:kern w:val="0"/>
          <w:szCs w:val="21"/>
        </w:rPr>
        <w:br/>
        <w:t xml:space="preserve">D. </w:t>
      </w:r>
      <w:r w:rsidRPr="009525E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64D9EABB" wp14:editId="170F0152">
            <wp:extent cx="304800" cy="182880"/>
            <wp:effectExtent l="0" t="0" r="0" b="7620"/>
            <wp:docPr id="56" name="图片 56" descr="PE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98616" name="Picture 3" descr="PE(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5E1">
        <w:rPr>
          <w:rFonts w:ascii="Times New Roman" w:eastAsia="宋体" w:hAnsi="Times New Roman" w:cs="Times New Roman"/>
          <w:kern w:val="0"/>
          <w:szCs w:val="21"/>
        </w:rPr>
        <w:t>聚乙烯</w:t>
      </w:r>
      <w:r w:rsidRPr="009525E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35B26428" wp14:editId="17B9234F">
            <wp:extent cx="99060" cy="182880"/>
            <wp:effectExtent l="0" t="0" r="0" b="7620"/>
            <wp:docPr id="55" name="图片 55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1900" name="Picture 4" descr="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5E1">
        <w:rPr>
          <w:rFonts w:ascii="Times New Roman" w:eastAsia="宋体" w:hAnsi="Times New Roman" w:cs="Times New Roman"/>
          <w:kern w:val="0"/>
          <w:szCs w:val="21"/>
        </w:rPr>
        <w:t>材料因其无毒且易降解，广泛用于食品包装</w:t>
      </w:r>
    </w:p>
    <w:p w14:paraId="79B410A4" w14:textId="77777777" w:rsidR="009525E1" w:rsidRPr="009525E1" w:rsidRDefault="00000000" w:rsidP="009525E1">
      <w:pPr>
        <w:numPr>
          <w:ilvl w:val="0"/>
          <w:numId w:val="7"/>
        </w:num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bookmarkStart w:id="2" w:name="topic_097d9590-8dea-44f9-b5d2-47c1e44e1e"/>
      <w:r w:rsidRPr="009525E1">
        <w:rPr>
          <w:rFonts w:ascii="Times New Roman" w:eastAsia="宋体" w:hAnsi="Times New Roman" w:cs="Times New Roman"/>
          <w:kern w:val="0"/>
          <w:szCs w:val="21"/>
        </w:rPr>
        <w:t>下列关于合成高分子化合物的说法正确的是</w:t>
      </w:r>
      <w:r w:rsidRPr="009525E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348C39D5" wp14:editId="029379B3">
            <wp:extent cx="266700" cy="182880"/>
            <wp:effectExtent l="0" t="0" r="0" b="7620"/>
            <wp:docPr id="24" name="图片 24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61485" name="Picture 8" descr="(\:\:\:\: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0BEF5ACB" w14:textId="77777777" w:rsidR="009525E1" w:rsidRPr="009525E1" w:rsidRDefault="00000000" w:rsidP="009525E1">
      <w:p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525E1">
        <w:rPr>
          <w:rFonts w:ascii="Times New Roman" w:eastAsia="宋体" w:hAnsi="Times New Roman" w:cs="Times New Roman"/>
          <w:kern w:val="0"/>
          <w:szCs w:val="21"/>
        </w:rPr>
        <w:t xml:space="preserve">A. </w:t>
      </w:r>
      <w:r w:rsidRPr="009525E1">
        <w:rPr>
          <w:rFonts w:ascii="Times New Roman" w:eastAsia="宋体" w:hAnsi="Times New Roman" w:cs="Times New Roman"/>
          <w:kern w:val="0"/>
          <w:szCs w:val="21"/>
        </w:rPr>
        <w:t>涤纶、锦纶、蚕丝都属于合成纤维</w:t>
      </w:r>
      <w:r w:rsidRPr="009525E1">
        <w:rPr>
          <w:rFonts w:ascii="Times New Roman" w:eastAsia="宋体" w:hAnsi="Times New Roman" w:cs="Times New Roman"/>
          <w:kern w:val="0"/>
          <w:szCs w:val="21"/>
        </w:rPr>
        <w:br/>
        <w:t xml:space="preserve">B. </w:t>
      </w:r>
      <w:r w:rsidRPr="009525E1">
        <w:rPr>
          <w:rFonts w:ascii="Times New Roman" w:eastAsia="宋体" w:hAnsi="Times New Roman" w:cs="Times New Roman"/>
          <w:kern w:val="0"/>
          <w:szCs w:val="21"/>
        </w:rPr>
        <w:t>塑料、合成树脂和合成橡胶被称为</w:t>
      </w:r>
      <w:r w:rsidRPr="009525E1">
        <w:rPr>
          <w:rFonts w:ascii="Times New Roman" w:eastAsia="宋体" w:hAnsi="Times New Roman" w:cs="Times New Roman"/>
          <w:kern w:val="0"/>
          <w:szCs w:val="21"/>
        </w:rPr>
        <w:t>“</w:t>
      </w:r>
      <w:r w:rsidRPr="009525E1">
        <w:rPr>
          <w:rFonts w:ascii="Times New Roman" w:eastAsia="宋体" w:hAnsi="Times New Roman" w:cs="Times New Roman"/>
          <w:kern w:val="0"/>
          <w:szCs w:val="21"/>
        </w:rPr>
        <w:t>三大合成材料</w:t>
      </w:r>
      <w:r w:rsidRPr="009525E1">
        <w:rPr>
          <w:rFonts w:ascii="Times New Roman" w:eastAsia="宋体" w:hAnsi="Times New Roman" w:cs="Times New Roman"/>
          <w:kern w:val="0"/>
          <w:szCs w:val="21"/>
        </w:rPr>
        <w:t>”</w:t>
      </w:r>
      <w:r w:rsidRPr="009525E1">
        <w:rPr>
          <w:rFonts w:ascii="Times New Roman" w:eastAsia="宋体" w:hAnsi="Times New Roman" w:cs="Times New Roman"/>
          <w:kern w:val="0"/>
          <w:szCs w:val="21"/>
        </w:rPr>
        <w:br/>
        <w:t xml:space="preserve">C. </w:t>
      </w:r>
      <w:r w:rsidRPr="009525E1">
        <w:rPr>
          <w:rFonts w:ascii="Times New Roman" w:eastAsia="宋体" w:hAnsi="Times New Roman" w:cs="Times New Roman"/>
          <w:kern w:val="0"/>
          <w:szCs w:val="21"/>
        </w:rPr>
        <w:t>酚醛树脂是酚类物质和醛类物质加聚而成的高分子化合物</w:t>
      </w:r>
      <w:r w:rsidRPr="009525E1">
        <w:rPr>
          <w:rFonts w:ascii="Times New Roman" w:eastAsia="宋体" w:hAnsi="Times New Roman" w:cs="Times New Roman"/>
          <w:kern w:val="0"/>
          <w:szCs w:val="21"/>
        </w:rPr>
        <w:br/>
        <w:t>D. “</w:t>
      </w:r>
      <w:r w:rsidRPr="009525E1">
        <w:rPr>
          <w:rFonts w:ascii="Times New Roman" w:eastAsia="宋体" w:hAnsi="Times New Roman" w:cs="Times New Roman"/>
          <w:kern w:val="0"/>
          <w:szCs w:val="21"/>
        </w:rPr>
        <w:t>尿不湿</w:t>
      </w:r>
      <w:r w:rsidRPr="009525E1">
        <w:rPr>
          <w:rFonts w:ascii="Times New Roman" w:eastAsia="宋体" w:hAnsi="Times New Roman" w:cs="Times New Roman"/>
          <w:kern w:val="0"/>
          <w:szCs w:val="21"/>
        </w:rPr>
        <w:t>”</w:t>
      </w:r>
      <w:r w:rsidRPr="009525E1">
        <w:rPr>
          <w:rFonts w:ascii="Times New Roman" w:eastAsia="宋体" w:hAnsi="Times New Roman" w:cs="Times New Roman"/>
          <w:kern w:val="0"/>
          <w:szCs w:val="21"/>
        </w:rPr>
        <w:t>中的高吸水性树脂属于高分子材料</w:t>
      </w:r>
    </w:p>
    <w:p w14:paraId="787AD0EB" w14:textId="77777777" w:rsidR="009525E1" w:rsidRPr="009525E1" w:rsidRDefault="00000000" w:rsidP="009525E1">
      <w:pPr>
        <w:numPr>
          <w:ilvl w:val="0"/>
          <w:numId w:val="7"/>
        </w:numPr>
        <w:tabs>
          <w:tab w:val="left" w:pos="1755"/>
        </w:tabs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9525E1">
        <w:rPr>
          <w:rFonts w:ascii="Times New Roman" w:eastAsia="宋体" w:hAnsi="Times New Roman" w:cs="Times New Roman"/>
          <w:kern w:val="0"/>
          <w:szCs w:val="21"/>
        </w:rPr>
        <w:t>2019</w:t>
      </w:r>
      <w:r w:rsidRPr="009525E1">
        <w:rPr>
          <w:rFonts w:ascii="Times New Roman" w:eastAsia="宋体" w:hAnsi="Times New Roman" w:cs="Times New Roman"/>
          <w:kern w:val="0"/>
          <w:szCs w:val="21"/>
        </w:rPr>
        <w:t>年</w:t>
      </w:r>
      <w:r w:rsidRPr="009525E1">
        <w:rPr>
          <w:rFonts w:ascii="Times New Roman" w:eastAsia="宋体" w:hAnsi="Times New Roman" w:cs="Times New Roman"/>
          <w:kern w:val="0"/>
          <w:szCs w:val="21"/>
        </w:rPr>
        <w:t>9</w:t>
      </w:r>
      <w:r w:rsidRPr="009525E1">
        <w:rPr>
          <w:rFonts w:ascii="Times New Roman" w:eastAsia="宋体" w:hAnsi="Times New Roman" w:cs="Times New Roman"/>
          <w:kern w:val="0"/>
          <w:szCs w:val="21"/>
        </w:rPr>
        <w:t>月</w:t>
      </w:r>
      <w:r w:rsidRPr="009525E1">
        <w:rPr>
          <w:rFonts w:ascii="Times New Roman" w:eastAsia="宋体" w:hAnsi="Times New Roman" w:cs="Times New Roman"/>
          <w:kern w:val="0"/>
          <w:szCs w:val="21"/>
        </w:rPr>
        <w:t>25</w:t>
      </w:r>
      <w:r w:rsidRPr="009525E1">
        <w:rPr>
          <w:rFonts w:ascii="Times New Roman" w:eastAsia="宋体" w:hAnsi="Times New Roman" w:cs="Times New Roman"/>
          <w:kern w:val="0"/>
          <w:szCs w:val="21"/>
        </w:rPr>
        <w:t>日，北京大兴国际机场正式投入运营。在这一形似</w:t>
      </w:r>
      <w:r w:rsidRPr="009525E1">
        <w:rPr>
          <w:rFonts w:ascii="Times New Roman" w:eastAsia="宋体" w:hAnsi="Times New Roman" w:cs="Times New Roman"/>
          <w:kern w:val="0"/>
          <w:szCs w:val="21"/>
        </w:rPr>
        <w:t>“</w:t>
      </w:r>
      <w:r w:rsidRPr="009525E1">
        <w:rPr>
          <w:rFonts w:ascii="Times New Roman" w:eastAsia="宋体" w:hAnsi="Times New Roman" w:cs="Times New Roman"/>
          <w:kern w:val="0"/>
          <w:szCs w:val="21"/>
        </w:rPr>
        <w:t>凤凰展翅</w:t>
      </w:r>
      <w:r w:rsidRPr="009525E1">
        <w:rPr>
          <w:rFonts w:ascii="Times New Roman" w:eastAsia="宋体" w:hAnsi="Times New Roman" w:cs="Times New Roman"/>
          <w:kern w:val="0"/>
          <w:szCs w:val="21"/>
        </w:rPr>
        <w:t>”</w:t>
      </w:r>
      <w:r w:rsidRPr="009525E1">
        <w:rPr>
          <w:rFonts w:ascii="Times New Roman" w:eastAsia="宋体" w:hAnsi="Times New Roman" w:cs="Times New Roman"/>
          <w:kern w:val="0"/>
          <w:szCs w:val="21"/>
        </w:rPr>
        <w:t>的宏伟建筑中，使用了大量种类各异的材料。下列关于所使用材料的分类不正确的是</w:t>
      </w:r>
      <w:r w:rsidR="004179C8">
        <w:rPr>
          <w:rFonts w:ascii="Times New Roman" w:eastAsia="宋体" w:hAnsi="Times New Roman" w:cs="Times New Roman"/>
          <w:kern w:val="0"/>
          <w:szCs w:val="21"/>
        </w:rPr>
        <w:t>（</w:t>
      </w:r>
      <w:r w:rsidR="004179C8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="004179C8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tbl>
      <w:tblPr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872"/>
        <w:gridCol w:w="1928"/>
        <w:gridCol w:w="2230"/>
        <w:gridCol w:w="1928"/>
      </w:tblGrid>
      <w:tr w:rsidR="00724B48" w14:paraId="795B74EE" w14:textId="77777777" w:rsidTr="00A202D4">
        <w:trPr>
          <w:cantSplit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AADC9E6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选项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8274038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A.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4D758A5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B.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70838A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C.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B73178E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D.</w:t>
            </w:r>
          </w:p>
        </w:tc>
      </w:tr>
      <w:tr w:rsidR="00724B48" w14:paraId="455D4847" w14:textId="77777777" w:rsidTr="00A202D4">
        <w:trPr>
          <w:cantSplit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 w14:paraId="44A1C034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材料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C575A8B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6EB068EB" wp14:editId="00B5F59D">
                  <wp:extent cx="1150620" cy="76962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42802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93D32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含钒钢筋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ED7191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5F9C445A" wp14:editId="08F71302">
                  <wp:extent cx="1150620" cy="69342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91620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AAFAD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有机玻璃标牌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4A25E2E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09A0D84C" wp14:editId="7A96814C">
                  <wp:extent cx="1402080" cy="1036320"/>
                  <wp:effectExtent l="0" t="0" r="762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9426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安检塑料筐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403FED9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w:drawing>
                <wp:inline distT="0" distB="0" distL="0" distR="0" wp14:anchorId="7AEB2875" wp14:editId="2A7C076B">
                  <wp:extent cx="922020" cy="61722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52743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4B980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玻璃钢内筒垃圾桶</w:t>
            </w:r>
          </w:p>
        </w:tc>
      </w:tr>
      <w:tr w:rsidR="00724B48" w14:paraId="745A2012" w14:textId="77777777" w:rsidTr="00A202D4">
        <w:trPr>
          <w:cantSplit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 w14:paraId="26AAB166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分类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645537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合金材料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D2623E8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无机硅酸盐材料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B3C37C0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高分子材料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0338AA2" w14:textId="77777777" w:rsidR="009525E1" w:rsidRPr="009525E1" w:rsidRDefault="00000000" w:rsidP="009525E1">
            <w:pPr>
              <w:tabs>
                <w:tab w:val="left" w:pos="1755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525E1">
              <w:rPr>
                <w:rFonts w:ascii="Times New Roman" w:eastAsia="宋体" w:hAnsi="Times New Roman" w:cs="Times New Roman"/>
                <w:kern w:val="0"/>
                <w:szCs w:val="21"/>
              </w:rPr>
              <w:t>复合材料</w:t>
            </w:r>
          </w:p>
        </w:tc>
      </w:tr>
    </w:tbl>
    <w:p w14:paraId="70351360" w14:textId="148AE542" w:rsidR="00423B08" w:rsidRPr="00FD233A" w:rsidRDefault="00423B08" w:rsidP="00C9210F">
      <w:pPr>
        <w:tabs>
          <w:tab w:val="left" w:pos="1755"/>
        </w:tabs>
        <w:spacing w:line="360" w:lineRule="auto"/>
        <w:rPr>
          <w:rFonts w:ascii="Times New Roman" w:eastAsia="宋体" w:hAnsi="Times New Roman" w:cs="Times New Roman" w:hint="eastAsia"/>
          <w:kern w:val="0"/>
          <w:szCs w:val="21"/>
        </w:rPr>
      </w:pPr>
    </w:p>
    <w:sectPr w:rsidR="00423B08" w:rsidRPr="00FD233A">
      <w:headerReference w:type="first" r:id="rId20"/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B3FE" w14:textId="77777777" w:rsidR="003447C2" w:rsidRDefault="003447C2">
      <w:r>
        <w:separator/>
      </w:r>
    </w:p>
  </w:endnote>
  <w:endnote w:type="continuationSeparator" w:id="0">
    <w:p w14:paraId="093B7F2C" w14:textId="77777777" w:rsidR="003447C2" w:rsidRDefault="0034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50B2" w14:textId="77777777" w:rsidR="003447C2" w:rsidRDefault="003447C2">
      <w:r>
        <w:separator/>
      </w:r>
    </w:p>
  </w:footnote>
  <w:footnote w:type="continuationSeparator" w:id="0">
    <w:p w14:paraId="178B0C0E" w14:textId="77777777" w:rsidR="003447C2" w:rsidRDefault="0034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85DA" w14:textId="77777777" w:rsidR="00724B48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4A47092A" wp14:editId="22376B26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41300"/>
          <wp:effectExtent l="0" t="0" r="0" b="0"/>
          <wp:wrapNone/>
          <wp:docPr id="100021" name="图片 100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1258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7BFEAD"/>
    <w:multiLevelType w:val="singleLevel"/>
    <w:tmpl w:val="857BFE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C2649E6"/>
    <w:multiLevelType w:val="singleLevel"/>
    <w:tmpl w:val="8C2649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3670A06"/>
    <w:multiLevelType w:val="singleLevel"/>
    <w:tmpl w:val="D3670A06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A697D"/>
    <w:multiLevelType w:val="singleLevel"/>
    <w:tmpl w:val="293A69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D163EC7"/>
    <w:multiLevelType w:val="hybridMultilevel"/>
    <w:tmpl w:val="740A1098"/>
    <w:lvl w:ilvl="0" w:tplc="CC1E3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37621B0" w:tentative="1">
      <w:start w:val="1"/>
      <w:numFmt w:val="lowerLetter"/>
      <w:lvlText w:val="%2)"/>
      <w:lvlJc w:val="left"/>
      <w:pPr>
        <w:ind w:left="840" w:hanging="420"/>
      </w:pPr>
    </w:lvl>
    <w:lvl w:ilvl="2" w:tplc="B43A98B8" w:tentative="1">
      <w:start w:val="1"/>
      <w:numFmt w:val="lowerRoman"/>
      <w:lvlText w:val="%3."/>
      <w:lvlJc w:val="right"/>
      <w:pPr>
        <w:ind w:left="1260" w:hanging="420"/>
      </w:pPr>
    </w:lvl>
    <w:lvl w:ilvl="3" w:tplc="3EB631B2" w:tentative="1">
      <w:start w:val="1"/>
      <w:numFmt w:val="decimal"/>
      <w:lvlText w:val="%4."/>
      <w:lvlJc w:val="left"/>
      <w:pPr>
        <w:ind w:left="1680" w:hanging="420"/>
      </w:pPr>
    </w:lvl>
    <w:lvl w:ilvl="4" w:tplc="DBF01242" w:tentative="1">
      <w:start w:val="1"/>
      <w:numFmt w:val="lowerLetter"/>
      <w:lvlText w:val="%5)"/>
      <w:lvlJc w:val="left"/>
      <w:pPr>
        <w:ind w:left="2100" w:hanging="420"/>
      </w:pPr>
    </w:lvl>
    <w:lvl w:ilvl="5" w:tplc="C2DE504C" w:tentative="1">
      <w:start w:val="1"/>
      <w:numFmt w:val="lowerRoman"/>
      <w:lvlText w:val="%6."/>
      <w:lvlJc w:val="right"/>
      <w:pPr>
        <w:ind w:left="2520" w:hanging="420"/>
      </w:pPr>
    </w:lvl>
    <w:lvl w:ilvl="6" w:tplc="C8D8A22A" w:tentative="1">
      <w:start w:val="1"/>
      <w:numFmt w:val="decimal"/>
      <w:lvlText w:val="%7."/>
      <w:lvlJc w:val="left"/>
      <w:pPr>
        <w:ind w:left="2940" w:hanging="420"/>
      </w:pPr>
    </w:lvl>
    <w:lvl w:ilvl="7" w:tplc="A7004FD0" w:tentative="1">
      <w:start w:val="1"/>
      <w:numFmt w:val="lowerLetter"/>
      <w:lvlText w:val="%8)"/>
      <w:lvlJc w:val="left"/>
      <w:pPr>
        <w:ind w:left="3360" w:hanging="420"/>
      </w:pPr>
    </w:lvl>
    <w:lvl w:ilvl="8" w:tplc="3DC2A9D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BF4878"/>
    <w:multiLevelType w:val="singleLevel"/>
    <w:tmpl w:val="57BF48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A581F59"/>
    <w:multiLevelType w:val="singleLevel"/>
    <w:tmpl w:val="7A581F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887506">
    <w:abstractNumId w:val="1"/>
  </w:num>
  <w:num w:numId="2" w16cid:durableId="457838222">
    <w:abstractNumId w:val="7"/>
  </w:num>
  <w:num w:numId="3" w16cid:durableId="1662928787">
    <w:abstractNumId w:val="2"/>
  </w:num>
  <w:num w:numId="4" w16cid:durableId="799080809">
    <w:abstractNumId w:val="4"/>
  </w:num>
  <w:num w:numId="5" w16cid:durableId="2049447173">
    <w:abstractNumId w:val="0"/>
  </w:num>
  <w:num w:numId="6" w16cid:durableId="1653866954">
    <w:abstractNumId w:val="6"/>
  </w:num>
  <w:num w:numId="7" w16cid:durableId="184103007">
    <w:abstractNumId w:val="3"/>
  </w:num>
  <w:num w:numId="8" w16cid:durableId="1025596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BD"/>
    <w:rsid w:val="00027070"/>
    <w:rsid w:val="0004705D"/>
    <w:rsid w:val="00064CBB"/>
    <w:rsid w:val="00067F64"/>
    <w:rsid w:val="00102E98"/>
    <w:rsid w:val="00106907"/>
    <w:rsid w:val="00110E62"/>
    <w:rsid w:val="001311BD"/>
    <w:rsid w:val="001D191F"/>
    <w:rsid w:val="0020690E"/>
    <w:rsid w:val="00240DF7"/>
    <w:rsid w:val="00262959"/>
    <w:rsid w:val="0026365F"/>
    <w:rsid w:val="002769C4"/>
    <w:rsid w:val="00292477"/>
    <w:rsid w:val="002E3E88"/>
    <w:rsid w:val="002F5E6C"/>
    <w:rsid w:val="00340BAB"/>
    <w:rsid w:val="003447C2"/>
    <w:rsid w:val="003646F5"/>
    <w:rsid w:val="003E7C5C"/>
    <w:rsid w:val="003F0675"/>
    <w:rsid w:val="003F42E2"/>
    <w:rsid w:val="004069DF"/>
    <w:rsid w:val="004179C8"/>
    <w:rsid w:val="00423B08"/>
    <w:rsid w:val="00424DA6"/>
    <w:rsid w:val="004251CA"/>
    <w:rsid w:val="00425475"/>
    <w:rsid w:val="0044369F"/>
    <w:rsid w:val="00476569"/>
    <w:rsid w:val="00483062"/>
    <w:rsid w:val="004F0D4C"/>
    <w:rsid w:val="005242FE"/>
    <w:rsid w:val="005D15C0"/>
    <w:rsid w:val="006009A0"/>
    <w:rsid w:val="00624E90"/>
    <w:rsid w:val="00664556"/>
    <w:rsid w:val="00666E66"/>
    <w:rsid w:val="006816C8"/>
    <w:rsid w:val="006824F4"/>
    <w:rsid w:val="0069486E"/>
    <w:rsid w:val="006D09D8"/>
    <w:rsid w:val="006D5D4E"/>
    <w:rsid w:val="006F124B"/>
    <w:rsid w:val="00722A57"/>
    <w:rsid w:val="007240AC"/>
    <w:rsid w:val="00724B48"/>
    <w:rsid w:val="0075515E"/>
    <w:rsid w:val="00764D11"/>
    <w:rsid w:val="007D0286"/>
    <w:rsid w:val="007D57A9"/>
    <w:rsid w:val="007E6BD1"/>
    <w:rsid w:val="007F6CBC"/>
    <w:rsid w:val="007F71FF"/>
    <w:rsid w:val="00815E14"/>
    <w:rsid w:val="008368A8"/>
    <w:rsid w:val="00861E07"/>
    <w:rsid w:val="008B070B"/>
    <w:rsid w:val="008B5C51"/>
    <w:rsid w:val="009505E1"/>
    <w:rsid w:val="009525E1"/>
    <w:rsid w:val="009558C8"/>
    <w:rsid w:val="009879CC"/>
    <w:rsid w:val="00A030CC"/>
    <w:rsid w:val="00A04A2F"/>
    <w:rsid w:val="00A20AD6"/>
    <w:rsid w:val="00A65792"/>
    <w:rsid w:val="00A729E7"/>
    <w:rsid w:val="00A77C0E"/>
    <w:rsid w:val="00A83748"/>
    <w:rsid w:val="00A93FBD"/>
    <w:rsid w:val="00AA201A"/>
    <w:rsid w:val="00AD3CAE"/>
    <w:rsid w:val="00B113C7"/>
    <w:rsid w:val="00B11ECB"/>
    <w:rsid w:val="00B31657"/>
    <w:rsid w:val="00B35BFA"/>
    <w:rsid w:val="00B52E04"/>
    <w:rsid w:val="00B5700C"/>
    <w:rsid w:val="00B62F8A"/>
    <w:rsid w:val="00BD7DDC"/>
    <w:rsid w:val="00C24A7A"/>
    <w:rsid w:val="00C9210F"/>
    <w:rsid w:val="00CC2F79"/>
    <w:rsid w:val="00CE56A4"/>
    <w:rsid w:val="00D13D85"/>
    <w:rsid w:val="00D521B0"/>
    <w:rsid w:val="00D90362"/>
    <w:rsid w:val="00DB3A40"/>
    <w:rsid w:val="00DB581C"/>
    <w:rsid w:val="00DB5EC4"/>
    <w:rsid w:val="00DC0C85"/>
    <w:rsid w:val="00E02BE2"/>
    <w:rsid w:val="00E26044"/>
    <w:rsid w:val="00E3168B"/>
    <w:rsid w:val="00E67CB5"/>
    <w:rsid w:val="00E74142"/>
    <w:rsid w:val="00E751F5"/>
    <w:rsid w:val="00EB455A"/>
    <w:rsid w:val="00EB58CF"/>
    <w:rsid w:val="00EC1CA6"/>
    <w:rsid w:val="00ED5DC1"/>
    <w:rsid w:val="00EF0B97"/>
    <w:rsid w:val="00F22240"/>
    <w:rsid w:val="00F35F42"/>
    <w:rsid w:val="00F415D9"/>
    <w:rsid w:val="00F41A9D"/>
    <w:rsid w:val="00FA2188"/>
    <w:rsid w:val="00FB4FCB"/>
    <w:rsid w:val="00FD233A"/>
    <w:rsid w:val="00FD51A7"/>
    <w:rsid w:val="03972B48"/>
    <w:rsid w:val="079F731A"/>
    <w:rsid w:val="09392D53"/>
    <w:rsid w:val="0DFA0C0A"/>
    <w:rsid w:val="10D21DA9"/>
    <w:rsid w:val="12B312D1"/>
    <w:rsid w:val="13106172"/>
    <w:rsid w:val="13AF0556"/>
    <w:rsid w:val="18306406"/>
    <w:rsid w:val="189669F4"/>
    <w:rsid w:val="1D4D6E7C"/>
    <w:rsid w:val="1D63346D"/>
    <w:rsid w:val="1DB63BF3"/>
    <w:rsid w:val="1E582182"/>
    <w:rsid w:val="240C5621"/>
    <w:rsid w:val="24ED5AEF"/>
    <w:rsid w:val="29C61F03"/>
    <w:rsid w:val="2D9954D3"/>
    <w:rsid w:val="30B96A15"/>
    <w:rsid w:val="30DC5CA8"/>
    <w:rsid w:val="31E36030"/>
    <w:rsid w:val="32F80B0C"/>
    <w:rsid w:val="34344E64"/>
    <w:rsid w:val="34B04CAB"/>
    <w:rsid w:val="351E1AB4"/>
    <w:rsid w:val="411E2676"/>
    <w:rsid w:val="413964A8"/>
    <w:rsid w:val="425F1438"/>
    <w:rsid w:val="426B1D18"/>
    <w:rsid w:val="43EB2082"/>
    <w:rsid w:val="476C19A2"/>
    <w:rsid w:val="488A6598"/>
    <w:rsid w:val="49D63D08"/>
    <w:rsid w:val="4C324BBA"/>
    <w:rsid w:val="4CC068A3"/>
    <w:rsid w:val="4D861806"/>
    <w:rsid w:val="4EC925D3"/>
    <w:rsid w:val="549B544E"/>
    <w:rsid w:val="56D1732B"/>
    <w:rsid w:val="57DD0E31"/>
    <w:rsid w:val="5A5E5A3A"/>
    <w:rsid w:val="626F31EB"/>
    <w:rsid w:val="65F95C17"/>
    <w:rsid w:val="6660673D"/>
    <w:rsid w:val="6676064E"/>
    <w:rsid w:val="6749036C"/>
    <w:rsid w:val="67D274CB"/>
    <w:rsid w:val="68BD37A8"/>
    <w:rsid w:val="68DE57D1"/>
    <w:rsid w:val="6E9C5D2F"/>
    <w:rsid w:val="77785EAC"/>
    <w:rsid w:val="77A035E6"/>
    <w:rsid w:val="7D132669"/>
    <w:rsid w:val="7F1A3151"/>
    <w:rsid w:val="7F3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C19F9"/>
  <w15:docId w15:val="{0E9AF024-FBB3-45C2-A4A3-9097A279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0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b">
    <w:name w:val="Title"/>
    <w:basedOn w:val="a"/>
    <w:next w:val="a"/>
    <w:link w:val="12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3">
    <w:name w:val="正文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13">
    <w:name w:val="Normal_13"/>
    <w:qFormat/>
    <w:rPr>
      <w:rFonts w:ascii="Calibri" w:hAnsi="Calibri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f">
    <w:name w:val="纯文本 字符"/>
    <w:basedOn w:val="a0"/>
    <w:qFormat/>
    <w:rPr>
      <w:rFonts w:asciiTheme="minorEastAsia" w:hAnsi="Courier New" w:cs="Courier New"/>
    </w:rPr>
  </w:style>
  <w:style w:type="character" w:customStyle="1" w:styleId="11">
    <w:name w:val="纯文本 字符1"/>
    <w:link w:val="a3"/>
    <w:qFormat/>
    <w:locked/>
    <w:rPr>
      <w:rFonts w:ascii="宋体" w:eastAsia="宋体" w:hAnsi="Courier New" w:cs="Courier New"/>
      <w:szCs w:val="21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Char2">
    <w:name w:val="纯文本 Char2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纯文本 Char"/>
    <w:uiPriority w:val="99"/>
    <w:qFormat/>
    <w:rPr>
      <w:rFonts w:ascii="宋体" w:eastAsia="宋体" w:hAnsi="Courier New" w:cs="Courier New"/>
      <w:szCs w:val="21"/>
    </w:rPr>
  </w:style>
  <w:style w:type="character" w:customStyle="1" w:styleId="1Char">
    <w:name w:val="标题 1 Char"/>
    <w:uiPriority w:val="9"/>
    <w:qFormat/>
    <w:rPr>
      <w:rFonts w:eastAsia="黑体"/>
      <w:b/>
      <w:bCs/>
      <w:kern w:val="44"/>
      <w:sz w:val="44"/>
      <w:szCs w:val="44"/>
    </w:rPr>
  </w:style>
  <w:style w:type="character" w:customStyle="1" w:styleId="Char0">
    <w:name w:val="页眉 Char"/>
    <w:uiPriority w:val="99"/>
    <w:qFormat/>
    <w:rPr>
      <w:sz w:val="18"/>
      <w:szCs w:val="18"/>
    </w:rPr>
  </w:style>
  <w:style w:type="character" w:customStyle="1" w:styleId="Char1">
    <w:name w:val="页脚 Char"/>
    <w:uiPriority w:val="99"/>
    <w:qFormat/>
    <w:rPr>
      <w:sz w:val="18"/>
      <w:szCs w:val="18"/>
    </w:rPr>
  </w:style>
  <w:style w:type="character" w:customStyle="1" w:styleId="af1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link w:val="ab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">
    <w:name w:val="标题 2 Char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uiPriority w:val="9"/>
    <w:qFormat/>
    <w:rPr>
      <w:b/>
      <w:bCs/>
      <w:kern w:val="2"/>
      <w:sz w:val="32"/>
      <w:szCs w:val="32"/>
    </w:r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latexlinear">
    <w:name w:val="latex_linear"/>
    <w:qFormat/>
    <w:rPr>
      <w:rFonts w:eastAsia="等线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00">
    <w:name w:val="纯文本_0"/>
    <w:basedOn w:val="0"/>
    <w:link w:val="1Char0"/>
    <w:qFormat/>
    <w:rPr>
      <w:rFonts w:ascii="宋体" w:hAnsi="Courier New" w:cs="Courier New"/>
      <w:szCs w:val="21"/>
    </w:rPr>
  </w:style>
  <w:style w:type="table" w:customStyle="1" w:styleId="ckeshowborder">
    <w:name w:val="cke_show_border"/>
    <w:basedOn w:val="a1"/>
    <w:qFormat/>
    <w:tblPr/>
  </w:style>
  <w:style w:type="paragraph" w:customStyle="1" w:styleId="MsoPlainText0">
    <w:name w:val="MsoPlainText"/>
    <w:basedOn w:val="a"/>
    <w:qFormat/>
  </w:style>
  <w:style w:type="table" w:customStyle="1" w:styleId="MsoNormalTable0">
    <w:name w:val="MsoNormalTable"/>
    <w:basedOn w:val="a1"/>
    <w:qFormat/>
    <w:tblPr/>
  </w:style>
  <w:style w:type="paragraph" w:customStyle="1" w:styleId="Normal1">
    <w:name w:val="Normal_1"/>
    <w:qFormat/>
    <w:rsid w:val="00FA21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0">
    <w:name w:val="标题1 Char"/>
    <w:link w:val="00"/>
    <w:locked/>
    <w:rsid w:val="00E2604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2021-06-26T15:31:00Z</dcterms:created>
  <dcterms:modified xsi:type="dcterms:W3CDTF">2024-02-22T08:28:00Z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