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3360" w:firstLineChars="1600"/>
        <w:textAlignment w:val="center"/>
        <w:outlineLvl w:val="0"/>
        <w:rPr>
          <w:rStyle w:val="9"/>
          <w:rFonts w:hint="default" w:ascii="Times New Roman" w:hAnsi="Times New Roman" w:eastAsia="仿宋" w:cs="Times New Roman"/>
          <w:b w:val="0"/>
          <w:bCs/>
          <w:kern w:val="0"/>
          <w:sz w:val="21"/>
          <w:szCs w:val="21"/>
          <w:vertAlign w:val="baseline"/>
          <w:lang w:val="en-US" w:eastAsia="zh-CN" w:bidi="ar-SA"/>
        </w:rPr>
      </w:pPr>
      <w:r>
        <w:rPr>
          <w:rStyle w:val="9"/>
          <w:rFonts w:hint="default" w:ascii="Times New Roman" w:hAnsi="Times New Roman" w:eastAsia="仿宋" w:cs="Times New Roman"/>
          <w:b w:val="0"/>
          <w:bCs/>
          <w:kern w:val="0"/>
          <w:sz w:val="21"/>
          <w:szCs w:val="21"/>
          <w:vertAlign w:val="baseline"/>
          <w:lang w:val="en-US" w:eastAsia="zh-CN" w:bidi="ar-SA"/>
        </w:rPr>
        <w:t>四川省仪陇中学校教学设计表</w:t>
      </w:r>
    </w:p>
    <w:tbl>
      <w:tblPr>
        <w:tblStyle w:val="7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210"/>
        <w:gridCol w:w="108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高2024级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学科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课题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必修1-----离子反应（1）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课型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新授课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设计者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蒋宏伟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备课时间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2024年8</w:t>
            </w:r>
            <w:bookmarkStart w:id="0" w:name="_GoBack"/>
            <w:bookmarkEnd w:id="0"/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学习目标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①认识酸、碱、盐等电解质在水溶液中或熔融状态下能发生电离。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②知道电解质与非电解质是化合物的一种分类方法，理解其分类的依据是化合物能否电离。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③知道根据电解质的电离程度将其分为强电解质和弱电解质。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学习重点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电解质、非电解质、强、弱电解质的概念。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学习难点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电解质、非电解质、强、弱电解质的概念，电解质电离方程式的书写。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课时目标</w:t>
            </w:r>
          </w:p>
        </w:tc>
        <w:tc>
          <w:tcPr>
            <w:tcW w:w="87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电解质、非电解质、强、弱电解质的概念。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核心问题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电解质、非电解质、强、弱电解质的概念，电解质电离方程式的书写。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教学步骤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教学内容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设计目的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任务一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任务1：设计实验探究NaCl溶液能否导电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探究NaCl溶液能否导电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任务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任务2：实验探究NaCl溶液能导电的原因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干燥的氯化钠固体和蒸馏水均不导电，而氯化钠溶液溶液却能够导电。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任务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任务3：探究熔融状态下NaCl的导电性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熔融NaCl能导电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课堂检测及评价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1．请判断下列说法的正误(正确的打“√”，错误的打“×”)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（1）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所有能导电带物质是电解质。(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（2）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固体氯化钠不能导电，所以固体氯化钠不是电解质。（  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（3）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氨气溶于水得到的氨水能导电，所以氨气是电解质。(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（4）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难溶于水的盐(CaCO3、AgCl等)都是非电解质。(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（5）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二氧化碳的水溶液能够导电，所以二氧化碳是电解质。(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（6）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电解质在熔融状态下一定能够导电。(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（7）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object>
                <v:shape id="_x0000_i1025" o:spt="75" alt="eqId3cd6200aa9357b208a994c93c210ff60" type="#_x0000_t75" style="height:14.1pt;width:18.45pt;" o:ole="t" filled="f" o:preferrelative="t" stroked="f" coordsize="21600,21600">
                  <v:path/>
                  <v:fill on="f" focussize="0,0"/>
                  <v:stroke on="f" joinstyle="miter"/>
                  <v:imagedata r:id="rId5" o:title="eqId3cd6200aa9357b208a994c93c210ff60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object>
                <v:shape id="_x0000_i1026" o:spt="75" alt="eqIddbe2066525aa0616cf44d051d57bf713" type="#_x0000_t75" style="height:15.95pt;width:21.95pt;" o:ole="t" filled="f" o:preferrelative="t" stroked="f" coordsize="21600,21600">
                  <v:path/>
                  <v:fill on="f" focussize="0,0"/>
                  <v:stroke on="f" joinstyle="miter"/>
                  <v:imagedata r:id="rId7" o:title="eqIddbe2066525aa0616cf44d051d57bf713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的水溶液都能导电，但它们都是非电解质。(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（8）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铁丝、石墨、氯化钠溶液均能导电，则三种物质均属于电解质。(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（9）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甲烷是电解质。(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（10）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在溶于水或熔融状态下能够自身发生电离的化合物一定是电解质。(  )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……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（其余相关内容见上课用ppt) 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反馈了解学生掌握情况,并及时处理学生存在问题.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作业设计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见作业设计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板书设计</w:t>
            </w:r>
          </w:p>
        </w:tc>
        <w:tc>
          <w:tcPr>
            <w:tcW w:w="87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一、电解质和非电解质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1.在水溶液或熔融状态下，能导电的化合物称之为电解质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2.在水溶液和熔融状态下，不能导电的化合物称之为非电解质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.电解质和非电解质的判断方法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：（1）电解质和非电解质都是化合物，单质和混合物既不是电解质，也不是非电解质；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（2）电解质在“水溶液”里或“熔融状态”下能导电，二者具备其一即可；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（3）非电解质在“水溶液”里和“熔融状态”下不能导电，二者需同时满足。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二、电解质的电离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outlineLvl w:val="0"/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三、电离方程式的书写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outlineLvl w:val="0"/>
        <w:rPr>
          <w:rStyle w:val="9"/>
          <w:rFonts w:hint="default" w:ascii="Times New Roman" w:hAnsi="Times New Roman" w:eastAsia="仿宋" w:cs="Times New Roman"/>
          <w:b w:val="0"/>
          <w:bCs/>
          <w:kern w:val="0"/>
          <w:sz w:val="21"/>
          <w:szCs w:val="21"/>
          <w:vertAlign w:val="baseline"/>
          <w:lang w:val="en-US" w:eastAsia="zh-CN" w:bidi="ar-SA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TQ0MDMxZTlhZDQzNTBlZGIxNTYzZGIxNzc2MzEifQ=="/>
  </w:docVars>
  <w:rsids>
    <w:rsidRoot w:val="31BE39D7"/>
    <w:rsid w:val="002C1A0C"/>
    <w:rsid w:val="003D0F0A"/>
    <w:rsid w:val="010144A3"/>
    <w:rsid w:val="06822AE6"/>
    <w:rsid w:val="068E1A88"/>
    <w:rsid w:val="08316602"/>
    <w:rsid w:val="096F743E"/>
    <w:rsid w:val="0A0A0C20"/>
    <w:rsid w:val="0A4C6EAB"/>
    <w:rsid w:val="0ABE120D"/>
    <w:rsid w:val="0B7007CC"/>
    <w:rsid w:val="0BEB2FF1"/>
    <w:rsid w:val="0C7814B0"/>
    <w:rsid w:val="0E431F27"/>
    <w:rsid w:val="137F464C"/>
    <w:rsid w:val="16876CF8"/>
    <w:rsid w:val="18490020"/>
    <w:rsid w:val="1C933157"/>
    <w:rsid w:val="1D610F36"/>
    <w:rsid w:val="1F6C6FFA"/>
    <w:rsid w:val="20F47619"/>
    <w:rsid w:val="21676700"/>
    <w:rsid w:val="22484CBB"/>
    <w:rsid w:val="25C92B66"/>
    <w:rsid w:val="267E73E0"/>
    <w:rsid w:val="271B1E4E"/>
    <w:rsid w:val="299136B7"/>
    <w:rsid w:val="304A4AC6"/>
    <w:rsid w:val="31BE39D7"/>
    <w:rsid w:val="3210048B"/>
    <w:rsid w:val="39F33AFB"/>
    <w:rsid w:val="3AA51D2B"/>
    <w:rsid w:val="3AF072A5"/>
    <w:rsid w:val="434630D1"/>
    <w:rsid w:val="468556C3"/>
    <w:rsid w:val="508C0572"/>
    <w:rsid w:val="590B6589"/>
    <w:rsid w:val="5D267782"/>
    <w:rsid w:val="5D42485F"/>
    <w:rsid w:val="5D677AF9"/>
    <w:rsid w:val="5DFB06CE"/>
    <w:rsid w:val="623C4B30"/>
    <w:rsid w:val="6330547D"/>
    <w:rsid w:val="63CE018D"/>
    <w:rsid w:val="6891423C"/>
    <w:rsid w:val="68EC4A35"/>
    <w:rsid w:val="6C711D5D"/>
    <w:rsid w:val="721C7AA5"/>
    <w:rsid w:val="728370FC"/>
    <w:rsid w:val="7AC14457"/>
    <w:rsid w:val="7B5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824</Characters>
  <Lines>0</Lines>
  <Paragraphs>0</Paragraphs>
  <TotalTime>7</TotalTime>
  <ScaleCrop>false</ScaleCrop>
  <LinksUpToDate>false</LinksUpToDate>
  <CharactersWithSpaces>835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2023-03-07T01:18:00Z</dcterms:created>
  <dc:creator>Administrator</dc:creator>
  <cp:lastModifiedBy>邓欢靓</cp:lastModifiedBy>
  <dcterms:modified xsi:type="dcterms:W3CDTF">2024-08-25T04:34:17Z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52A0166834534F89807EECDA141ADB73</vt:lpwstr>
  </property>
</Properties>
</file>