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E01" w:rsidRDefault="00091E01"/>
    <w:p w:rsidR="00091E01" w:rsidRDefault="004E46A1">
      <w:pPr>
        <w:snapToGrid w:val="0"/>
        <w:jc w:val="center"/>
        <w:rPr>
          <w:rFonts w:ascii="方正小标宋简体" w:eastAsia="方正小标宋简体"/>
          <w:sz w:val="44"/>
          <w:szCs w:val="44"/>
        </w:rPr>
      </w:pPr>
      <w:r>
        <w:rPr>
          <w:rFonts w:ascii="方正小标宋简体" w:eastAsia="方正小标宋简体" w:hint="eastAsia"/>
          <w:sz w:val="44"/>
          <w:szCs w:val="44"/>
        </w:rPr>
        <w:t>四川省仪陇中学校教学设计表</w:t>
      </w:r>
    </w:p>
    <w:p w:rsidR="00091E01" w:rsidRDefault="004E46A1">
      <w:pPr>
        <w:wordWrap w:val="0"/>
        <w:jc w:val="right"/>
        <w:rPr>
          <w:rFonts w:ascii="方正小标宋简体" w:eastAsia="方正小标宋简体"/>
          <w:sz w:val="28"/>
          <w:szCs w:val="44"/>
        </w:rPr>
      </w:pPr>
      <w:r>
        <w:rPr>
          <w:rFonts w:ascii="方正小标宋简体" w:eastAsia="方正小标宋简体" w:hint="eastAsia"/>
          <w:sz w:val="28"/>
          <w:szCs w:val="44"/>
        </w:rPr>
        <w:t>备课时间：</w:t>
      </w:r>
      <w:r w:rsidR="007565E1">
        <w:rPr>
          <w:rFonts w:ascii="方正小标宋简体" w:eastAsia="方正小标宋简体" w:hint="eastAsia"/>
          <w:sz w:val="28"/>
          <w:szCs w:val="44"/>
        </w:rPr>
        <w:t>2024.8.14</w:t>
      </w:r>
      <w:r>
        <w:rPr>
          <w:rFonts w:ascii="方正小标宋简体" w:eastAsia="方正小标宋简体" w:hint="eastAsia"/>
          <w:sz w:val="28"/>
          <w:szCs w:val="44"/>
        </w:rPr>
        <w:t xml:space="preserve">            </w:t>
      </w:r>
    </w:p>
    <w:tbl>
      <w:tblPr>
        <w:tblW w:w="98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34"/>
        <w:gridCol w:w="991"/>
        <w:gridCol w:w="1339"/>
        <w:gridCol w:w="2063"/>
        <w:gridCol w:w="267"/>
        <w:gridCol w:w="1292"/>
        <w:gridCol w:w="1702"/>
        <w:gridCol w:w="1666"/>
      </w:tblGrid>
      <w:tr w:rsidR="00091E01">
        <w:trPr>
          <w:trHeight w:val="680"/>
          <w:jc w:val="center"/>
        </w:trPr>
        <w:tc>
          <w:tcPr>
            <w:tcW w:w="1525" w:type="dxa"/>
            <w:gridSpan w:val="2"/>
            <w:shd w:val="clear" w:color="auto" w:fill="auto"/>
            <w:noWrap/>
            <w:vAlign w:val="center"/>
          </w:tcPr>
          <w:p w:rsidR="00091E01" w:rsidRDefault="004E46A1">
            <w:pPr>
              <w:widowControl/>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年    级</w:t>
            </w:r>
          </w:p>
        </w:tc>
        <w:tc>
          <w:tcPr>
            <w:tcW w:w="3402" w:type="dxa"/>
            <w:gridSpan w:val="2"/>
            <w:shd w:val="clear" w:color="auto" w:fill="auto"/>
            <w:noWrap/>
            <w:vAlign w:val="center"/>
          </w:tcPr>
          <w:p w:rsidR="00091E01" w:rsidRDefault="004E46A1">
            <w:pPr>
              <w:widowControl/>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 xml:space="preserve">高20 </w:t>
            </w:r>
            <w:r>
              <w:rPr>
                <w:rFonts w:asciiTheme="minorEastAsia" w:hAnsiTheme="minorEastAsia" w:cs="宋体" w:hint="eastAsia"/>
                <w:bCs/>
                <w:color w:val="000000"/>
                <w:kern w:val="0"/>
                <w:sz w:val="28"/>
                <w:szCs w:val="28"/>
                <w:u w:val="single"/>
              </w:rPr>
              <w:t xml:space="preserve">  23  </w:t>
            </w:r>
            <w:r>
              <w:rPr>
                <w:rFonts w:asciiTheme="minorEastAsia" w:hAnsiTheme="minorEastAsia" w:cs="宋体" w:hint="eastAsia"/>
                <w:bCs/>
                <w:color w:val="000000"/>
                <w:kern w:val="0"/>
                <w:sz w:val="28"/>
                <w:szCs w:val="28"/>
              </w:rPr>
              <w:t xml:space="preserve"> 级</w:t>
            </w:r>
          </w:p>
        </w:tc>
        <w:tc>
          <w:tcPr>
            <w:tcW w:w="1559" w:type="dxa"/>
            <w:gridSpan w:val="2"/>
            <w:shd w:val="clear" w:color="auto" w:fill="auto"/>
            <w:noWrap/>
            <w:vAlign w:val="center"/>
          </w:tcPr>
          <w:p w:rsidR="00091E01" w:rsidRDefault="004E46A1">
            <w:pPr>
              <w:widowControl/>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学   科</w:t>
            </w:r>
          </w:p>
        </w:tc>
        <w:tc>
          <w:tcPr>
            <w:tcW w:w="3368" w:type="dxa"/>
            <w:gridSpan w:val="2"/>
            <w:shd w:val="clear" w:color="auto" w:fill="auto"/>
            <w:noWrap/>
            <w:vAlign w:val="center"/>
          </w:tcPr>
          <w:p w:rsidR="00091E01" w:rsidRDefault="004E46A1">
            <w:pPr>
              <w:widowControl/>
              <w:jc w:val="center"/>
              <w:rPr>
                <w:rFonts w:asciiTheme="minorEastAsia" w:hAnsiTheme="minorEastAsia" w:cs="宋体"/>
                <w:bCs/>
                <w:color w:val="000000"/>
                <w:kern w:val="0"/>
                <w:sz w:val="28"/>
                <w:szCs w:val="28"/>
              </w:rPr>
            </w:pPr>
            <w:r>
              <w:rPr>
                <w:rFonts w:asciiTheme="minorEastAsia" w:hAnsiTheme="minorEastAsia" w:cs="宋体"/>
                <w:bCs/>
                <w:color w:val="000000"/>
                <w:kern w:val="0"/>
                <w:sz w:val="28"/>
                <w:szCs w:val="28"/>
              </w:rPr>
              <w:t>化学</w:t>
            </w:r>
          </w:p>
        </w:tc>
      </w:tr>
      <w:tr w:rsidR="00091E01">
        <w:trPr>
          <w:trHeight w:val="680"/>
          <w:jc w:val="center"/>
        </w:trPr>
        <w:tc>
          <w:tcPr>
            <w:tcW w:w="1525" w:type="dxa"/>
            <w:gridSpan w:val="2"/>
            <w:shd w:val="clear" w:color="auto" w:fill="auto"/>
            <w:noWrap/>
            <w:vAlign w:val="center"/>
          </w:tcPr>
          <w:p w:rsidR="00091E01" w:rsidRDefault="004E46A1">
            <w:pPr>
              <w:widowControl/>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课题名称</w:t>
            </w:r>
          </w:p>
        </w:tc>
        <w:tc>
          <w:tcPr>
            <w:tcW w:w="3402" w:type="dxa"/>
            <w:gridSpan w:val="2"/>
            <w:shd w:val="clear" w:color="auto" w:fill="auto"/>
            <w:noWrap/>
            <w:vAlign w:val="center"/>
          </w:tcPr>
          <w:p w:rsidR="00091E01" w:rsidRDefault="0003520C">
            <w:pPr>
              <w:widowControl/>
              <w:jc w:val="center"/>
              <w:rPr>
                <w:rFonts w:asciiTheme="minorEastAsia" w:hAnsiTheme="minorEastAsia" w:cs="宋体"/>
                <w:bCs/>
                <w:color w:val="000000"/>
                <w:kern w:val="0"/>
                <w:sz w:val="28"/>
                <w:szCs w:val="28"/>
              </w:rPr>
            </w:pPr>
            <w:r>
              <w:rPr>
                <w:rFonts w:asciiTheme="minorEastAsia" w:hAnsiTheme="minorEastAsia" w:cs="宋体"/>
                <w:bCs/>
                <w:color w:val="000000"/>
                <w:kern w:val="0"/>
                <w:sz w:val="28"/>
                <w:szCs w:val="28"/>
              </w:rPr>
              <w:t>电离平衡</w:t>
            </w:r>
          </w:p>
        </w:tc>
        <w:tc>
          <w:tcPr>
            <w:tcW w:w="1559" w:type="dxa"/>
            <w:gridSpan w:val="2"/>
            <w:shd w:val="clear" w:color="auto" w:fill="auto"/>
            <w:noWrap/>
            <w:vAlign w:val="center"/>
          </w:tcPr>
          <w:p w:rsidR="00091E01" w:rsidRDefault="004E46A1">
            <w:pPr>
              <w:widowControl/>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课   型</w:t>
            </w:r>
          </w:p>
        </w:tc>
        <w:tc>
          <w:tcPr>
            <w:tcW w:w="3368" w:type="dxa"/>
            <w:gridSpan w:val="2"/>
            <w:shd w:val="clear" w:color="auto" w:fill="auto"/>
            <w:noWrap/>
            <w:vAlign w:val="center"/>
          </w:tcPr>
          <w:p w:rsidR="00091E01" w:rsidRDefault="0003520C">
            <w:pPr>
              <w:widowControl/>
              <w:jc w:val="center"/>
              <w:rPr>
                <w:rFonts w:asciiTheme="minorEastAsia" w:hAnsiTheme="minorEastAsia" w:cs="宋体"/>
                <w:bCs/>
                <w:color w:val="000000"/>
                <w:kern w:val="0"/>
                <w:sz w:val="28"/>
                <w:szCs w:val="28"/>
              </w:rPr>
            </w:pPr>
            <w:r>
              <w:rPr>
                <w:rFonts w:asciiTheme="minorEastAsia" w:hAnsiTheme="minorEastAsia" w:cs="宋体"/>
                <w:bCs/>
                <w:color w:val="000000"/>
                <w:kern w:val="0"/>
                <w:sz w:val="28"/>
                <w:szCs w:val="28"/>
              </w:rPr>
              <w:t>新授</w:t>
            </w:r>
          </w:p>
        </w:tc>
      </w:tr>
      <w:tr w:rsidR="00091E01">
        <w:trPr>
          <w:trHeight w:val="680"/>
          <w:jc w:val="center"/>
        </w:trPr>
        <w:tc>
          <w:tcPr>
            <w:tcW w:w="1525" w:type="dxa"/>
            <w:gridSpan w:val="2"/>
            <w:shd w:val="clear" w:color="auto" w:fill="auto"/>
            <w:noWrap/>
            <w:vAlign w:val="center"/>
          </w:tcPr>
          <w:p w:rsidR="00091E01" w:rsidRDefault="004E46A1">
            <w:pPr>
              <w:widowControl/>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设 计 者</w:t>
            </w:r>
          </w:p>
        </w:tc>
        <w:tc>
          <w:tcPr>
            <w:tcW w:w="3402" w:type="dxa"/>
            <w:gridSpan w:val="2"/>
            <w:shd w:val="clear" w:color="auto" w:fill="auto"/>
            <w:noWrap/>
            <w:vAlign w:val="center"/>
          </w:tcPr>
          <w:p w:rsidR="00091E01" w:rsidRDefault="00487CB3">
            <w:pPr>
              <w:widowControl/>
              <w:jc w:val="center"/>
              <w:rPr>
                <w:rFonts w:asciiTheme="minorEastAsia" w:hAnsiTheme="minorEastAsia" w:cs="宋体"/>
                <w:bCs/>
                <w:color w:val="000000"/>
                <w:kern w:val="0"/>
                <w:sz w:val="28"/>
                <w:szCs w:val="28"/>
              </w:rPr>
            </w:pPr>
            <w:r>
              <w:rPr>
                <w:rFonts w:asciiTheme="minorEastAsia" w:hAnsiTheme="minorEastAsia" w:cs="宋体"/>
                <w:bCs/>
                <w:color w:val="000000"/>
                <w:kern w:val="0"/>
                <w:sz w:val="28"/>
                <w:szCs w:val="28"/>
              </w:rPr>
              <w:t>雷志敏</w:t>
            </w:r>
          </w:p>
        </w:tc>
        <w:tc>
          <w:tcPr>
            <w:tcW w:w="1559" w:type="dxa"/>
            <w:gridSpan w:val="2"/>
            <w:shd w:val="clear" w:color="auto" w:fill="auto"/>
            <w:noWrap/>
            <w:vAlign w:val="center"/>
          </w:tcPr>
          <w:p w:rsidR="00091E01" w:rsidRDefault="004E46A1">
            <w:pPr>
              <w:widowControl/>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课   时</w:t>
            </w:r>
          </w:p>
        </w:tc>
        <w:tc>
          <w:tcPr>
            <w:tcW w:w="3368" w:type="dxa"/>
            <w:gridSpan w:val="2"/>
            <w:shd w:val="clear" w:color="auto" w:fill="auto"/>
            <w:noWrap/>
            <w:vAlign w:val="center"/>
          </w:tcPr>
          <w:p w:rsidR="00091E01" w:rsidRDefault="004E46A1">
            <w:pPr>
              <w:widowControl/>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 xml:space="preserve">第   </w:t>
            </w:r>
            <w:r w:rsidR="0003520C">
              <w:rPr>
                <w:rFonts w:asciiTheme="minorEastAsia" w:hAnsiTheme="minorEastAsia" w:cs="宋体" w:hint="eastAsia"/>
                <w:bCs/>
                <w:color w:val="000000"/>
                <w:kern w:val="0"/>
                <w:sz w:val="28"/>
                <w:szCs w:val="28"/>
              </w:rPr>
              <w:t>2</w:t>
            </w:r>
            <w:r>
              <w:rPr>
                <w:rFonts w:asciiTheme="minorEastAsia" w:hAnsiTheme="minorEastAsia" w:cs="宋体" w:hint="eastAsia"/>
                <w:bCs/>
                <w:color w:val="000000"/>
                <w:kern w:val="0"/>
                <w:sz w:val="28"/>
                <w:szCs w:val="28"/>
              </w:rPr>
              <w:t xml:space="preserve">   课时</w:t>
            </w:r>
          </w:p>
        </w:tc>
      </w:tr>
      <w:tr w:rsidR="00091E01">
        <w:trPr>
          <w:trHeight w:val="851"/>
          <w:jc w:val="center"/>
        </w:trPr>
        <w:tc>
          <w:tcPr>
            <w:tcW w:w="1525" w:type="dxa"/>
            <w:gridSpan w:val="2"/>
            <w:shd w:val="clear" w:color="auto" w:fill="auto"/>
            <w:vAlign w:val="center"/>
          </w:tcPr>
          <w:p w:rsidR="00091E01" w:rsidRDefault="004E46A1">
            <w:pPr>
              <w:widowControl/>
              <w:snapToGrid w:val="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育  人</w:t>
            </w:r>
          </w:p>
          <w:p w:rsidR="00091E01" w:rsidRDefault="004E46A1">
            <w:pPr>
              <w:widowControl/>
              <w:snapToGrid w:val="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目  标</w:t>
            </w:r>
          </w:p>
        </w:tc>
        <w:tc>
          <w:tcPr>
            <w:tcW w:w="8329" w:type="dxa"/>
            <w:gridSpan w:val="6"/>
            <w:shd w:val="clear" w:color="auto" w:fill="auto"/>
            <w:noWrap/>
            <w:vAlign w:val="center"/>
          </w:tcPr>
          <w:p w:rsidR="00091E01" w:rsidRDefault="00042213">
            <w:pPr>
              <w:widowControl/>
              <w:jc w:val="left"/>
              <w:rPr>
                <w:rFonts w:asciiTheme="minorEastAsia" w:hAnsiTheme="minorEastAsia" w:cs="宋体"/>
                <w:bCs/>
                <w:color w:val="000000"/>
                <w:kern w:val="0"/>
                <w:sz w:val="28"/>
                <w:szCs w:val="28"/>
              </w:rPr>
            </w:pPr>
            <w:r w:rsidRPr="00042213">
              <w:rPr>
                <w:rFonts w:asciiTheme="minorEastAsia" w:hAnsiTheme="minorEastAsia" w:cs="宋体" w:hint="eastAsia"/>
                <w:bCs/>
                <w:color w:val="000000"/>
                <w:kern w:val="0"/>
                <w:sz w:val="28"/>
                <w:szCs w:val="28"/>
              </w:rPr>
              <w:t>能运用模型解释化学现象，揭示现象的本质和规律。</w:t>
            </w:r>
          </w:p>
        </w:tc>
      </w:tr>
      <w:tr w:rsidR="0003520C">
        <w:trPr>
          <w:trHeight w:val="624"/>
          <w:jc w:val="center"/>
        </w:trPr>
        <w:tc>
          <w:tcPr>
            <w:tcW w:w="1525" w:type="dxa"/>
            <w:gridSpan w:val="2"/>
            <w:vMerge w:val="restart"/>
            <w:shd w:val="clear" w:color="auto" w:fill="auto"/>
            <w:vAlign w:val="center"/>
          </w:tcPr>
          <w:p w:rsidR="0003520C" w:rsidRDefault="0003520C">
            <w:pPr>
              <w:widowControl/>
              <w:snapToGrid w:val="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学  习</w:t>
            </w:r>
          </w:p>
          <w:p w:rsidR="0003520C" w:rsidRDefault="0003520C">
            <w:pPr>
              <w:widowControl/>
              <w:snapToGrid w:val="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目  标</w:t>
            </w:r>
          </w:p>
        </w:tc>
        <w:tc>
          <w:tcPr>
            <w:tcW w:w="8329" w:type="dxa"/>
            <w:gridSpan w:val="6"/>
            <w:shd w:val="clear" w:color="auto" w:fill="auto"/>
            <w:noWrap/>
            <w:vAlign w:val="center"/>
          </w:tcPr>
          <w:p w:rsidR="0003520C" w:rsidRDefault="0003520C" w:rsidP="0003520C">
            <w:pPr>
              <w:pStyle w:val="a4"/>
              <w:widowControl/>
              <w:numPr>
                <w:ilvl w:val="0"/>
                <w:numId w:val="4"/>
              </w:numPr>
              <w:ind w:firstLineChars="0"/>
              <w:jc w:val="left"/>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能从电离、化学平衡的角度电解质水溶液的组成、性质和反应。</w:t>
            </w:r>
          </w:p>
        </w:tc>
      </w:tr>
      <w:tr w:rsidR="0003520C">
        <w:trPr>
          <w:trHeight w:val="624"/>
          <w:jc w:val="center"/>
        </w:trPr>
        <w:tc>
          <w:tcPr>
            <w:tcW w:w="1525" w:type="dxa"/>
            <w:gridSpan w:val="2"/>
            <w:vMerge/>
            <w:vAlign w:val="center"/>
          </w:tcPr>
          <w:p w:rsidR="0003520C" w:rsidRDefault="0003520C">
            <w:pPr>
              <w:widowControl/>
              <w:snapToGrid w:val="0"/>
              <w:jc w:val="left"/>
              <w:rPr>
                <w:rFonts w:asciiTheme="minorEastAsia" w:hAnsiTheme="minorEastAsia" w:cs="宋体"/>
                <w:b/>
                <w:bCs/>
                <w:color w:val="000000"/>
                <w:kern w:val="0"/>
                <w:sz w:val="28"/>
                <w:szCs w:val="28"/>
              </w:rPr>
            </w:pPr>
          </w:p>
        </w:tc>
        <w:tc>
          <w:tcPr>
            <w:tcW w:w="8329" w:type="dxa"/>
            <w:gridSpan w:val="6"/>
            <w:shd w:val="clear" w:color="auto" w:fill="auto"/>
            <w:noWrap/>
            <w:vAlign w:val="center"/>
          </w:tcPr>
          <w:p w:rsidR="0003520C" w:rsidRDefault="0003520C" w:rsidP="0003520C">
            <w:pPr>
              <w:pStyle w:val="a4"/>
              <w:widowControl/>
              <w:numPr>
                <w:ilvl w:val="0"/>
                <w:numId w:val="4"/>
              </w:numPr>
              <w:ind w:firstLineChars="0"/>
              <w:jc w:val="left"/>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能认识电解质在水溶液中存在电离平衡，了解电离平衡常数的含义。</w:t>
            </w:r>
          </w:p>
        </w:tc>
      </w:tr>
      <w:tr w:rsidR="0003520C">
        <w:trPr>
          <w:trHeight w:val="624"/>
          <w:jc w:val="center"/>
        </w:trPr>
        <w:tc>
          <w:tcPr>
            <w:tcW w:w="1525" w:type="dxa"/>
            <w:gridSpan w:val="2"/>
            <w:vMerge/>
            <w:vAlign w:val="center"/>
          </w:tcPr>
          <w:p w:rsidR="0003520C" w:rsidRDefault="0003520C">
            <w:pPr>
              <w:widowControl/>
              <w:snapToGrid w:val="0"/>
              <w:jc w:val="left"/>
              <w:rPr>
                <w:rFonts w:asciiTheme="minorEastAsia" w:hAnsiTheme="minorEastAsia" w:cs="宋体"/>
                <w:b/>
                <w:bCs/>
                <w:color w:val="000000"/>
                <w:kern w:val="0"/>
                <w:sz w:val="28"/>
                <w:szCs w:val="28"/>
              </w:rPr>
            </w:pPr>
          </w:p>
        </w:tc>
        <w:tc>
          <w:tcPr>
            <w:tcW w:w="8329" w:type="dxa"/>
            <w:gridSpan w:val="6"/>
            <w:shd w:val="clear" w:color="auto" w:fill="auto"/>
            <w:noWrap/>
            <w:vAlign w:val="center"/>
          </w:tcPr>
          <w:p w:rsidR="0003520C" w:rsidRDefault="0003520C" w:rsidP="0003520C">
            <w:pPr>
              <w:pStyle w:val="a4"/>
              <w:widowControl/>
              <w:numPr>
                <w:ilvl w:val="0"/>
                <w:numId w:val="4"/>
              </w:numPr>
              <w:ind w:firstLineChars="0"/>
              <w:jc w:val="left"/>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能用化学用语正确表示水溶液中电解质的电离平衡。</w:t>
            </w:r>
          </w:p>
        </w:tc>
      </w:tr>
      <w:tr w:rsidR="0003520C">
        <w:trPr>
          <w:trHeight w:val="680"/>
          <w:jc w:val="center"/>
        </w:trPr>
        <w:tc>
          <w:tcPr>
            <w:tcW w:w="1525" w:type="dxa"/>
            <w:gridSpan w:val="2"/>
            <w:shd w:val="clear" w:color="auto" w:fill="auto"/>
            <w:vAlign w:val="center"/>
          </w:tcPr>
          <w:p w:rsidR="0003520C" w:rsidRDefault="0003520C">
            <w:pPr>
              <w:widowControl/>
              <w:snapToGrid w:val="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学  习</w:t>
            </w:r>
          </w:p>
          <w:p w:rsidR="0003520C" w:rsidRDefault="0003520C">
            <w:pPr>
              <w:widowControl/>
              <w:snapToGrid w:val="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重  点</w:t>
            </w:r>
          </w:p>
        </w:tc>
        <w:tc>
          <w:tcPr>
            <w:tcW w:w="3402" w:type="dxa"/>
            <w:gridSpan w:val="2"/>
            <w:shd w:val="clear" w:color="auto" w:fill="auto"/>
            <w:noWrap/>
            <w:vAlign w:val="center"/>
          </w:tcPr>
          <w:p w:rsidR="0003520C" w:rsidRDefault="00042213">
            <w:pPr>
              <w:widowControl/>
              <w:jc w:val="center"/>
              <w:rPr>
                <w:rFonts w:asciiTheme="minorEastAsia" w:hAnsiTheme="minorEastAsia" w:cs="宋体"/>
                <w:bCs/>
                <w:color w:val="000000"/>
                <w:kern w:val="0"/>
                <w:sz w:val="28"/>
                <w:szCs w:val="28"/>
              </w:rPr>
            </w:pPr>
            <w:r>
              <w:rPr>
                <w:rFonts w:asciiTheme="minorEastAsia" w:hAnsiTheme="minorEastAsia" w:cs="宋体"/>
                <w:bCs/>
                <w:color w:val="000000"/>
                <w:kern w:val="0"/>
                <w:sz w:val="28"/>
                <w:szCs w:val="28"/>
              </w:rPr>
              <w:t>弱电解质的电离</w:t>
            </w:r>
          </w:p>
        </w:tc>
        <w:tc>
          <w:tcPr>
            <w:tcW w:w="1559" w:type="dxa"/>
            <w:gridSpan w:val="2"/>
            <w:shd w:val="clear" w:color="auto" w:fill="auto"/>
            <w:vAlign w:val="center"/>
          </w:tcPr>
          <w:p w:rsidR="0003520C" w:rsidRDefault="0003520C">
            <w:pPr>
              <w:widowControl/>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学  习</w:t>
            </w:r>
          </w:p>
          <w:p w:rsidR="0003520C" w:rsidRDefault="0003520C">
            <w:pPr>
              <w:widowControl/>
              <w:jc w:val="center"/>
              <w:rPr>
                <w:rFonts w:asciiTheme="minorEastAsia" w:hAnsiTheme="minorEastAsia" w:cs="宋体"/>
                <w:bCs/>
                <w:color w:val="000000"/>
                <w:kern w:val="0"/>
                <w:sz w:val="28"/>
                <w:szCs w:val="28"/>
              </w:rPr>
            </w:pPr>
            <w:r>
              <w:rPr>
                <w:rFonts w:asciiTheme="minorEastAsia" w:hAnsiTheme="minorEastAsia" w:cs="宋体" w:hint="eastAsia"/>
                <w:b/>
                <w:bCs/>
                <w:color w:val="000000"/>
                <w:kern w:val="0"/>
                <w:sz w:val="28"/>
                <w:szCs w:val="28"/>
              </w:rPr>
              <w:t>难  点</w:t>
            </w:r>
          </w:p>
        </w:tc>
        <w:tc>
          <w:tcPr>
            <w:tcW w:w="3368" w:type="dxa"/>
            <w:gridSpan w:val="2"/>
            <w:shd w:val="clear" w:color="auto" w:fill="auto"/>
            <w:noWrap/>
            <w:vAlign w:val="center"/>
          </w:tcPr>
          <w:p w:rsidR="0003520C" w:rsidRDefault="0003520C">
            <w:pPr>
              <w:widowControl/>
              <w:jc w:val="center"/>
              <w:rPr>
                <w:rFonts w:asciiTheme="minorEastAsia" w:hAnsiTheme="minorEastAsia" w:cs="宋体"/>
                <w:color w:val="000000"/>
                <w:kern w:val="0"/>
                <w:sz w:val="22"/>
              </w:rPr>
            </w:pPr>
            <w:r w:rsidRPr="0003520C">
              <w:rPr>
                <w:rFonts w:asciiTheme="minorEastAsia" w:hAnsiTheme="minorEastAsia" w:cs="宋体"/>
                <w:bCs/>
                <w:color w:val="000000"/>
                <w:kern w:val="0"/>
                <w:sz w:val="28"/>
                <w:szCs w:val="28"/>
              </w:rPr>
              <w:t>电离平衡的影响因素</w:t>
            </w:r>
          </w:p>
        </w:tc>
      </w:tr>
      <w:tr w:rsidR="0003520C">
        <w:trPr>
          <w:trHeight w:val="851"/>
          <w:jc w:val="center"/>
        </w:trPr>
        <w:tc>
          <w:tcPr>
            <w:tcW w:w="1525" w:type="dxa"/>
            <w:gridSpan w:val="2"/>
            <w:shd w:val="clear" w:color="auto" w:fill="auto"/>
            <w:noWrap/>
            <w:vAlign w:val="center"/>
          </w:tcPr>
          <w:p w:rsidR="0003520C" w:rsidRDefault="0003520C">
            <w:pPr>
              <w:widowControl/>
              <w:snapToGrid w:val="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核  心</w:t>
            </w:r>
          </w:p>
          <w:p w:rsidR="0003520C" w:rsidRDefault="0003520C">
            <w:pPr>
              <w:widowControl/>
              <w:snapToGrid w:val="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问  题</w:t>
            </w:r>
          </w:p>
        </w:tc>
        <w:tc>
          <w:tcPr>
            <w:tcW w:w="8329" w:type="dxa"/>
            <w:gridSpan w:val="6"/>
            <w:shd w:val="clear" w:color="auto" w:fill="auto"/>
            <w:noWrap/>
            <w:vAlign w:val="center"/>
          </w:tcPr>
          <w:p w:rsidR="0003520C" w:rsidRDefault="007565E1">
            <w:pPr>
              <w:widowControl/>
              <w:jc w:val="left"/>
              <w:rPr>
                <w:rFonts w:asciiTheme="minorEastAsia" w:hAnsiTheme="minorEastAsia" w:cs="宋体"/>
                <w:bCs/>
                <w:color w:val="000000"/>
                <w:kern w:val="0"/>
                <w:sz w:val="28"/>
                <w:szCs w:val="28"/>
              </w:rPr>
            </w:pPr>
            <w:r>
              <w:rPr>
                <w:rFonts w:asciiTheme="minorEastAsia" w:hAnsiTheme="minorEastAsia" w:cs="宋体"/>
                <w:bCs/>
                <w:color w:val="000000"/>
                <w:kern w:val="0"/>
                <w:sz w:val="28"/>
                <w:szCs w:val="28"/>
              </w:rPr>
              <w:t>弱电解质的电离</w:t>
            </w:r>
          </w:p>
        </w:tc>
      </w:tr>
      <w:tr w:rsidR="0003520C">
        <w:trPr>
          <w:trHeight w:val="624"/>
          <w:jc w:val="center"/>
        </w:trPr>
        <w:tc>
          <w:tcPr>
            <w:tcW w:w="1525" w:type="dxa"/>
            <w:gridSpan w:val="2"/>
            <w:vMerge w:val="restart"/>
            <w:shd w:val="clear" w:color="auto" w:fill="auto"/>
            <w:noWrap/>
            <w:vAlign w:val="center"/>
          </w:tcPr>
          <w:p w:rsidR="0003520C" w:rsidRDefault="0003520C">
            <w:pPr>
              <w:widowControl/>
              <w:snapToGrid w:val="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课  时</w:t>
            </w:r>
          </w:p>
          <w:p w:rsidR="0003520C" w:rsidRDefault="0003520C">
            <w:pPr>
              <w:widowControl/>
              <w:snapToGrid w:val="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目  标</w:t>
            </w:r>
          </w:p>
        </w:tc>
        <w:tc>
          <w:tcPr>
            <w:tcW w:w="8329" w:type="dxa"/>
            <w:gridSpan w:val="6"/>
            <w:shd w:val="clear" w:color="auto" w:fill="auto"/>
            <w:noWrap/>
            <w:vAlign w:val="center"/>
          </w:tcPr>
          <w:p w:rsidR="0003520C" w:rsidRPr="00042213" w:rsidRDefault="0003520C" w:rsidP="00042213">
            <w:pPr>
              <w:spacing w:line="360" w:lineRule="auto"/>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①</w:t>
            </w:r>
            <w:r w:rsidR="00042213" w:rsidRPr="00042213">
              <w:rPr>
                <w:rFonts w:asciiTheme="minorEastAsia" w:hAnsiTheme="minorEastAsia" w:cs="宋体" w:hint="eastAsia"/>
                <w:bCs/>
                <w:color w:val="000000"/>
                <w:kern w:val="0"/>
                <w:sz w:val="28"/>
                <w:szCs w:val="28"/>
              </w:rPr>
              <w:t>了解弱电解质在水溶液中的电离平衡</w:t>
            </w:r>
            <w:r w:rsidR="00042213" w:rsidRPr="00042213">
              <w:rPr>
                <w:rFonts w:asciiTheme="minorEastAsia" w:hAnsiTheme="minorEastAsia" w:cs="宋体"/>
                <w:bCs/>
                <w:color w:val="000000"/>
                <w:kern w:val="0"/>
                <w:sz w:val="28"/>
                <w:szCs w:val="28"/>
              </w:rPr>
              <w:t>,</w:t>
            </w:r>
            <w:r w:rsidR="00042213" w:rsidRPr="00042213">
              <w:rPr>
                <w:rFonts w:asciiTheme="minorEastAsia" w:hAnsiTheme="minorEastAsia" w:cs="宋体" w:hint="eastAsia"/>
                <w:bCs/>
                <w:color w:val="000000"/>
                <w:kern w:val="0"/>
                <w:sz w:val="28"/>
                <w:szCs w:val="28"/>
              </w:rPr>
              <w:t>理解弱电解质的电离平衡常数概念和电离平衡常数与电离程度的关系。</w:t>
            </w:r>
          </w:p>
        </w:tc>
      </w:tr>
      <w:tr w:rsidR="0003520C">
        <w:trPr>
          <w:trHeight w:val="624"/>
          <w:jc w:val="center"/>
        </w:trPr>
        <w:tc>
          <w:tcPr>
            <w:tcW w:w="1525" w:type="dxa"/>
            <w:gridSpan w:val="2"/>
            <w:vMerge/>
            <w:vAlign w:val="center"/>
          </w:tcPr>
          <w:p w:rsidR="0003520C" w:rsidRDefault="0003520C">
            <w:pPr>
              <w:widowControl/>
              <w:snapToGrid w:val="0"/>
              <w:jc w:val="left"/>
              <w:rPr>
                <w:rFonts w:asciiTheme="minorEastAsia" w:hAnsiTheme="minorEastAsia" w:cs="宋体"/>
                <w:b/>
                <w:bCs/>
                <w:color w:val="000000"/>
                <w:kern w:val="0"/>
                <w:sz w:val="28"/>
                <w:szCs w:val="28"/>
              </w:rPr>
            </w:pPr>
          </w:p>
        </w:tc>
        <w:tc>
          <w:tcPr>
            <w:tcW w:w="8329" w:type="dxa"/>
            <w:gridSpan w:val="6"/>
            <w:shd w:val="clear" w:color="auto" w:fill="auto"/>
            <w:noWrap/>
            <w:vAlign w:val="center"/>
          </w:tcPr>
          <w:p w:rsidR="0003520C" w:rsidRPr="00042213" w:rsidRDefault="0003520C" w:rsidP="00042213">
            <w:pPr>
              <w:spacing w:line="360" w:lineRule="auto"/>
              <w:rPr>
                <w:rFonts w:ascii="Times New Roman" w:eastAsia="宋体" w:hAnsi="Times New Roman" w:cs="Times New Roman"/>
                <w:szCs w:val="21"/>
              </w:rPr>
            </w:pPr>
            <w:r>
              <w:rPr>
                <w:rFonts w:asciiTheme="minorEastAsia" w:hAnsiTheme="minorEastAsia" w:cs="宋体" w:hint="eastAsia"/>
                <w:bCs/>
                <w:color w:val="000000"/>
                <w:kern w:val="0"/>
                <w:sz w:val="28"/>
                <w:szCs w:val="28"/>
              </w:rPr>
              <w:t>②</w:t>
            </w:r>
            <w:r w:rsidR="00042213" w:rsidRPr="00042213">
              <w:rPr>
                <w:rFonts w:asciiTheme="minorEastAsia" w:hAnsiTheme="minorEastAsia" w:cs="宋体" w:hint="eastAsia"/>
                <w:bCs/>
                <w:color w:val="000000"/>
                <w:kern w:val="0"/>
                <w:sz w:val="28"/>
                <w:szCs w:val="28"/>
              </w:rPr>
              <w:t>掌握弱电解质的电离平衡及其特征</w:t>
            </w:r>
            <w:r w:rsidR="00042213" w:rsidRPr="00042213">
              <w:rPr>
                <w:rFonts w:asciiTheme="minorEastAsia" w:hAnsiTheme="minorEastAsia" w:cs="宋体"/>
                <w:bCs/>
                <w:color w:val="000000"/>
                <w:kern w:val="0"/>
                <w:sz w:val="28"/>
                <w:szCs w:val="28"/>
              </w:rPr>
              <w:t>,</w:t>
            </w:r>
            <w:r w:rsidR="00042213" w:rsidRPr="00042213">
              <w:rPr>
                <w:rFonts w:asciiTheme="minorEastAsia" w:hAnsiTheme="minorEastAsia" w:cs="宋体" w:hint="eastAsia"/>
                <w:bCs/>
                <w:color w:val="000000"/>
                <w:kern w:val="0"/>
                <w:sz w:val="28"/>
                <w:szCs w:val="28"/>
              </w:rPr>
              <w:t>理解影响弱电解质电离平衡的因素及对电离平衡移动的影响。</w:t>
            </w:r>
          </w:p>
        </w:tc>
      </w:tr>
      <w:tr w:rsidR="0003520C">
        <w:trPr>
          <w:trHeight w:val="624"/>
          <w:jc w:val="center"/>
        </w:trPr>
        <w:tc>
          <w:tcPr>
            <w:tcW w:w="1525" w:type="dxa"/>
            <w:gridSpan w:val="2"/>
            <w:vMerge/>
            <w:vAlign w:val="center"/>
          </w:tcPr>
          <w:p w:rsidR="0003520C" w:rsidRDefault="0003520C">
            <w:pPr>
              <w:widowControl/>
              <w:snapToGrid w:val="0"/>
              <w:jc w:val="left"/>
              <w:rPr>
                <w:rFonts w:asciiTheme="minorEastAsia" w:hAnsiTheme="minorEastAsia" w:cs="宋体"/>
                <w:b/>
                <w:bCs/>
                <w:color w:val="000000"/>
                <w:kern w:val="0"/>
                <w:sz w:val="28"/>
                <w:szCs w:val="28"/>
              </w:rPr>
            </w:pPr>
          </w:p>
        </w:tc>
        <w:tc>
          <w:tcPr>
            <w:tcW w:w="8329" w:type="dxa"/>
            <w:gridSpan w:val="6"/>
            <w:shd w:val="clear" w:color="auto" w:fill="auto"/>
            <w:noWrap/>
            <w:vAlign w:val="center"/>
          </w:tcPr>
          <w:p w:rsidR="0003520C" w:rsidRDefault="0003520C">
            <w:pPr>
              <w:widowControl/>
              <w:jc w:val="left"/>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③</w:t>
            </w:r>
          </w:p>
        </w:tc>
      </w:tr>
      <w:tr w:rsidR="0003520C">
        <w:trPr>
          <w:trHeight w:val="680"/>
          <w:jc w:val="center"/>
        </w:trPr>
        <w:tc>
          <w:tcPr>
            <w:tcW w:w="9854" w:type="dxa"/>
            <w:gridSpan w:val="8"/>
            <w:shd w:val="clear" w:color="auto" w:fill="auto"/>
            <w:noWrap/>
            <w:vAlign w:val="center"/>
          </w:tcPr>
          <w:p w:rsidR="0003520C" w:rsidRDefault="0003520C">
            <w:pPr>
              <w:widowControl/>
              <w:jc w:val="center"/>
              <w:rPr>
                <w:rFonts w:ascii="黑体" w:eastAsia="黑体" w:hAnsi="黑体" w:cs="宋体"/>
                <w:b/>
                <w:bCs/>
                <w:color w:val="000000"/>
                <w:kern w:val="0"/>
                <w:sz w:val="36"/>
                <w:szCs w:val="36"/>
              </w:rPr>
            </w:pPr>
            <w:r>
              <w:rPr>
                <w:rFonts w:ascii="黑体" w:eastAsia="黑体" w:hAnsi="黑体" w:cs="宋体" w:hint="eastAsia"/>
                <w:b/>
                <w:bCs/>
                <w:color w:val="000000"/>
                <w:kern w:val="0"/>
                <w:sz w:val="36"/>
                <w:szCs w:val="36"/>
              </w:rPr>
              <w:t>教学过程</w:t>
            </w:r>
          </w:p>
        </w:tc>
      </w:tr>
      <w:tr w:rsidR="0003520C" w:rsidTr="00C96F91">
        <w:trPr>
          <w:trHeight w:val="624"/>
          <w:jc w:val="center"/>
        </w:trPr>
        <w:tc>
          <w:tcPr>
            <w:tcW w:w="534" w:type="dxa"/>
            <w:shd w:val="clear" w:color="auto" w:fill="auto"/>
            <w:noWrap/>
            <w:vAlign w:val="center"/>
          </w:tcPr>
          <w:p w:rsidR="0003520C" w:rsidRDefault="0003520C">
            <w:pPr>
              <w:widowControl/>
              <w:jc w:val="center"/>
              <w:rPr>
                <w:rFonts w:asciiTheme="minorEastAsia" w:hAnsiTheme="minorEastAsia" w:cs="宋体"/>
                <w:bCs/>
                <w:color w:val="000000"/>
                <w:kern w:val="0"/>
                <w:sz w:val="28"/>
                <w:szCs w:val="28"/>
              </w:rPr>
            </w:pPr>
          </w:p>
        </w:tc>
        <w:tc>
          <w:tcPr>
            <w:tcW w:w="2330" w:type="dxa"/>
            <w:gridSpan w:val="2"/>
            <w:shd w:val="clear" w:color="auto" w:fill="auto"/>
            <w:vAlign w:val="center"/>
          </w:tcPr>
          <w:p w:rsidR="0003520C" w:rsidRDefault="0003520C">
            <w:pPr>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学习内容</w:t>
            </w:r>
          </w:p>
        </w:tc>
        <w:tc>
          <w:tcPr>
            <w:tcW w:w="2330" w:type="dxa"/>
            <w:gridSpan w:val="2"/>
            <w:shd w:val="clear" w:color="auto" w:fill="auto"/>
            <w:noWrap/>
            <w:vAlign w:val="center"/>
          </w:tcPr>
          <w:p w:rsidR="0003520C" w:rsidRDefault="0003520C">
            <w:pPr>
              <w:widowControl/>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教师活动</w:t>
            </w:r>
          </w:p>
        </w:tc>
        <w:tc>
          <w:tcPr>
            <w:tcW w:w="2994" w:type="dxa"/>
            <w:gridSpan w:val="2"/>
            <w:shd w:val="clear" w:color="auto" w:fill="auto"/>
            <w:noWrap/>
            <w:vAlign w:val="center"/>
          </w:tcPr>
          <w:p w:rsidR="0003520C" w:rsidRDefault="0003520C">
            <w:pPr>
              <w:widowControl/>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学生活动</w:t>
            </w:r>
          </w:p>
        </w:tc>
        <w:tc>
          <w:tcPr>
            <w:tcW w:w="1666" w:type="dxa"/>
            <w:shd w:val="clear" w:color="auto" w:fill="auto"/>
            <w:noWrap/>
            <w:vAlign w:val="center"/>
          </w:tcPr>
          <w:p w:rsidR="0003520C" w:rsidRDefault="0003520C">
            <w:pPr>
              <w:widowControl/>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设计意图</w:t>
            </w:r>
          </w:p>
        </w:tc>
      </w:tr>
      <w:tr w:rsidR="0003520C" w:rsidTr="00C96F91">
        <w:trPr>
          <w:trHeight w:val="2959"/>
          <w:jc w:val="center"/>
        </w:trPr>
        <w:tc>
          <w:tcPr>
            <w:tcW w:w="534" w:type="dxa"/>
            <w:shd w:val="clear" w:color="auto" w:fill="auto"/>
            <w:noWrap/>
            <w:vAlign w:val="center"/>
          </w:tcPr>
          <w:p w:rsidR="0003520C" w:rsidRDefault="0003520C">
            <w:pPr>
              <w:widowControl/>
              <w:adjustRightInd w:val="0"/>
              <w:snapToGrid w:val="0"/>
              <w:jc w:val="center"/>
              <w:rPr>
                <w:rFonts w:asciiTheme="minorEastAsia" w:hAnsiTheme="minorEastAsia" w:cs="宋体"/>
                <w:b/>
                <w:bCs/>
                <w:color w:val="000000"/>
                <w:kern w:val="0"/>
                <w:sz w:val="22"/>
              </w:rPr>
            </w:pPr>
            <w:r>
              <w:rPr>
                <w:rFonts w:asciiTheme="minorEastAsia" w:hAnsiTheme="minorEastAsia" w:cs="宋体" w:hint="eastAsia"/>
                <w:b/>
                <w:bCs/>
                <w:color w:val="000000"/>
                <w:kern w:val="0"/>
                <w:sz w:val="22"/>
              </w:rPr>
              <w:lastRenderedPageBreak/>
              <w:t>任务一</w:t>
            </w:r>
          </w:p>
        </w:tc>
        <w:tc>
          <w:tcPr>
            <w:tcW w:w="2330" w:type="dxa"/>
            <w:gridSpan w:val="2"/>
            <w:shd w:val="clear" w:color="auto" w:fill="auto"/>
            <w:vAlign w:val="center"/>
          </w:tcPr>
          <w:p w:rsidR="0003520C" w:rsidRDefault="0003520C" w:rsidP="007565E1">
            <w:pPr>
              <w:widowControl/>
              <w:snapToGrid w:val="0"/>
              <w:rPr>
                <w:rFonts w:asciiTheme="minorEastAsia" w:hAnsiTheme="minorEastAsia" w:cs="宋体"/>
                <w:bCs/>
                <w:color w:val="000000"/>
                <w:kern w:val="0"/>
                <w:sz w:val="22"/>
              </w:rPr>
            </w:pPr>
            <w:r w:rsidRPr="00042213">
              <w:rPr>
                <w:rFonts w:asciiTheme="minorEastAsia" w:hAnsiTheme="minorEastAsia" w:cs="宋体"/>
                <w:bCs/>
                <w:color w:val="000000"/>
                <w:kern w:val="0"/>
                <w:sz w:val="28"/>
                <w:szCs w:val="28"/>
              </w:rPr>
              <w:t>弱电解质电离平衡建立与特征</w:t>
            </w:r>
          </w:p>
        </w:tc>
        <w:tc>
          <w:tcPr>
            <w:tcW w:w="2330" w:type="dxa"/>
            <w:gridSpan w:val="2"/>
            <w:shd w:val="clear" w:color="auto" w:fill="auto"/>
            <w:noWrap/>
            <w:vAlign w:val="center"/>
          </w:tcPr>
          <w:p w:rsidR="0003520C" w:rsidRDefault="00042213" w:rsidP="007565E1">
            <w:pPr>
              <w:widowControl/>
              <w:snapToGrid w:val="0"/>
              <w:jc w:val="center"/>
              <w:rPr>
                <w:rFonts w:asciiTheme="minorEastAsia" w:hAnsiTheme="minorEastAsia" w:cs="宋体"/>
                <w:bCs/>
                <w:color w:val="000000"/>
                <w:kern w:val="0"/>
                <w:sz w:val="28"/>
                <w:szCs w:val="28"/>
              </w:rPr>
            </w:pPr>
            <w:r>
              <w:rPr>
                <w:rFonts w:asciiTheme="minorEastAsia" w:hAnsiTheme="minorEastAsia" w:cs="宋体"/>
                <w:bCs/>
                <w:color w:val="000000"/>
                <w:kern w:val="0"/>
                <w:sz w:val="28"/>
                <w:szCs w:val="28"/>
              </w:rPr>
              <w:t>讲解</w:t>
            </w:r>
            <w:r w:rsidR="006D5D33">
              <w:rPr>
                <w:rFonts w:asciiTheme="minorEastAsia" w:hAnsiTheme="minorEastAsia" w:cs="宋体"/>
                <w:bCs/>
                <w:color w:val="000000"/>
                <w:kern w:val="0"/>
                <w:sz w:val="28"/>
                <w:szCs w:val="28"/>
              </w:rPr>
              <w:t>，提问</w:t>
            </w:r>
          </w:p>
        </w:tc>
        <w:tc>
          <w:tcPr>
            <w:tcW w:w="2994" w:type="dxa"/>
            <w:gridSpan w:val="2"/>
            <w:shd w:val="clear" w:color="auto" w:fill="auto"/>
            <w:noWrap/>
            <w:vAlign w:val="center"/>
          </w:tcPr>
          <w:p w:rsidR="0003520C" w:rsidRDefault="00C96F91" w:rsidP="007565E1">
            <w:pPr>
              <w:widowControl/>
              <w:snapToGrid w:val="0"/>
              <w:jc w:val="center"/>
              <w:rPr>
                <w:rFonts w:asciiTheme="minorEastAsia" w:hAnsiTheme="minorEastAsia" w:cs="宋体"/>
                <w:bCs/>
                <w:color w:val="000000"/>
                <w:kern w:val="0"/>
                <w:sz w:val="28"/>
                <w:szCs w:val="28"/>
              </w:rPr>
            </w:pPr>
            <w:r>
              <w:rPr>
                <w:noProof/>
              </w:rPr>
              <w:drawing>
                <wp:inline distT="0" distB="0" distL="0" distR="0" wp14:anchorId="5E1F99EC" wp14:editId="7D60DA22">
                  <wp:extent cx="1800225" cy="1019175"/>
                  <wp:effectExtent l="0" t="0" r="9525" b="9525"/>
                  <wp:docPr id="7" name="图片 4"/>
                  <wp:cNvGraphicFramePr/>
                  <a:graphic xmlns:a="http://schemas.openxmlformats.org/drawingml/2006/main">
                    <a:graphicData uri="http://schemas.openxmlformats.org/drawingml/2006/picture">
                      <pic:pic xmlns:pic="http://schemas.openxmlformats.org/drawingml/2006/picture">
                        <pic:nvPicPr>
                          <pic:cNvPr id="7" name="图片 4"/>
                          <pic:cNvPicPr/>
                        </pic:nvPicPr>
                        <pic:blipFill>
                          <a:blip r:embed="rId7"/>
                          <a:stretch>
                            <a:fillRect/>
                          </a:stretch>
                        </pic:blipFill>
                        <pic:spPr>
                          <a:xfrm>
                            <a:off x="0" y="0"/>
                            <a:ext cx="1801672" cy="1019994"/>
                          </a:xfrm>
                          <a:prstGeom prst="rect">
                            <a:avLst/>
                          </a:prstGeom>
                          <a:noFill/>
                          <a:ln w="9525">
                            <a:noFill/>
                          </a:ln>
                        </pic:spPr>
                      </pic:pic>
                    </a:graphicData>
                  </a:graphic>
                </wp:inline>
              </w:drawing>
            </w:r>
          </w:p>
        </w:tc>
        <w:tc>
          <w:tcPr>
            <w:tcW w:w="1666" w:type="dxa"/>
            <w:shd w:val="clear" w:color="auto" w:fill="auto"/>
            <w:noWrap/>
            <w:vAlign w:val="center"/>
          </w:tcPr>
          <w:p w:rsidR="0003520C" w:rsidRDefault="006D5D33" w:rsidP="007565E1">
            <w:pPr>
              <w:widowControl/>
              <w:snapToGrid w:val="0"/>
              <w:jc w:val="center"/>
              <w:rPr>
                <w:rFonts w:asciiTheme="minorEastAsia" w:hAnsiTheme="minorEastAsia" w:cs="宋体"/>
                <w:bCs/>
                <w:color w:val="000000"/>
                <w:kern w:val="0"/>
                <w:sz w:val="28"/>
                <w:szCs w:val="28"/>
              </w:rPr>
            </w:pPr>
            <w:r>
              <w:rPr>
                <w:rFonts w:asciiTheme="minorEastAsia" w:hAnsiTheme="minorEastAsia" w:cs="宋体"/>
                <w:bCs/>
                <w:color w:val="000000"/>
                <w:kern w:val="0"/>
                <w:sz w:val="28"/>
                <w:szCs w:val="28"/>
              </w:rPr>
              <w:t>培养学生</w:t>
            </w:r>
            <w:bookmarkStart w:id="0" w:name="_GoBack"/>
            <w:bookmarkEnd w:id="0"/>
            <w:r w:rsidR="00042213">
              <w:rPr>
                <w:rFonts w:asciiTheme="minorEastAsia" w:hAnsiTheme="minorEastAsia" w:cs="宋体"/>
                <w:bCs/>
                <w:color w:val="000000"/>
                <w:kern w:val="0"/>
                <w:sz w:val="28"/>
                <w:szCs w:val="28"/>
              </w:rPr>
              <w:t>自主学习能力</w:t>
            </w:r>
          </w:p>
        </w:tc>
      </w:tr>
      <w:tr w:rsidR="0003520C" w:rsidTr="00C96F91">
        <w:trPr>
          <w:trHeight w:val="2871"/>
          <w:jc w:val="center"/>
        </w:trPr>
        <w:tc>
          <w:tcPr>
            <w:tcW w:w="534" w:type="dxa"/>
            <w:shd w:val="clear" w:color="auto" w:fill="auto"/>
            <w:noWrap/>
            <w:vAlign w:val="center"/>
          </w:tcPr>
          <w:p w:rsidR="0003520C" w:rsidRDefault="0003520C">
            <w:pPr>
              <w:widowControl/>
              <w:adjustRightInd w:val="0"/>
              <w:snapToGrid w:val="0"/>
              <w:jc w:val="center"/>
              <w:rPr>
                <w:rFonts w:asciiTheme="minorEastAsia" w:hAnsiTheme="minorEastAsia" w:cs="宋体"/>
                <w:b/>
                <w:bCs/>
                <w:color w:val="000000"/>
                <w:kern w:val="0"/>
                <w:sz w:val="22"/>
              </w:rPr>
            </w:pPr>
            <w:r>
              <w:rPr>
                <w:rFonts w:asciiTheme="minorEastAsia" w:hAnsiTheme="minorEastAsia" w:cs="宋体" w:hint="eastAsia"/>
                <w:b/>
                <w:bCs/>
                <w:color w:val="000000"/>
                <w:kern w:val="0"/>
                <w:sz w:val="22"/>
              </w:rPr>
              <w:t>任务二</w:t>
            </w:r>
          </w:p>
        </w:tc>
        <w:tc>
          <w:tcPr>
            <w:tcW w:w="2330" w:type="dxa"/>
            <w:gridSpan w:val="2"/>
            <w:shd w:val="clear" w:color="auto" w:fill="auto"/>
            <w:vAlign w:val="center"/>
          </w:tcPr>
          <w:p w:rsidR="0003520C" w:rsidRDefault="0003520C" w:rsidP="007565E1">
            <w:pPr>
              <w:widowControl/>
              <w:snapToGrid w:val="0"/>
              <w:rPr>
                <w:rFonts w:asciiTheme="minorEastAsia" w:hAnsiTheme="minorEastAsia" w:cs="宋体"/>
                <w:bCs/>
                <w:color w:val="000000"/>
                <w:kern w:val="0"/>
                <w:sz w:val="22"/>
              </w:rPr>
            </w:pPr>
            <w:r w:rsidRPr="00042213">
              <w:rPr>
                <w:rFonts w:asciiTheme="minorEastAsia" w:hAnsiTheme="minorEastAsia" w:cs="宋体"/>
                <w:bCs/>
                <w:color w:val="000000"/>
                <w:kern w:val="0"/>
                <w:sz w:val="28"/>
                <w:szCs w:val="28"/>
              </w:rPr>
              <w:t>电离平衡的特点</w:t>
            </w:r>
          </w:p>
        </w:tc>
        <w:tc>
          <w:tcPr>
            <w:tcW w:w="2330" w:type="dxa"/>
            <w:gridSpan w:val="2"/>
            <w:shd w:val="clear" w:color="auto" w:fill="auto"/>
            <w:noWrap/>
            <w:vAlign w:val="center"/>
          </w:tcPr>
          <w:p w:rsidR="0003520C" w:rsidRDefault="00042213" w:rsidP="007565E1">
            <w:pPr>
              <w:widowControl/>
              <w:snapToGrid w:val="0"/>
              <w:jc w:val="center"/>
              <w:rPr>
                <w:rFonts w:asciiTheme="minorEastAsia" w:hAnsiTheme="minorEastAsia" w:cs="宋体"/>
                <w:bCs/>
                <w:color w:val="000000"/>
                <w:kern w:val="0"/>
                <w:sz w:val="28"/>
                <w:szCs w:val="28"/>
              </w:rPr>
            </w:pPr>
            <w:r>
              <w:rPr>
                <w:rFonts w:asciiTheme="minorEastAsia" w:hAnsiTheme="minorEastAsia" w:cs="宋体"/>
                <w:bCs/>
                <w:color w:val="000000"/>
                <w:kern w:val="0"/>
                <w:sz w:val="28"/>
                <w:szCs w:val="28"/>
              </w:rPr>
              <w:t>对比化学平衡归纳总结</w:t>
            </w:r>
          </w:p>
        </w:tc>
        <w:tc>
          <w:tcPr>
            <w:tcW w:w="2994" w:type="dxa"/>
            <w:gridSpan w:val="2"/>
            <w:shd w:val="clear" w:color="auto" w:fill="auto"/>
            <w:noWrap/>
            <w:vAlign w:val="center"/>
          </w:tcPr>
          <w:p w:rsidR="00042213" w:rsidRPr="00042213" w:rsidRDefault="00042213" w:rsidP="007565E1">
            <w:pPr>
              <w:pStyle w:val="a5"/>
              <w:tabs>
                <w:tab w:val="left" w:pos="4140"/>
                <w:tab w:val="left" w:pos="7560"/>
                <w:tab w:val="left" w:pos="15300"/>
              </w:tabs>
              <w:adjustRightInd w:val="0"/>
              <w:snapToGrid w:val="0"/>
              <w:rPr>
                <w:rFonts w:asciiTheme="minorEastAsia" w:eastAsiaTheme="minorEastAsia" w:hAnsiTheme="minorEastAsia" w:cs="宋体"/>
                <w:bCs/>
                <w:color w:val="000000"/>
                <w:kern w:val="0"/>
                <w:sz w:val="28"/>
                <w:szCs w:val="28"/>
              </w:rPr>
            </w:pPr>
            <w:r w:rsidRPr="00042213">
              <w:rPr>
                <w:rFonts w:asciiTheme="minorEastAsia" w:eastAsiaTheme="minorEastAsia" w:hAnsiTheme="minorEastAsia" w:cs="宋体" w:hint="eastAsia"/>
                <w:bCs/>
                <w:color w:val="000000"/>
                <w:kern w:val="0"/>
                <w:sz w:val="28"/>
                <w:szCs w:val="28"/>
              </w:rPr>
              <w:t>1）电离过程是吸热的。</w:t>
            </w:r>
          </w:p>
          <w:p w:rsidR="00042213" w:rsidRPr="00042213" w:rsidRDefault="00042213" w:rsidP="007565E1">
            <w:pPr>
              <w:snapToGrid w:val="0"/>
              <w:rPr>
                <w:rFonts w:asciiTheme="minorEastAsia" w:hAnsiTheme="minorEastAsia" w:cs="宋体"/>
                <w:bCs/>
                <w:color w:val="000000"/>
                <w:kern w:val="0"/>
                <w:sz w:val="28"/>
                <w:szCs w:val="28"/>
              </w:rPr>
            </w:pPr>
            <w:r w:rsidRPr="00042213">
              <w:rPr>
                <w:rFonts w:asciiTheme="minorEastAsia" w:hAnsiTheme="minorEastAsia" w:cs="宋体"/>
                <w:bCs/>
                <w:color w:val="000000"/>
                <w:kern w:val="0"/>
                <w:sz w:val="28"/>
                <w:szCs w:val="28"/>
              </w:rPr>
              <w:t>2)</w:t>
            </w:r>
            <w:r w:rsidRPr="00042213">
              <w:rPr>
                <w:rFonts w:asciiTheme="minorEastAsia" w:hAnsiTheme="minorEastAsia" w:cs="宋体" w:hint="eastAsia"/>
                <w:bCs/>
                <w:color w:val="000000"/>
                <w:kern w:val="0"/>
                <w:sz w:val="28"/>
                <w:szCs w:val="28"/>
              </w:rPr>
              <w:t>动态平衡：即达到平衡时，正反应和逆反应还在继续进行，正反应速率和逆反应速率相等，不等于零。</w:t>
            </w:r>
            <w:r w:rsidRPr="00042213">
              <w:rPr>
                <w:rFonts w:asciiTheme="minorEastAsia" w:hAnsiTheme="minorEastAsia" w:cs="宋体"/>
                <w:bCs/>
                <w:color w:val="000000"/>
                <w:kern w:val="0"/>
                <w:sz w:val="28"/>
                <w:szCs w:val="28"/>
              </w:rPr>
              <w:t>3)</w:t>
            </w:r>
            <w:r w:rsidRPr="00042213">
              <w:rPr>
                <w:rFonts w:asciiTheme="minorEastAsia" w:hAnsiTheme="minorEastAsia" w:cs="宋体" w:hint="eastAsia"/>
                <w:bCs/>
                <w:color w:val="000000"/>
                <w:kern w:val="0"/>
                <w:sz w:val="28"/>
                <w:szCs w:val="28"/>
              </w:rPr>
              <w:t>条件改变，平衡被打破。</w:t>
            </w:r>
          </w:p>
          <w:p w:rsidR="0003520C" w:rsidRPr="00042213" w:rsidRDefault="00042213" w:rsidP="007565E1">
            <w:pPr>
              <w:snapToGrid w:val="0"/>
              <w:rPr>
                <w:rFonts w:asciiTheme="minorEastAsia" w:hAnsiTheme="minorEastAsia" w:cs="宋体"/>
                <w:bCs/>
                <w:color w:val="000000"/>
                <w:kern w:val="0"/>
                <w:sz w:val="28"/>
                <w:szCs w:val="28"/>
              </w:rPr>
            </w:pPr>
            <w:r w:rsidRPr="00042213">
              <w:rPr>
                <w:rFonts w:asciiTheme="minorEastAsia" w:hAnsiTheme="minorEastAsia" w:cs="宋体"/>
                <w:bCs/>
                <w:color w:val="000000"/>
                <w:kern w:val="0"/>
                <w:sz w:val="28"/>
                <w:szCs w:val="28"/>
              </w:rPr>
              <w:t>4)</w:t>
            </w:r>
            <w:r w:rsidRPr="00042213">
              <w:rPr>
                <w:rFonts w:asciiTheme="minorEastAsia" w:hAnsiTheme="minorEastAsia" w:cs="宋体" w:hint="eastAsia"/>
                <w:bCs/>
                <w:color w:val="000000"/>
                <w:kern w:val="0"/>
                <w:sz w:val="28"/>
                <w:szCs w:val="28"/>
              </w:rPr>
              <w:t>弱电解质在离子反应中电离平衡发生移动。</w:t>
            </w:r>
            <w:r w:rsidRPr="00042213">
              <w:rPr>
                <w:rFonts w:asciiTheme="minorEastAsia" w:hAnsiTheme="minorEastAsia" w:cs="宋体"/>
                <w:bCs/>
                <w:color w:val="000000"/>
                <w:kern w:val="0"/>
                <w:sz w:val="28"/>
                <w:szCs w:val="28"/>
              </w:rPr>
              <w:t>5)</w:t>
            </w:r>
            <w:r w:rsidRPr="00042213">
              <w:rPr>
                <w:rFonts w:asciiTheme="minorEastAsia" w:hAnsiTheme="minorEastAsia" w:cs="宋体" w:hint="eastAsia"/>
                <w:bCs/>
                <w:color w:val="000000"/>
                <w:kern w:val="0"/>
                <w:sz w:val="28"/>
                <w:szCs w:val="28"/>
              </w:rPr>
              <w:t>弱电解质在溶液中的电离都是微弱的。</w:t>
            </w:r>
          </w:p>
        </w:tc>
        <w:tc>
          <w:tcPr>
            <w:tcW w:w="1666" w:type="dxa"/>
            <w:shd w:val="clear" w:color="auto" w:fill="auto"/>
            <w:noWrap/>
            <w:vAlign w:val="center"/>
          </w:tcPr>
          <w:p w:rsidR="0003520C" w:rsidRDefault="00042213" w:rsidP="007565E1">
            <w:pPr>
              <w:widowControl/>
              <w:snapToGrid w:val="0"/>
              <w:jc w:val="center"/>
              <w:rPr>
                <w:rFonts w:asciiTheme="minorEastAsia" w:hAnsiTheme="minorEastAsia" w:cs="宋体"/>
                <w:bCs/>
                <w:color w:val="000000"/>
                <w:kern w:val="0"/>
                <w:sz w:val="28"/>
                <w:szCs w:val="28"/>
              </w:rPr>
            </w:pPr>
            <w:r>
              <w:rPr>
                <w:rFonts w:asciiTheme="minorEastAsia" w:hAnsiTheme="minorEastAsia" w:cs="宋体"/>
                <w:bCs/>
                <w:color w:val="000000"/>
                <w:kern w:val="0"/>
                <w:sz w:val="28"/>
                <w:szCs w:val="28"/>
              </w:rPr>
              <w:t>培养学生归纳总结能力</w:t>
            </w:r>
          </w:p>
        </w:tc>
      </w:tr>
      <w:tr w:rsidR="0003520C" w:rsidTr="00C96F91">
        <w:trPr>
          <w:trHeight w:val="2871"/>
          <w:jc w:val="center"/>
        </w:trPr>
        <w:tc>
          <w:tcPr>
            <w:tcW w:w="534" w:type="dxa"/>
            <w:shd w:val="clear" w:color="auto" w:fill="auto"/>
            <w:noWrap/>
            <w:vAlign w:val="center"/>
          </w:tcPr>
          <w:p w:rsidR="0003520C" w:rsidRDefault="0003520C">
            <w:pPr>
              <w:widowControl/>
              <w:adjustRightInd w:val="0"/>
              <w:snapToGrid w:val="0"/>
              <w:jc w:val="center"/>
              <w:rPr>
                <w:rFonts w:asciiTheme="minorEastAsia" w:hAnsiTheme="minorEastAsia" w:cs="宋体"/>
                <w:b/>
                <w:bCs/>
                <w:color w:val="000000"/>
                <w:kern w:val="0"/>
                <w:sz w:val="22"/>
              </w:rPr>
            </w:pPr>
            <w:r>
              <w:rPr>
                <w:rFonts w:asciiTheme="minorEastAsia" w:hAnsiTheme="minorEastAsia" w:cs="宋体" w:hint="eastAsia"/>
                <w:b/>
                <w:bCs/>
                <w:color w:val="000000"/>
                <w:kern w:val="0"/>
                <w:sz w:val="22"/>
              </w:rPr>
              <w:t>任务三</w:t>
            </w:r>
          </w:p>
        </w:tc>
        <w:tc>
          <w:tcPr>
            <w:tcW w:w="2330" w:type="dxa"/>
            <w:gridSpan w:val="2"/>
            <w:shd w:val="clear" w:color="auto" w:fill="auto"/>
            <w:vAlign w:val="center"/>
          </w:tcPr>
          <w:p w:rsidR="0003520C" w:rsidRPr="00042213" w:rsidRDefault="0003520C" w:rsidP="007565E1">
            <w:pPr>
              <w:widowControl/>
              <w:snapToGrid w:val="0"/>
              <w:rPr>
                <w:rFonts w:asciiTheme="minorEastAsia" w:hAnsiTheme="minorEastAsia" w:cs="宋体"/>
                <w:bCs/>
                <w:color w:val="000000"/>
                <w:kern w:val="0"/>
                <w:sz w:val="28"/>
                <w:szCs w:val="28"/>
              </w:rPr>
            </w:pPr>
            <w:r w:rsidRPr="00042213">
              <w:rPr>
                <w:rFonts w:asciiTheme="minorEastAsia" w:hAnsiTheme="minorEastAsia" w:cs="宋体"/>
                <w:bCs/>
                <w:color w:val="000000"/>
                <w:kern w:val="0"/>
                <w:sz w:val="28"/>
                <w:szCs w:val="28"/>
              </w:rPr>
              <w:t>弱电解质的电离方程式</w:t>
            </w:r>
          </w:p>
        </w:tc>
        <w:tc>
          <w:tcPr>
            <w:tcW w:w="2330" w:type="dxa"/>
            <w:gridSpan w:val="2"/>
            <w:shd w:val="clear" w:color="auto" w:fill="auto"/>
            <w:noWrap/>
            <w:vAlign w:val="center"/>
          </w:tcPr>
          <w:p w:rsidR="00C96F91" w:rsidRPr="00042213" w:rsidRDefault="00C96F91" w:rsidP="007565E1">
            <w:pPr>
              <w:widowControl/>
              <w:snapToGrid w:val="0"/>
              <w:jc w:val="left"/>
              <w:rPr>
                <w:rFonts w:asciiTheme="minorEastAsia" w:hAnsiTheme="minorEastAsia" w:cs="宋体"/>
                <w:bCs/>
                <w:color w:val="000000"/>
                <w:kern w:val="0"/>
                <w:sz w:val="28"/>
                <w:szCs w:val="28"/>
              </w:rPr>
            </w:pPr>
            <w:r w:rsidRPr="00042213">
              <w:rPr>
                <w:rFonts w:asciiTheme="minorEastAsia" w:hAnsiTheme="minorEastAsia" w:cs="宋体" w:hint="eastAsia"/>
                <w:bCs/>
                <w:color w:val="000000"/>
                <w:kern w:val="0"/>
                <w:sz w:val="28"/>
                <w:szCs w:val="28"/>
              </w:rPr>
              <w:t>讲解：</w:t>
            </w:r>
          </w:p>
          <w:p w:rsidR="0003520C" w:rsidRDefault="00C96F91" w:rsidP="007565E1">
            <w:pPr>
              <w:widowControl/>
              <w:snapToGrid w:val="0"/>
              <w:jc w:val="center"/>
              <w:rPr>
                <w:rFonts w:asciiTheme="minorEastAsia" w:hAnsiTheme="minorEastAsia" w:cs="宋体"/>
                <w:bCs/>
                <w:color w:val="000000"/>
                <w:kern w:val="0"/>
                <w:sz w:val="28"/>
                <w:szCs w:val="28"/>
              </w:rPr>
            </w:pPr>
            <w:r w:rsidRPr="00042213">
              <w:rPr>
                <w:rFonts w:asciiTheme="minorEastAsia" w:hAnsiTheme="minorEastAsia" w:cs="宋体" w:hint="eastAsia"/>
                <w:bCs/>
                <w:color w:val="000000"/>
                <w:kern w:val="0"/>
                <w:sz w:val="28"/>
                <w:szCs w:val="28"/>
              </w:rPr>
              <w:t>多元弱酸是分步电离的，电离程度逐步减弱</w:t>
            </w:r>
          </w:p>
        </w:tc>
        <w:tc>
          <w:tcPr>
            <w:tcW w:w="2994" w:type="dxa"/>
            <w:gridSpan w:val="2"/>
            <w:shd w:val="clear" w:color="auto" w:fill="auto"/>
            <w:noWrap/>
            <w:vAlign w:val="center"/>
          </w:tcPr>
          <w:p w:rsidR="00C96F91" w:rsidRPr="00042213" w:rsidRDefault="00C96F91" w:rsidP="007565E1">
            <w:pPr>
              <w:pStyle w:val="a5"/>
              <w:tabs>
                <w:tab w:val="left" w:pos="4140"/>
                <w:tab w:val="left" w:pos="7560"/>
                <w:tab w:val="left" w:pos="15300"/>
              </w:tabs>
              <w:adjustRightInd w:val="0"/>
              <w:snapToGrid w:val="0"/>
              <w:rPr>
                <w:rFonts w:asciiTheme="minorEastAsia" w:eastAsiaTheme="minorEastAsia" w:hAnsiTheme="minorEastAsia" w:cs="宋体"/>
                <w:bCs/>
                <w:color w:val="000000"/>
                <w:kern w:val="0"/>
                <w:sz w:val="28"/>
                <w:szCs w:val="28"/>
              </w:rPr>
            </w:pPr>
            <w:r w:rsidRPr="00042213">
              <w:rPr>
                <w:rFonts w:asciiTheme="minorEastAsia" w:eastAsiaTheme="minorEastAsia" w:hAnsiTheme="minorEastAsia" w:cs="宋体" w:hint="eastAsia"/>
                <w:bCs/>
                <w:color w:val="000000"/>
                <w:kern w:val="0"/>
                <w:sz w:val="28"/>
                <w:szCs w:val="28"/>
              </w:rPr>
              <w:t>练习理解</w:t>
            </w:r>
          </w:p>
          <w:p w:rsidR="00C96F91" w:rsidRDefault="00C96F91" w:rsidP="007565E1">
            <w:pPr>
              <w:pStyle w:val="a5"/>
              <w:tabs>
                <w:tab w:val="left" w:pos="4140"/>
                <w:tab w:val="left" w:pos="7560"/>
                <w:tab w:val="left" w:pos="15300"/>
              </w:tabs>
              <w:adjustRightInd w:val="0"/>
              <w:snapToGrid w:val="0"/>
              <w:rPr>
                <w:rFonts w:ascii="Times New Roman" w:hAnsi="Times New Roman" w:cs="Times New Roman"/>
                <w:bCs/>
                <w:color w:val="000000" w:themeColor="text1"/>
              </w:rPr>
            </w:pPr>
            <w:r>
              <w:rPr>
                <w:rFonts w:ascii="Times New Roman" w:hAnsi="Times New Roman" w:cs="Times New Roman"/>
                <w:bCs/>
                <w:color w:val="000000" w:themeColor="text1"/>
              </w:rPr>
              <w:t>NH</w:t>
            </w:r>
            <w:r>
              <w:rPr>
                <w:rFonts w:ascii="Times New Roman" w:hAnsi="Times New Roman" w:cs="Times New Roman"/>
                <w:bCs/>
                <w:color w:val="000000" w:themeColor="text1"/>
                <w:vertAlign w:val="subscript"/>
              </w:rPr>
              <w:t>3</w:t>
            </w:r>
            <w:r>
              <w:rPr>
                <w:rFonts w:ascii="Times New Roman" w:hAnsi="Times New Roman" w:cs="Times New Roman"/>
                <w:bCs/>
                <w:color w:val="000000" w:themeColor="text1"/>
              </w:rPr>
              <w:t>·H</w:t>
            </w:r>
            <w:r>
              <w:rPr>
                <w:rFonts w:ascii="Times New Roman" w:hAnsi="Times New Roman" w:cs="Times New Roman"/>
                <w:bCs/>
                <w:color w:val="000000" w:themeColor="text1"/>
                <w:vertAlign w:val="subscript"/>
              </w:rPr>
              <w:t>2</w:t>
            </w:r>
            <w:r>
              <w:rPr>
                <w:rFonts w:ascii="Times New Roman" w:hAnsi="Times New Roman" w:cs="Times New Roman"/>
                <w:bCs/>
                <w:color w:val="000000" w:themeColor="text1"/>
              </w:rPr>
              <w:t>O</w:t>
            </w:r>
            <w:r w:rsidRPr="00042213">
              <w:rPr>
                <w:rFonts w:asciiTheme="minorEastAsia" w:eastAsiaTheme="minorEastAsia" w:hAnsiTheme="minorEastAsia" w:cs="宋体" w:hint="eastAsia"/>
                <w:bCs/>
                <w:color w:val="000000"/>
                <w:kern w:val="0"/>
                <w:sz w:val="28"/>
                <w:szCs w:val="28"/>
              </w:rPr>
              <w:t>的电离方程式是</w:t>
            </w:r>
            <w:r>
              <w:rPr>
                <w:rFonts w:ascii="Times New Roman" w:hAnsi="Times New Roman" w:cs="Times New Roman"/>
                <w:bCs/>
                <w:color w:val="000000" w:themeColor="text1"/>
              </w:rPr>
              <w:t>NH</w:t>
            </w:r>
            <w:r>
              <w:rPr>
                <w:rFonts w:ascii="Times New Roman" w:hAnsi="Times New Roman" w:cs="Times New Roman"/>
                <w:bCs/>
                <w:color w:val="000000" w:themeColor="text1"/>
                <w:vertAlign w:val="subscript"/>
              </w:rPr>
              <w:t>3</w:t>
            </w:r>
            <w:r>
              <w:rPr>
                <w:rFonts w:ascii="Times New Roman" w:hAnsi="Times New Roman" w:cs="Times New Roman"/>
                <w:bCs/>
                <w:color w:val="000000" w:themeColor="text1"/>
              </w:rPr>
              <w:t>·H</w:t>
            </w:r>
            <w:r>
              <w:rPr>
                <w:rFonts w:ascii="Times New Roman" w:hAnsi="Times New Roman" w:cs="Times New Roman"/>
                <w:bCs/>
                <w:color w:val="000000" w:themeColor="text1"/>
                <w:vertAlign w:val="subscript"/>
              </w:rPr>
              <w:t>2</w:t>
            </w:r>
            <w:r>
              <w:rPr>
                <w:rFonts w:ascii="Times New Roman" w:hAnsi="Times New Roman" w:cs="Times New Roman"/>
                <w:bCs/>
                <w:color w:val="000000" w:themeColor="text1"/>
              </w:rPr>
              <w:t>O</w:t>
            </w:r>
            <w:r>
              <w:rPr>
                <w:rFonts w:ascii="Times New Roman" w:hAnsi="Times New Roman" w:cs="Times New Roman"/>
                <w:noProof/>
                <w:color w:val="000000" w:themeColor="text1"/>
              </w:rPr>
              <w:drawing>
                <wp:inline distT="0" distB="0" distL="0" distR="0" wp14:anchorId="3293243F" wp14:editId="51E2537C">
                  <wp:extent cx="314325" cy="95250"/>
                  <wp:effectExtent l="0" t="0" r="9525" b="0"/>
                  <wp:docPr id="2" name="图片 2" descr="说明: 双箭头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双箭头66.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 cy="95250"/>
                          </a:xfrm>
                          <a:prstGeom prst="rect">
                            <a:avLst/>
                          </a:prstGeom>
                          <a:noFill/>
                          <a:ln>
                            <a:noFill/>
                          </a:ln>
                        </pic:spPr>
                      </pic:pic>
                    </a:graphicData>
                  </a:graphic>
                </wp:inline>
              </w:drawing>
            </w:r>
            <w:r>
              <w:rPr>
                <w:rFonts w:ascii="Times New Roman" w:hAnsi="Times New Roman" w:cs="Times New Roman"/>
                <w:bCs/>
                <w:color w:val="000000" w:themeColor="text1"/>
              </w:rPr>
              <w:t>NH</w:t>
            </w:r>
            <w:r>
              <w:rPr>
                <w:rFonts w:ascii="Times New Roman" w:hAnsi="Times New Roman" w:cs="Times New Roman"/>
                <w:bCs/>
                <w:color w:val="000000" w:themeColor="text1"/>
              </w:rPr>
              <w:fldChar w:fldCharType="begin"/>
            </w:r>
            <w:r>
              <w:rPr>
                <w:rFonts w:ascii="Times New Roman" w:hAnsi="Times New Roman" w:cs="Times New Roman"/>
                <w:bCs/>
                <w:color w:val="000000" w:themeColor="text1"/>
              </w:rPr>
              <w:instrText>eq \o\al(</w:instrText>
            </w:r>
            <w:r>
              <w:rPr>
                <w:rFonts w:ascii="Times New Roman" w:hAnsi="Times New Roman" w:cs="Times New Roman" w:hint="eastAsia"/>
                <w:bCs/>
                <w:color w:val="000000" w:themeColor="text1"/>
                <w:vertAlign w:val="superscript"/>
              </w:rPr>
              <w:instrText>＋</w:instrText>
            </w:r>
            <w:r>
              <w:rPr>
                <w:rFonts w:ascii="Times New Roman" w:hAnsi="Times New Roman" w:cs="Times New Roman"/>
                <w:bCs/>
                <w:color w:val="000000" w:themeColor="text1"/>
              </w:rPr>
              <w:instrText>,</w:instrText>
            </w:r>
            <w:r>
              <w:rPr>
                <w:rFonts w:ascii="Times New Roman" w:hAnsi="Times New Roman" w:cs="Times New Roman"/>
                <w:bCs/>
                <w:color w:val="000000" w:themeColor="text1"/>
                <w:vertAlign w:val="subscript"/>
              </w:rPr>
              <w:instrText>4</w:instrText>
            </w:r>
            <w:r>
              <w:rPr>
                <w:rFonts w:ascii="Times New Roman" w:hAnsi="Times New Roman" w:cs="Times New Roman"/>
                <w:bCs/>
                <w:color w:val="000000" w:themeColor="text1"/>
              </w:rPr>
              <w:instrText>)</w:instrText>
            </w:r>
            <w:r>
              <w:rPr>
                <w:rFonts w:ascii="Times New Roman" w:hAnsi="Times New Roman" w:cs="Times New Roman"/>
                <w:bCs/>
                <w:color w:val="000000" w:themeColor="text1"/>
              </w:rPr>
              <w:fldChar w:fldCharType="end"/>
            </w:r>
            <w:r>
              <w:rPr>
                <w:rFonts w:ascii="Times New Roman" w:hAnsi="Times New Roman" w:cs="Times New Roman" w:hint="eastAsia"/>
                <w:bCs/>
                <w:color w:val="000000" w:themeColor="text1"/>
              </w:rPr>
              <w:t>＋</w:t>
            </w:r>
            <w:r>
              <w:rPr>
                <w:rFonts w:ascii="Times New Roman" w:hAnsi="Times New Roman" w:cs="Times New Roman"/>
                <w:bCs/>
                <w:color w:val="000000" w:themeColor="text1"/>
              </w:rPr>
              <w:t>OH</w:t>
            </w:r>
            <w:r>
              <w:rPr>
                <w:rFonts w:ascii="Times New Roman" w:hAnsi="Times New Roman" w:cs="Times New Roman" w:hint="eastAsia"/>
                <w:bCs/>
                <w:color w:val="000000" w:themeColor="text1"/>
                <w:vertAlign w:val="superscript"/>
              </w:rPr>
              <w:t>－</w:t>
            </w:r>
          </w:p>
          <w:p w:rsidR="00C96F91" w:rsidRDefault="00C96F91" w:rsidP="007565E1">
            <w:pPr>
              <w:pStyle w:val="a5"/>
              <w:tabs>
                <w:tab w:val="left" w:pos="4140"/>
                <w:tab w:val="left" w:pos="7560"/>
                <w:tab w:val="left" w:pos="15300"/>
              </w:tabs>
              <w:adjustRightInd w:val="0"/>
              <w:snapToGrid w:val="0"/>
              <w:rPr>
                <w:rFonts w:ascii="Times New Roman" w:hAnsi="Times New Roman" w:cs="Times New Roman"/>
                <w:bCs/>
                <w:color w:val="000000" w:themeColor="text1"/>
              </w:rPr>
            </w:pPr>
            <w:r>
              <w:rPr>
                <w:rFonts w:ascii="Times New Roman" w:hAnsi="Times New Roman" w:cs="Times New Roman"/>
                <w:bCs/>
                <w:color w:val="000000" w:themeColor="text1"/>
              </w:rPr>
              <w:t>CH</w:t>
            </w:r>
            <w:r>
              <w:rPr>
                <w:rFonts w:ascii="Times New Roman" w:hAnsi="Times New Roman" w:cs="Times New Roman"/>
                <w:bCs/>
                <w:color w:val="000000" w:themeColor="text1"/>
                <w:vertAlign w:val="subscript"/>
              </w:rPr>
              <w:t>3</w:t>
            </w:r>
            <w:r>
              <w:rPr>
                <w:rFonts w:ascii="Times New Roman" w:hAnsi="Times New Roman" w:cs="Times New Roman"/>
                <w:bCs/>
                <w:color w:val="000000" w:themeColor="text1"/>
              </w:rPr>
              <w:t xml:space="preserve">COOH </w:t>
            </w:r>
            <w:r w:rsidRPr="00042213">
              <w:rPr>
                <w:rFonts w:asciiTheme="minorEastAsia" w:eastAsiaTheme="minorEastAsia" w:hAnsiTheme="minorEastAsia" w:cs="宋体" w:hint="eastAsia"/>
                <w:bCs/>
                <w:color w:val="000000"/>
                <w:kern w:val="0"/>
                <w:sz w:val="28"/>
                <w:szCs w:val="28"/>
              </w:rPr>
              <w:t>的电离方程式为</w:t>
            </w:r>
            <w:r>
              <w:rPr>
                <w:rFonts w:ascii="Times New Roman" w:hAnsi="Times New Roman" w:cs="Times New Roman"/>
                <w:bCs/>
                <w:color w:val="000000" w:themeColor="text1"/>
              </w:rPr>
              <w:t>CH</w:t>
            </w:r>
            <w:r>
              <w:rPr>
                <w:rFonts w:ascii="Times New Roman" w:hAnsi="Times New Roman" w:cs="Times New Roman"/>
                <w:bCs/>
                <w:color w:val="000000" w:themeColor="text1"/>
                <w:vertAlign w:val="subscript"/>
              </w:rPr>
              <w:t>3</w:t>
            </w:r>
            <w:r>
              <w:rPr>
                <w:rFonts w:ascii="Times New Roman" w:hAnsi="Times New Roman" w:cs="Times New Roman"/>
                <w:bCs/>
                <w:color w:val="000000" w:themeColor="text1"/>
              </w:rPr>
              <w:t>COOH</w:t>
            </w:r>
            <w:r>
              <w:rPr>
                <w:rFonts w:ascii="Times New Roman" w:hAnsi="Times New Roman" w:cs="Times New Roman"/>
                <w:noProof/>
                <w:color w:val="000000" w:themeColor="text1"/>
              </w:rPr>
              <w:drawing>
                <wp:inline distT="0" distB="0" distL="0" distR="0" wp14:anchorId="72A9AAA3" wp14:editId="72043350">
                  <wp:extent cx="314325" cy="95250"/>
                  <wp:effectExtent l="0" t="0" r="9525" b="0"/>
                  <wp:docPr id="1" name="图片 1" descr="说明: 双箭头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双箭头66.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 cy="95250"/>
                          </a:xfrm>
                          <a:prstGeom prst="rect">
                            <a:avLst/>
                          </a:prstGeom>
                          <a:noFill/>
                          <a:ln>
                            <a:noFill/>
                          </a:ln>
                        </pic:spPr>
                      </pic:pic>
                    </a:graphicData>
                  </a:graphic>
                </wp:inline>
              </w:drawing>
            </w:r>
            <w:r>
              <w:rPr>
                <w:rFonts w:ascii="Times New Roman" w:hAnsi="Times New Roman" w:cs="Times New Roman"/>
                <w:bCs/>
                <w:color w:val="000000" w:themeColor="text1"/>
              </w:rPr>
              <w:t>CH</w:t>
            </w:r>
            <w:r>
              <w:rPr>
                <w:rFonts w:ascii="Times New Roman" w:hAnsi="Times New Roman" w:cs="Times New Roman"/>
                <w:bCs/>
                <w:color w:val="000000" w:themeColor="text1"/>
                <w:vertAlign w:val="subscript"/>
              </w:rPr>
              <w:t>3</w:t>
            </w:r>
            <w:r>
              <w:rPr>
                <w:rFonts w:ascii="Times New Roman" w:hAnsi="Times New Roman" w:cs="Times New Roman"/>
                <w:bCs/>
                <w:color w:val="000000" w:themeColor="text1"/>
              </w:rPr>
              <w:t>COO</w:t>
            </w:r>
            <w:r>
              <w:rPr>
                <w:rFonts w:ascii="Times New Roman" w:hAnsi="Times New Roman" w:cs="Times New Roman" w:hint="eastAsia"/>
                <w:bCs/>
                <w:color w:val="000000" w:themeColor="text1"/>
                <w:vertAlign w:val="superscript"/>
              </w:rPr>
              <w:t>－</w:t>
            </w:r>
            <w:r>
              <w:rPr>
                <w:rFonts w:ascii="Times New Roman" w:hAnsi="Times New Roman" w:cs="Times New Roman" w:hint="eastAsia"/>
                <w:bCs/>
                <w:color w:val="000000" w:themeColor="text1"/>
              </w:rPr>
              <w:t>＋</w:t>
            </w:r>
            <w:r>
              <w:rPr>
                <w:rFonts w:ascii="Times New Roman" w:hAnsi="Times New Roman" w:cs="Times New Roman"/>
                <w:bCs/>
                <w:color w:val="000000" w:themeColor="text1"/>
              </w:rPr>
              <w:t>H</w:t>
            </w:r>
            <w:r>
              <w:rPr>
                <w:rFonts w:ascii="Times New Roman" w:hAnsi="Times New Roman" w:cs="Times New Roman" w:hint="eastAsia"/>
                <w:bCs/>
                <w:color w:val="000000" w:themeColor="text1"/>
                <w:vertAlign w:val="superscript"/>
              </w:rPr>
              <w:t>＋</w:t>
            </w:r>
            <w:r>
              <w:rPr>
                <w:rFonts w:ascii="Times New Roman" w:hAnsi="Times New Roman" w:cs="Times New Roman" w:hint="eastAsia"/>
                <w:bCs/>
                <w:color w:val="000000" w:themeColor="text1"/>
              </w:rPr>
              <w:t>。</w:t>
            </w:r>
          </w:p>
          <w:p w:rsidR="0003520C" w:rsidRDefault="0003520C" w:rsidP="007565E1">
            <w:pPr>
              <w:widowControl/>
              <w:snapToGrid w:val="0"/>
              <w:jc w:val="center"/>
              <w:rPr>
                <w:rFonts w:asciiTheme="minorEastAsia" w:hAnsiTheme="minorEastAsia" w:cs="宋体"/>
                <w:bCs/>
                <w:color w:val="000000"/>
                <w:kern w:val="0"/>
                <w:sz w:val="28"/>
                <w:szCs w:val="28"/>
              </w:rPr>
            </w:pPr>
          </w:p>
        </w:tc>
        <w:tc>
          <w:tcPr>
            <w:tcW w:w="1666" w:type="dxa"/>
            <w:shd w:val="clear" w:color="auto" w:fill="auto"/>
            <w:noWrap/>
            <w:vAlign w:val="center"/>
          </w:tcPr>
          <w:p w:rsidR="0003520C" w:rsidRDefault="0003520C" w:rsidP="007565E1">
            <w:pPr>
              <w:widowControl/>
              <w:snapToGrid w:val="0"/>
              <w:jc w:val="center"/>
              <w:rPr>
                <w:rFonts w:asciiTheme="minorEastAsia" w:hAnsiTheme="minorEastAsia" w:cs="宋体"/>
                <w:bCs/>
                <w:color w:val="000000"/>
                <w:kern w:val="0"/>
                <w:sz w:val="28"/>
                <w:szCs w:val="28"/>
              </w:rPr>
            </w:pPr>
          </w:p>
        </w:tc>
      </w:tr>
      <w:tr w:rsidR="0003520C" w:rsidTr="00C96F91">
        <w:trPr>
          <w:trHeight w:val="2871"/>
          <w:jc w:val="center"/>
        </w:trPr>
        <w:tc>
          <w:tcPr>
            <w:tcW w:w="534" w:type="dxa"/>
            <w:shd w:val="clear" w:color="auto" w:fill="auto"/>
            <w:noWrap/>
            <w:vAlign w:val="center"/>
          </w:tcPr>
          <w:p w:rsidR="0003520C" w:rsidRDefault="0003520C">
            <w:pPr>
              <w:widowControl/>
              <w:adjustRightInd w:val="0"/>
              <w:snapToGrid w:val="0"/>
              <w:jc w:val="center"/>
              <w:rPr>
                <w:rFonts w:asciiTheme="minorEastAsia" w:hAnsiTheme="minorEastAsia" w:cs="宋体"/>
                <w:b/>
                <w:bCs/>
                <w:color w:val="000000"/>
                <w:kern w:val="0"/>
                <w:sz w:val="22"/>
              </w:rPr>
            </w:pPr>
            <w:r>
              <w:rPr>
                <w:rFonts w:asciiTheme="minorEastAsia" w:hAnsiTheme="minorEastAsia" w:cs="宋体" w:hint="eastAsia"/>
                <w:b/>
                <w:bCs/>
                <w:color w:val="000000"/>
                <w:kern w:val="0"/>
                <w:sz w:val="22"/>
              </w:rPr>
              <w:t>任务四</w:t>
            </w:r>
          </w:p>
        </w:tc>
        <w:tc>
          <w:tcPr>
            <w:tcW w:w="2330" w:type="dxa"/>
            <w:gridSpan w:val="2"/>
            <w:shd w:val="clear" w:color="auto" w:fill="auto"/>
            <w:vAlign w:val="center"/>
          </w:tcPr>
          <w:p w:rsidR="0003520C" w:rsidRPr="00042213" w:rsidRDefault="0003520C" w:rsidP="007565E1">
            <w:pPr>
              <w:widowControl/>
              <w:snapToGrid w:val="0"/>
              <w:rPr>
                <w:rFonts w:asciiTheme="minorEastAsia" w:hAnsiTheme="minorEastAsia" w:cs="宋体"/>
                <w:bCs/>
                <w:color w:val="000000"/>
                <w:kern w:val="0"/>
                <w:sz w:val="28"/>
                <w:szCs w:val="28"/>
              </w:rPr>
            </w:pPr>
            <w:r w:rsidRPr="00042213">
              <w:rPr>
                <w:rFonts w:asciiTheme="minorEastAsia" w:hAnsiTheme="minorEastAsia" w:cs="宋体"/>
                <w:bCs/>
                <w:color w:val="000000"/>
                <w:kern w:val="0"/>
                <w:sz w:val="28"/>
                <w:szCs w:val="28"/>
              </w:rPr>
              <w:t>电离平衡的影响因素</w:t>
            </w:r>
          </w:p>
        </w:tc>
        <w:tc>
          <w:tcPr>
            <w:tcW w:w="2330" w:type="dxa"/>
            <w:gridSpan w:val="2"/>
            <w:shd w:val="clear" w:color="auto" w:fill="auto"/>
            <w:noWrap/>
            <w:vAlign w:val="center"/>
          </w:tcPr>
          <w:p w:rsidR="0003520C" w:rsidRDefault="00765F4F" w:rsidP="007565E1">
            <w:pPr>
              <w:widowControl/>
              <w:snapToGrid w:val="0"/>
              <w:jc w:val="center"/>
              <w:rPr>
                <w:rFonts w:asciiTheme="minorEastAsia" w:hAnsiTheme="minorEastAsia" w:cs="宋体"/>
                <w:bCs/>
                <w:color w:val="000000"/>
                <w:kern w:val="0"/>
                <w:sz w:val="28"/>
                <w:szCs w:val="28"/>
              </w:rPr>
            </w:pPr>
            <w:r>
              <w:rPr>
                <w:rFonts w:asciiTheme="minorEastAsia" w:hAnsiTheme="minorEastAsia" w:cs="宋体"/>
                <w:bCs/>
                <w:color w:val="000000"/>
                <w:kern w:val="0"/>
                <w:sz w:val="28"/>
                <w:szCs w:val="28"/>
              </w:rPr>
              <w:t>提问：</w:t>
            </w:r>
            <w:r w:rsidR="00C96F91">
              <w:rPr>
                <w:rFonts w:asciiTheme="minorEastAsia" w:hAnsiTheme="minorEastAsia" w:cs="宋体"/>
                <w:bCs/>
                <w:color w:val="000000"/>
                <w:kern w:val="0"/>
                <w:sz w:val="28"/>
                <w:szCs w:val="28"/>
              </w:rPr>
              <w:t>影响电离平衡的因素有哪些</w:t>
            </w:r>
            <w:r w:rsidR="00C96F91">
              <w:rPr>
                <w:rFonts w:asciiTheme="minorEastAsia" w:hAnsiTheme="minorEastAsia" w:cs="宋体" w:hint="eastAsia"/>
                <w:bCs/>
                <w:color w:val="000000"/>
                <w:kern w:val="0"/>
                <w:sz w:val="28"/>
                <w:szCs w:val="28"/>
              </w:rPr>
              <w:t>?加水稀释</w:t>
            </w:r>
            <w:r>
              <w:rPr>
                <w:rFonts w:asciiTheme="minorEastAsia" w:hAnsiTheme="minorEastAsia" w:cs="宋体" w:hint="eastAsia"/>
                <w:bCs/>
                <w:color w:val="000000"/>
                <w:kern w:val="0"/>
                <w:sz w:val="28"/>
                <w:szCs w:val="28"/>
              </w:rPr>
              <w:t>、温度怎么影响电离平衡？</w:t>
            </w:r>
          </w:p>
        </w:tc>
        <w:tc>
          <w:tcPr>
            <w:tcW w:w="2994" w:type="dxa"/>
            <w:gridSpan w:val="2"/>
            <w:shd w:val="clear" w:color="auto" w:fill="auto"/>
            <w:noWrap/>
            <w:vAlign w:val="center"/>
          </w:tcPr>
          <w:p w:rsidR="00042213" w:rsidRDefault="00042213" w:rsidP="007565E1">
            <w:pPr>
              <w:pStyle w:val="a5"/>
              <w:tabs>
                <w:tab w:val="left" w:pos="3261"/>
              </w:tabs>
              <w:snapToGrid w:val="0"/>
              <w:rPr>
                <w:rFonts w:ascii="Times New Roman" w:hAnsi="Times New Roman" w:cs="Times New Roman"/>
                <w:color w:val="000000" w:themeColor="text1"/>
              </w:rPr>
            </w:pPr>
            <w:r w:rsidRPr="00042213">
              <w:rPr>
                <w:rFonts w:asciiTheme="minorEastAsia" w:eastAsiaTheme="minorEastAsia" w:hAnsiTheme="minorEastAsia" w:cs="宋体" w:hint="eastAsia"/>
                <w:bCs/>
                <w:color w:val="000000"/>
                <w:kern w:val="0"/>
                <w:sz w:val="28"/>
                <w:szCs w:val="28"/>
              </w:rPr>
              <w:t>以</w:t>
            </w:r>
            <w:r>
              <w:rPr>
                <w:rFonts w:ascii="Times New Roman" w:hAnsi="Times New Roman" w:cs="Times New Roman"/>
                <w:color w:val="000000" w:themeColor="text1"/>
              </w:rPr>
              <w:t xml:space="preserve">0.1 </w:t>
            </w:r>
            <w:proofErr w:type="spellStart"/>
            <w:r>
              <w:rPr>
                <w:rFonts w:ascii="Times New Roman" w:hAnsi="Times New Roman" w:cs="Times New Roman"/>
                <w:color w:val="000000" w:themeColor="text1"/>
              </w:rPr>
              <w:t>mol·L</w:t>
            </w:r>
            <w:proofErr w:type="spellEnd"/>
            <w:r>
              <w:rPr>
                <w:rFonts w:ascii="Times New Roman" w:hAnsi="Times New Roman" w:cs="Times New Roman" w:hint="eastAsia"/>
                <w:color w:val="000000" w:themeColor="text1"/>
                <w:vertAlign w:val="superscript"/>
              </w:rPr>
              <w:t>－</w:t>
            </w:r>
            <w:r>
              <w:rPr>
                <w:rFonts w:ascii="Times New Roman" w:hAnsi="Times New Roman" w:cs="Times New Roman"/>
                <w:color w:val="000000" w:themeColor="text1"/>
                <w:vertAlign w:val="superscript"/>
              </w:rPr>
              <w:t>1</w:t>
            </w:r>
            <w:r>
              <w:rPr>
                <w:rFonts w:ascii="Times New Roman" w:hAnsi="Times New Roman" w:cs="Times New Roman"/>
                <w:color w:val="000000" w:themeColor="text1"/>
              </w:rPr>
              <w:t xml:space="preserve"> CH</w:t>
            </w:r>
            <w:r>
              <w:rPr>
                <w:rFonts w:ascii="Times New Roman" w:hAnsi="Times New Roman" w:cs="Times New Roman"/>
                <w:color w:val="000000" w:themeColor="text1"/>
                <w:vertAlign w:val="subscript"/>
              </w:rPr>
              <w:t>3</w:t>
            </w:r>
            <w:r>
              <w:rPr>
                <w:rFonts w:ascii="Times New Roman" w:hAnsi="Times New Roman" w:cs="Times New Roman"/>
                <w:color w:val="000000" w:themeColor="text1"/>
              </w:rPr>
              <w:t>COOH</w:t>
            </w:r>
            <w:r w:rsidRPr="00042213">
              <w:rPr>
                <w:rFonts w:asciiTheme="minorEastAsia" w:eastAsiaTheme="minorEastAsia" w:hAnsiTheme="minorEastAsia" w:cs="宋体" w:hint="eastAsia"/>
                <w:bCs/>
                <w:color w:val="000000"/>
                <w:kern w:val="0"/>
                <w:sz w:val="28"/>
                <w:szCs w:val="28"/>
              </w:rPr>
              <w:t>溶液为例，填写外界条件对</w:t>
            </w:r>
            <w:r>
              <w:rPr>
                <w:rFonts w:ascii="Times New Roman" w:hAnsi="Times New Roman" w:cs="Times New Roman"/>
                <w:color w:val="000000" w:themeColor="text1"/>
              </w:rPr>
              <w:t>CH</w:t>
            </w:r>
            <w:r>
              <w:rPr>
                <w:rFonts w:ascii="Times New Roman" w:hAnsi="Times New Roman" w:cs="Times New Roman"/>
                <w:color w:val="000000" w:themeColor="text1"/>
                <w:vertAlign w:val="subscript"/>
              </w:rPr>
              <w:t>3</w:t>
            </w:r>
            <w:r>
              <w:rPr>
                <w:rFonts w:ascii="Times New Roman" w:hAnsi="Times New Roman" w:cs="Times New Roman"/>
                <w:color w:val="000000" w:themeColor="text1"/>
              </w:rPr>
              <w:t>COOH</w:t>
            </w:r>
            <w:r>
              <w:rPr>
                <w:rFonts w:ascii="Times New Roman" w:hAnsi="Times New Roman" w:cs="Times New Roman"/>
                <w:noProof/>
                <w:color w:val="000000" w:themeColor="text1"/>
                <w:kern w:val="0"/>
              </w:rPr>
              <w:drawing>
                <wp:inline distT="0" distB="0" distL="0" distR="0" wp14:anchorId="54E4F948" wp14:editId="6F3C1F5D">
                  <wp:extent cx="323850" cy="142875"/>
                  <wp:effectExtent l="0" t="0" r="0" b="9525"/>
                  <wp:docPr id="3" name="图片 3" descr="说明: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说明: 1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Pr>
                <w:rFonts w:ascii="Times New Roman" w:hAnsi="Times New Roman" w:cs="Times New Roman"/>
                <w:color w:val="000000" w:themeColor="text1"/>
              </w:rPr>
              <w:t>CH</w:t>
            </w:r>
            <w:r>
              <w:rPr>
                <w:rFonts w:ascii="Times New Roman" w:hAnsi="Times New Roman" w:cs="Times New Roman"/>
                <w:color w:val="000000" w:themeColor="text1"/>
                <w:vertAlign w:val="subscript"/>
              </w:rPr>
              <w:t>3</w:t>
            </w:r>
            <w:r>
              <w:rPr>
                <w:rFonts w:ascii="Times New Roman" w:hAnsi="Times New Roman" w:cs="Times New Roman"/>
                <w:color w:val="000000" w:themeColor="text1"/>
              </w:rPr>
              <w:t>COO</w:t>
            </w:r>
            <w:r>
              <w:rPr>
                <w:rFonts w:ascii="Times New Roman" w:hAnsi="Times New Roman" w:cs="Times New Roman" w:hint="eastAsia"/>
                <w:color w:val="000000" w:themeColor="text1"/>
                <w:vertAlign w:val="superscript"/>
              </w:rPr>
              <w:t>－</w:t>
            </w:r>
            <w:r>
              <w:rPr>
                <w:rFonts w:ascii="Times New Roman" w:hAnsi="Times New Roman" w:cs="Times New Roman" w:hint="eastAsia"/>
                <w:color w:val="000000" w:themeColor="text1"/>
              </w:rPr>
              <w:t>＋</w:t>
            </w:r>
            <w:r>
              <w:rPr>
                <w:rFonts w:ascii="Times New Roman" w:hAnsi="Times New Roman" w:cs="Times New Roman"/>
                <w:color w:val="000000" w:themeColor="text1"/>
              </w:rPr>
              <w:t>H</w:t>
            </w:r>
            <w:r>
              <w:rPr>
                <w:rFonts w:ascii="Times New Roman" w:hAnsi="Times New Roman" w:cs="Times New Roman" w:hint="eastAsia"/>
                <w:color w:val="000000" w:themeColor="text1"/>
                <w:vertAlign w:val="superscript"/>
              </w:rPr>
              <w:t>＋</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Δ</w:t>
            </w:r>
            <w:r>
              <w:rPr>
                <w:rFonts w:ascii="Times New Roman" w:hAnsi="Times New Roman" w:cs="Times New Roman"/>
                <w:i/>
                <w:color w:val="000000" w:themeColor="text1"/>
              </w:rPr>
              <w:t>H</w:t>
            </w:r>
            <w:r>
              <w:rPr>
                <w:rFonts w:ascii="Times New Roman" w:hAnsi="Times New Roman" w:cs="Times New Roman" w:hint="eastAsia"/>
                <w:color w:val="000000" w:themeColor="text1"/>
              </w:rPr>
              <w:t>＞</w:t>
            </w:r>
            <w:r>
              <w:rPr>
                <w:rFonts w:ascii="Times New Roman" w:hAnsi="Times New Roman" w:cs="Times New Roman"/>
                <w:color w:val="000000" w:themeColor="text1"/>
              </w:rPr>
              <w:t>0</w:t>
            </w:r>
            <w:r w:rsidRPr="00042213">
              <w:rPr>
                <w:rFonts w:asciiTheme="minorEastAsia" w:eastAsiaTheme="minorEastAsia" w:hAnsiTheme="minorEastAsia" w:cs="宋体" w:hint="eastAsia"/>
                <w:bCs/>
                <w:color w:val="000000"/>
                <w:kern w:val="0"/>
                <w:sz w:val="28"/>
                <w:szCs w:val="28"/>
              </w:rPr>
              <w:t>的影响。</w:t>
            </w:r>
          </w:p>
          <w:p w:rsidR="0003520C" w:rsidRPr="00042213" w:rsidRDefault="0003520C" w:rsidP="007565E1">
            <w:pPr>
              <w:widowControl/>
              <w:snapToGrid w:val="0"/>
              <w:jc w:val="center"/>
              <w:rPr>
                <w:rFonts w:asciiTheme="minorEastAsia" w:hAnsiTheme="minorEastAsia" w:cs="宋体"/>
                <w:bCs/>
                <w:color w:val="000000"/>
                <w:kern w:val="0"/>
                <w:sz w:val="28"/>
                <w:szCs w:val="28"/>
              </w:rPr>
            </w:pPr>
          </w:p>
        </w:tc>
        <w:tc>
          <w:tcPr>
            <w:tcW w:w="1666" w:type="dxa"/>
            <w:shd w:val="clear" w:color="auto" w:fill="auto"/>
            <w:noWrap/>
            <w:vAlign w:val="center"/>
          </w:tcPr>
          <w:p w:rsidR="0003520C" w:rsidRDefault="00042213" w:rsidP="007565E1">
            <w:pPr>
              <w:widowControl/>
              <w:snapToGrid w:val="0"/>
              <w:jc w:val="center"/>
              <w:rPr>
                <w:rFonts w:asciiTheme="minorEastAsia" w:hAnsiTheme="minorEastAsia" w:cs="宋体"/>
                <w:bCs/>
                <w:color w:val="000000"/>
                <w:kern w:val="0"/>
                <w:sz w:val="28"/>
                <w:szCs w:val="28"/>
              </w:rPr>
            </w:pPr>
            <w:r>
              <w:rPr>
                <w:rFonts w:asciiTheme="minorEastAsia" w:hAnsiTheme="minorEastAsia" w:cs="宋体"/>
                <w:bCs/>
                <w:color w:val="000000"/>
                <w:kern w:val="0"/>
                <w:sz w:val="28"/>
                <w:szCs w:val="28"/>
              </w:rPr>
              <w:t>科学思维能力</w:t>
            </w:r>
          </w:p>
        </w:tc>
      </w:tr>
      <w:tr w:rsidR="0003520C">
        <w:trPr>
          <w:trHeight w:val="1827"/>
          <w:jc w:val="center"/>
        </w:trPr>
        <w:tc>
          <w:tcPr>
            <w:tcW w:w="1525" w:type="dxa"/>
            <w:gridSpan w:val="2"/>
            <w:shd w:val="clear" w:color="auto" w:fill="auto"/>
            <w:vAlign w:val="center"/>
          </w:tcPr>
          <w:p w:rsidR="0003520C" w:rsidRDefault="0003520C">
            <w:pPr>
              <w:widowControl/>
              <w:snapToGrid w:val="0"/>
              <w:spacing w:line="360" w:lineRule="auto"/>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lastRenderedPageBreak/>
              <w:t>作  业</w:t>
            </w:r>
          </w:p>
          <w:p w:rsidR="0003520C" w:rsidRDefault="0003520C">
            <w:pPr>
              <w:widowControl/>
              <w:snapToGrid w:val="0"/>
              <w:spacing w:line="360" w:lineRule="auto"/>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设  计</w:t>
            </w:r>
          </w:p>
        </w:tc>
        <w:tc>
          <w:tcPr>
            <w:tcW w:w="8329" w:type="dxa"/>
            <w:gridSpan w:val="6"/>
            <w:shd w:val="clear" w:color="auto" w:fill="auto"/>
            <w:noWrap/>
            <w:vAlign w:val="center"/>
          </w:tcPr>
          <w:p w:rsidR="0003520C" w:rsidRDefault="00042213" w:rsidP="00042213">
            <w:pPr>
              <w:widowControl/>
              <w:jc w:val="center"/>
              <w:rPr>
                <w:rFonts w:asciiTheme="minorEastAsia" w:hAnsiTheme="minorEastAsia" w:cs="宋体"/>
                <w:bCs/>
                <w:color w:val="000000"/>
                <w:kern w:val="0"/>
                <w:sz w:val="28"/>
                <w:szCs w:val="28"/>
              </w:rPr>
            </w:pPr>
            <w:r>
              <w:rPr>
                <w:rFonts w:asciiTheme="minorEastAsia" w:hAnsiTheme="minorEastAsia" w:cs="宋体"/>
                <w:bCs/>
                <w:color w:val="000000"/>
                <w:kern w:val="0"/>
                <w:sz w:val="28"/>
                <w:szCs w:val="28"/>
              </w:rPr>
              <w:t>课后素养评价任务二</w:t>
            </w:r>
          </w:p>
        </w:tc>
      </w:tr>
      <w:tr w:rsidR="0003520C">
        <w:trPr>
          <w:trHeight w:val="2322"/>
          <w:jc w:val="center"/>
        </w:trPr>
        <w:tc>
          <w:tcPr>
            <w:tcW w:w="1525" w:type="dxa"/>
            <w:gridSpan w:val="2"/>
            <w:shd w:val="clear" w:color="auto" w:fill="auto"/>
            <w:vAlign w:val="center"/>
          </w:tcPr>
          <w:p w:rsidR="0003520C" w:rsidRDefault="0003520C">
            <w:pPr>
              <w:widowControl/>
              <w:snapToGrid w:val="0"/>
              <w:spacing w:line="360" w:lineRule="auto"/>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板  书</w:t>
            </w:r>
          </w:p>
          <w:p w:rsidR="0003520C" w:rsidRDefault="0003520C">
            <w:pPr>
              <w:widowControl/>
              <w:snapToGrid w:val="0"/>
              <w:spacing w:line="360" w:lineRule="auto"/>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设  计</w:t>
            </w:r>
          </w:p>
        </w:tc>
        <w:tc>
          <w:tcPr>
            <w:tcW w:w="8329" w:type="dxa"/>
            <w:gridSpan w:val="6"/>
            <w:shd w:val="clear" w:color="auto" w:fill="auto"/>
            <w:noWrap/>
            <w:vAlign w:val="center"/>
          </w:tcPr>
          <w:p w:rsidR="0003520C" w:rsidRDefault="007565E1" w:rsidP="007565E1">
            <w:pPr>
              <w:widowControl/>
              <w:snapToGrid w:val="0"/>
              <w:ind w:firstLineChars="500" w:firstLine="1400"/>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弱电解质的电离</w:t>
            </w:r>
          </w:p>
          <w:p w:rsidR="007565E1" w:rsidRPr="007565E1" w:rsidRDefault="007565E1" w:rsidP="007565E1">
            <w:pPr>
              <w:widowControl/>
              <w:snapToGrid w:val="0"/>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1、</w:t>
            </w:r>
            <w:r w:rsidRPr="007565E1">
              <w:rPr>
                <w:rFonts w:asciiTheme="minorEastAsia" w:hAnsiTheme="minorEastAsia" w:cs="宋体" w:hint="eastAsia"/>
                <w:bCs/>
                <w:color w:val="000000"/>
                <w:kern w:val="0"/>
                <w:sz w:val="28"/>
                <w:szCs w:val="28"/>
              </w:rPr>
              <w:t>弱电解质电离概念</w:t>
            </w:r>
          </w:p>
          <w:p w:rsidR="007565E1" w:rsidRPr="007565E1" w:rsidRDefault="007565E1" w:rsidP="007565E1">
            <w:pPr>
              <w:widowControl/>
              <w:snapToGrid w:val="0"/>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2、</w:t>
            </w:r>
            <w:r w:rsidRPr="007565E1">
              <w:rPr>
                <w:rFonts w:asciiTheme="minorEastAsia" w:hAnsiTheme="minorEastAsia" w:cs="宋体" w:hint="eastAsia"/>
                <w:bCs/>
                <w:color w:val="000000"/>
                <w:kern w:val="0"/>
                <w:sz w:val="28"/>
                <w:szCs w:val="28"/>
              </w:rPr>
              <w:t>弱电解质的电离方程式</w:t>
            </w:r>
          </w:p>
        </w:tc>
      </w:tr>
      <w:tr w:rsidR="0003520C">
        <w:trPr>
          <w:trHeight w:val="1691"/>
          <w:jc w:val="center"/>
        </w:trPr>
        <w:tc>
          <w:tcPr>
            <w:tcW w:w="1525" w:type="dxa"/>
            <w:gridSpan w:val="2"/>
            <w:shd w:val="clear" w:color="auto" w:fill="auto"/>
            <w:vAlign w:val="center"/>
          </w:tcPr>
          <w:p w:rsidR="0003520C" w:rsidRDefault="0003520C">
            <w:pPr>
              <w:widowControl/>
              <w:snapToGrid w:val="0"/>
              <w:spacing w:line="360" w:lineRule="auto"/>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教  学</w:t>
            </w:r>
          </w:p>
          <w:p w:rsidR="0003520C" w:rsidRDefault="0003520C">
            <w:pPr>
              <w:widowControl/>
              <w:snapToGrid w:val="0"/>
              <w:spacing w:line="360" w:lineRule="auto"/>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反  思</w:t>
            </w:r>
          </w:p>
        </w:tc>
        <w:tc>
          <w:tcPr>
            <w:tcW w:w="8329" w:type="dxa"/>
            <w:gridSpan w:val="6"/>
            <w:shd w:val="clear" w:color="auto" w:fill="auto"/>
            <w:noWrap/>
            <w:vAlign w:val="center"/>
          </w:tcPr>
          <w:p w:rsidR="0003520C" w:rsidRDefault="0003520C">
            <w:pPr>
              <w:widowControl/>
              <w:jc w:val="left"/>
              <w:rPr>
                <w:rFonts w:asciiTheme="minorEastAsia" w:hAnsiTheme="minorEastAsia" w:cs="宋体"/>
                <w:bCs/>
                <w:color w:val="000000"/>
                <w:kern w:val="0"/>
                <w:sz w:val="28"/>
                <w:szCs w:val="28"/>
              </w:rPr>
            </w:pPr>
          </w:p>
        </w:tc>
      </w:tr>
    </w:tbl>
    <w:p w:rsidR="00091E01" w:rsidRDefault="00091E01">
      <w:pPr>
        <w:snapToGrid w:val="0"/>
        <w:spacing w:line="20" w:lineRule="exact"/>
      </w:pPr>
    </w:p>
    <w:sectPr w:rsidR="00091E01">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方正仿宋_GBK">
    <w:altName w:val="微软雅黑"/>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6AF"/>
    <w:multiLevelType w:val="hybridMultilevel"/>
    <w:tmpl w:val="AD7E63D2"/>
    <w:lvl w:ilvl="0" w:tplc="B8481764">
      <w:start w:val="1"/>
      <w:numFmt w:val="decimal"/>
      <w:lvlText w:val="%1、"/>
      <w:lvlJc w:val="left"/>
      <w:pPr>
        <w:ind w:left="2120" w:hanging="720"/>
      </w:pPr>
      <w:rPr>
        <w:rFonts w:hint="default"/>
      </w:rPr>
    </w:lvl>
    <w:lvl w:ilvl="1" w:tplc="04090019" w:tentative="1">
      <w:start w:val="1"/>
      <w:numFmt w:val="lowerLetter"/>
      <w:lvlText w:val="%2)"/>
      <w:lvlJc w:val="left"/>
      <w:pPr>
        <w:ind w:left="2240" w:hanging="420"/>
      </w:pPr>
    </w:lvl>
    <w:lvl w:ilvl="2" w:tplc="0409001B" w:tentative="1">
      <w:start w:val="1"/>
      <w:numFmt w:val="lowerRoman"/>
      <w:lvlText w:val="%3."/>
      <w:lvlJc w:val="right"/>
      <w:pPr>
        <w:ind w:left="2660" w:hanging="420"/>
      </w:pPr>
    </w:lvl>
    <w:lvl w:ilvl="3" w:tplc="0409000F" w:tentative="1">
      <w:start w:val="1"/>
      <w:numFmt w:val="decimal"/>
      <w:lvlText w:val="%4."/>
      <w:lvlJc w:val="left"/>
      <w:pPr>
        <w:ind w:left="3080" w:hanging="420"/>
      </w:pPr>
    </w:lvl>
    <w:lvl w:ilvl="4" w:tplc="04090019" w:tentative="1">
      <w:start w:val="1"/>
      <w:numFmt w:val="lowerLetter"/>
      <w:lvlText w:val="%5)"/>
      <w:lvlJc w:val="left"/>
      <w:pPr>
        <w:ind w:left="3500" w:hanging="420"/>
      </w:pPr>
    </w:lvl>
    <w:lvl w:ilvl="5" w:tplc="0409001B" w:tentative="1">
      <w:start w:val="1"/>
      <w:numFmt w:val="lowerRoman"/>
      <w:lvlText w:val="%6."/>
      <w:lvlJc w:val="right"/>
      <w:pPr>
        <w:ind w:left="3920" w:hanging="420"/>
      </w:pPr>
    </w:lvl>
    <w:lvl w:ilvl="6" w:tplc="0409000F" w:tentative="1">
      <w:start w:val="1"/>
      <w:numFmt w:val="decimal"/>
      <w:lvlText w:val="%7."/>
      <w:lvlJc w:val="left"/>
      <w:pPr>
        <w:ind w:left="4340" w:hanging="420"/>
      </w:pPr>
    </w:lvl>
    <w:lvl w:ilvl="7" w:tplc="04090019" w:tentative="1">
      <w:start w:val="1"/>
      <w:numFmt w:val="lowerLetter"/>
      <w:lvlText w:val="%8)"/>
      <w:lvlJc w:val="left"/>
      <w:pPr>
        <w:ind w:left="4760" w:hanging="420"/>
      </w:pPr>
    </w:lvl>
    <w:lvl w:ilvl="8" w:tplc="0409001B" w:tentative="1">
      <w:start w:val="1"/>
      <w:numFmt w:val="lowerRoman"/>
      <w:lvlText w:val="%9."/>
      <w:lvlJc w:val="right"/>
      <w:pPr>
        <w:ind w:left="5180" w:hanging="420"/>
      </w:pPr>
    </w:lvl>
  </w:abstractNum>
  <w:abstractNum w:abstractNumId="1">
    <w:nsid w:val="0CE13B57"/>
    <w:multiLevelType w:val="multilevel"/>
    <w:tmpl w:val="0CE13B57"/>
    <w:lvl w:ilvl="0">
      <w:start w:val="1"/>
      <w:numFmt w:val="chineseCountingThousand"/>
      <w:pStyle w:val="J3"/>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00B20FE"/>
    <w:multiLevelType w:val="multilevel"/>
    <w:tmpl w:val="100B20FE"/>
    <w:lvl w:ilvl="0">
      <w:start w:val="1"/>
      <w:numFmt w:val="chineseCountingThousand"/>
      <w:pStyle w:val="J2"/>
      <w:suff w:val="space"/>
      <w:lvlText w:val="第%1节"/>
      <w:lvlJc w:val="left"/>
      <w:pPr>
        <w:ind w:left="0" w:firstLine="0"/>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B0229FA"/>
    <w:multiLevelType w:val="hybridMultilevel"/>
    <w:tmpl w:val="D642228E"/>
    <w:lvl w:ilvl="0" w:tplc="33F0C3F2">
      <w:start w:val="1"/>
      <w:numFmt w:val="decimalEnclosedCircle"/>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772A4F33"/>
    <w:multiLevelType w:val="multilevel"/>
    <w:tmpl w:val="772A4F33"/>
    <w:lvl w:ilvl="0">
      <w:start w:val="1"/>
      <w:numFmt w:val="chineseCountingThousand"/>
      <w:pStyle w:val="J1"/>
      <w:suff w:val="space"/>
      <w:lvlText w:val="第%1章"/>
      <w:lvlJc w:val="left"/>
      <w:pPr>
        <w:ind w:left="0" w:firstLine="0"/>
      </w:pPr>
      <w:rPr>
        <w:rFonts w:ascii="Times New Roman" w:hAnsi="Times New Roman" w:cs="Times New Roman" w:hint="eastAsia"/>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MzIzMDY0ODc0MWNkMGM4NmI3MGU1NzU2YWQ1ZWUifQ=="/>
  </w:docVars>
  <w:rsids>
    <w:rsidRoot w:val="002B228E"/>
    <w:rsid w:val="0003520C"/>
    <w:rsid w:val="00042213"/>
    <w:rsid w:val="00044153"/>
    <w:rsid w:val="00091E01"/>
    <w:rsid w:val="001169FB"/>
    <w:rsid w:val="001B73DC"/>
    <w:rsid w:val="00256A90"/>
    <w:rsid w:val="0027732E"/>
    <w:rsid w:val="002933B4"/>
    <w:rsid w:val="002B228E"/>
    <w:rsid w:val="00321C4E"/>
    <w:rsid w:val="003770A3"/>
    <w:rsid w:val="003A0F47"/>
    <w:rsid w:val="003B117E"/>
    <w:rsid w:val="00402303"/>
    <w:rsid w:val="00484D01"/>
    <w:rsid w:val="00487CB3"/>
    <w:rsid w:val="004D44A6"/>
    <w:rsid w:val="004E46A1"/>
    <w:rsid w:val="00580EDE"/>
    <w:rsid w:val="00676982"/>
    <w:rsid w:val="006B7BB0"/>
    <w:rsid w:val="006D5D33"/>
    <w:rsid w:val="006D75B1"/>
    <w:rsid w:val="0070026C"/>
    <w:rsid w:val="007565E1"/>
    <w:rsid w:val="0076219B"/>
    <w:rsid w:val="00765F4F"/>
    <w:rsid w:val="0078748B"/>
    <w:rsid w:val="00882E36"/>
    <w:rsid w:val="008D7B27"/>
    <w:rsid w:val="00900782"/>
    <w:rsid w:val="009D2028"/>
    <w:rsid w:val="009F6C8C"/>
    <w:rsid w:val="00A50E62"/>
    <w:rsid w:val="00A63CAF"/>
    <w:rsid w:val="00AB5E0B"/>
    <w:rsid w:val="00B41974"/>
    <w:rsid w:val="00BB4CF0"/>
    <w:rsid w:val="00C96F91"/>
    <w:rsid w:val="00CB7FFB"/>
    <w:rsid w:val="00CF122D"/>
    <w:rsid w:val="00D056ED"/>
    <w:rsid w:val="00D547DA"/>
    <w:rsid w:val="00DA2DBD"/>
    <w:rsid w:val="00E17B66"/>
    <w:rsid w:val="00F02785"/>
    <w:rsid w:val="00F1534C"/>
    <w:rsid w:val="00F43B3F"/>
    <w:rsid w:val="00F65ADA"/>
    <w:rsid w:val="00FB5DC1"/>
    <w:rsid w:val="00FE0FD1"/>
    <w:rsid w:val="34880850"/>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1">
    <w:name w:val="toc 1"/>
    <w:basedOn w:val="a"/>
    <w:next w:val="a"/>
    <w:uiPriority w:val="39"/>
    <w:pPr>
      <w:spacing w:line="360" w:lineRule="auto"/>
      <w:jc w:val="left"/>
    </w:pPr>
    <w:rPr>
      <w:rFonts w:ascii="仿宋_GB2312" w:eastAsia="仿宋_GB2312" w:hAnsi="Calibri" w:cs="Calibri"/>
      <w:bCs/>
      <w:caps/>
      <w:sz w:val="28"/>
      <w:szCs w:val="20"/>
    </w:rPr>
  </w:style>
  <w:style w:type="paragraph" w:styleId="2">
    <w:name w:val="toc 2"/>
    <w:basedOn w:val="a"/>
    <w:next w:val="a"/>
    <w:uiPriority w:val="39"/>
    <w:pPr>
      <w:spacing w:line="360" w:lineRule="auto"/>
      <w:ind w:firstLineChars="200" w:firstLine="200"/>
      <w:jc w:val="left"/>
    </w:pPr>
    <w:rPr>
      <w:rFonts w:ascii="仿宋_GB2312" w:eastAsia="仿宋_GB2312" w:hAnsi="Calibri" w:cs="Calibri"/>
      <w:smallCaps/>
      <w:sz w:val="24"/>
      <w:szCs w:val="20"/>
    </w:rPr>
  </w:style>
  <w:style w:type="paragraph" w:customStyle="1" w:styleId="J1">
    <w:name w:val="J1编"/>
    <w:autoRedefine/>
    <w:qFormat/>
    <w:pPr>
      <w:pageBreakBefore/>
      <w:numPr>
        <w:numId w:val="1"/>
      </w:numPr>
      <w:adjustRightInd w:val="0"/>
      <w:snapToGrid w:val="0"/>
      <w:spacing w:afterLines="100" w:after="100"/>
      <w:jc w:val="center"/>
      <w:outlineLvl w:val="0"/>
    </w:pPr>
    <w:rPr>
      <w:rFonts w:ascii="Times New Roman" w:eastAsia="方正小标宋_GBK" w:hAnsi="Times New Roman" w:cs="Times New Roman"/>
      <w:bCs/>
      <w:color w:val="000000"/>
      <w:kern w:val="44"/>
      <w:sz w:val="44"/>
      <w:szCs w:val="44"/>
    </w:rPr>
  </w:style>
  <w:style w:type="paragraph" w:customStyle="1" w:styleId="J2">
    <w:name w:val="J2编"/>
    <w:autoRedefine/>
    <w:qFormat/>
    <w:pPr>
      <w:keepNext/>
      <w:numPr>
        <w:numId w:val="2"/>
      </w:numPr>
      <w:adjustRightInd w:val="0"/>
      <w:snapToGrid w:val="0"/>
      <w:spacing w:beforeLines="100" w:before="100" w:afterLines="100" w:after="100"/>
      <w:jc w:val="center"/>
      <w:outlineLvl w:val="1"/>
    </w:pPr>
    <w:rPr>
      <w:rFonts w:ascii="Times New Roman" w:eastAsia="方正小标宋_GBK" w:hAnsi="Times New Roman" w:cs="Times New Roman"/>
      <w:bCs/>
      <w:sz w:val="36"/>
      <w:szCs w:val="32"/>
    </w:rPr>
  </w:style>
  <w:style w:type="paragraph" w:customStyle="1" w:styleId="J3">
    <w:name w:val="J3编"/>
    <w:qFormat/>
    <w:pPr>
      <w:keepNext/>
      <w:numPr>
        <w:numId w:val="3"/>
      </w:numPr>
      <w:adjustRightInd w:val="0"/>
      <w:snapToGrid w:val="0"/>
      <w:spacing w:beforeLines="100" w:before="100" w:afterLines="100" w:after="100"/>
      <w:jc w:val="center"/>
      <w:outlineLvl w:val="2"/>
    </w:pPr>
    <w:rPr>
      <w:rFonts w:ascii="Times New Roman" w:eastAsia="黑体" w:hAnsi="Times New Roman" w:cs="Times New Roman"/>
      <w:b/>
      <w:bCs/>
      <w:color w:val="000000"/>
      <w:kern w:val="2"/>
      <w:sz w:val="32"/>
      <w:szCs w:val="32"/>
    </w:rPr>
  </w:style>
  <w:style w:type="paragraph" w:customStyle="1" w:styleId="J">
    <w:name w:val="J正"/>
    <w:qFormat/>
    <w:pPr>
      <w:adjustRightInd w:val="0"/>
      <w:snapToGrid w:val="0"/>
      <w:spacing w:line="300" w:lineRule="auto"/>
      <w:ind w:firstLineChars="200" w:firstLine="200"/>
    </w:pPr>
    <w:rPr>
      <w:rFonts w:ascii="Times New Roman" w:eastAsia="宋体" w:hAnsi="Times New Roman" w:cs="Times New Roman"/>
      <w:kern w:val="2"/>
      <w:sz w:val="22"/>
      <w:szCs w:val="24"/>
    </w:rPr>
  </w:style>
  <w:style w:type="paragraph" w:customStyle="1" w:styleId="D1">
    <w:name w:val="D1"/>
    <w:next w:val="a"/>
    <w:qFormat/>
    <w:pPr>
      <w:adjustRightInd w:val="0"/>
      <w:snapToGrid w:val="0"/>
      <w:spacing w:beforeLines="100" w:before="100" w:afterLines="50" w:after="50" w:line="580" w:lineRule="exact"/>
      <w:ind w:firstLineChars="200" w:firstLine="200"/>
      <w:outlineLvl w:val="0"/>
    </w:pPr>
    <w:rPr>
      <w:rFonts w:ascii="黑体" w:eastAsia="黑体" w:hAnsi="黑体" w:cs="方正黑体_GBK"/>
      <w:b/>
      <w:bCs/>
      <w:sz w:val="32"/>
      <w:szCs w:val="21"/>
    </w:rPr>
  </w:style>
  <w:style w:type="paragraph" w:customStyle="1" w:styleId="D2">
    <w:name w:val="D2"/>
    <w:autoRedefine/>
    <w:qFormat/>
    <w:pPr>
      <w:adjustRightInd w:val="0"/>
      <w:snapToGrid w:val="0"/>
      <w:spacing w:beforeLines="25" w:before="25" w:afterLines="25" w:after="25" w:line="580" w:lineRule="exact"/>
      <w:ind w:firstLineChars="200" w:firstLine="200"/>
      <w:outlineLvl w:val="1"/>
    </w:pPr>
    <w:rPr>
      <w:rFonts w:ascii="仿宋_GB2312" w:eastAsia="仿宋_GB2312" w:hAnsi="方正楷体简体" w:cs="方正楷体简体"/>
      <w:b/>
      <w:bCs/>
      <w:sz w:val="32"/>
    </w:rPr>
  </w:style>
  <w:style w:type="paragraph" w:customStyle="1" w:styleId="D">
    <w:name w:val="D正文"/>
    <w:basedOn w:val="a"/>
    <w:autoRedefine/>
    <w:qFormat/>
    <w:pPr>
      <w:adjustRightInd w:val="0"/>
      <w:snapToGrid w:val="0"/>
      <w:spacing w:line="580" w:lineRule="exact"/>
      <w:ind w:firstLineChars="200" w:firstLine="200"/>
    </w:pPr>
    <w:rPr>
      <w:rFonts w:ascii="仿宋_GB2312" w:eastAsia="仿宋_GB2312" w:hAnsi="方正仿宋_GBK" w:cs="方正仿宋_GBK"/>
      <w:b/>
      <w:kern w:val="0"/>
      <w:sz w:val="32"/>
      <w:szCs w:val="20"/>
    </w:rPr>
  </w:style>
  <w:style w:type="paragraph" w:customStyle="1" w:styleId="J0">
    <w:name w:val="J令"/>
    <w:qFormat/>
    <w:pPr>
      <w:spacing w:afterLines="100" w:after="408"/>
      <w:jc w:val="center"/>
    </w:pPr>
    <w:rPr>
      <w:rFonts w:ascii="黑体" w:eastAsia="黑体" w:hAnsi="黑体" w:cs="黑体"/>
      <w:kern w:val="2"/>
      <w:sz w:val="28"/>
      <w:szCs w:val="22"/>
    </w:rPr>
  </w:style>
  <w:style w:type="character" w:customStyle="1" w:styleId="Char">
    <w:name w:val="批注框文本 Char"/>
    <w:basedOn w:val="a0"/>
    <w:link w:val="a3"/>
    <w:uiPriority w:val="99"/>
    <w:semiHidden/>
    <w:rPr>
      <w:sz w:val="18"/>
      <w:szCs w:val="18"/>
    </w:rPr>
  </w:style>
  <w:style w:type="paragraph" w:styleId="a4">
    <w:name w:val="List Paragraph"/>
    <w:basedOn w:val="a"/>
    <w:uiPriority w:val="99"/>
    <w:qFormat/>
    <w:rsid w:val="0003520C"/>
    <w:pPr>
      <w:ind w:firstLineChars="200" w:firstLine="420"/>
    </w:pPr>
  </w:style>
  <w:style w:type="paragraph" w:styleId="a5">
    <w:name w:val="Plain Text"/>
    <w:basedOn w:val="a"/>
    <w:link w:val="Char1"/>
    <w:unhideWhenUsed/>
    <w:qFormat/>
    <w:rsid w:val="00C96F91"/>
    <w:rPr>
      <w:rFonts w:ascii="宋体" w:eastAsia="宋体" w:hAnsi="Courier New" w:cs="Courier New"/>
      <w:szCs w:val="21"/>
    </w:rPr>
  </w:style>
  <w:style w:type="character" w:customStyle="1" w:styleId="Char0">
    <w:name w:val="纯文本 Char"/>
    <w:basedOn w:val="a0"/>
    <w:uiPriority w:val="99"/>
    <w:semiHidden/>
    <w:rsid w:val="00C96F91"/>
    <w:rPr>
      <w:rFonts w:ascii="宋体" w:eastAsia="宋体" w:hAnsi="Courier New" w:cs="Courier New"/>
      <w:kern w:val="2"/>
      <w:sz w:val="21"/>
      <w:szCs w:val="21"/>
    </w:rPr>
  </w:style>
  <w:style w:type="character" w:customStyle="1" w:styleId="Char1">
    <w:name w:val="纯文本 Char1"/>
    <w:link w:val="a5"/>
    <w:qFormat/>
    <w:locked/>
    <w:rsid w:val="00C96F91"/>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1">
    <w:name w:val="toc 1"/>
    <w:basedOn w:val="a"/>
    <w:next w:val="a"/>
    <w:uiPriority w:val="39"/>
    <w:pPr>
      <w:spacing w:line="360" w:lineRule="auto"/>
      <w:jc w:val="left"/>
    </w:pPr>
    <w:rPr>
      <w:rFonts w:ascii="仿宋_GB2312" w:eastAsia="仿宋_GB2312" w:hAnsi="Calibri" w:cs="Calibri"/>
      <w:bCs/>
      <w:caps/>
      <w:sz w:val="28"/>
      <w:szCs w:val="20"/>
    </w:rPr>
  </w:style>
  <w:style w:type="paragraph" w:styleId="2">
    <w:name w:val="toc 2"/>
    <w:basedOn w:val="a"/>
    <w:next w:val="a"/>
    <w:uiPriority w:val="39"/>
    <w:pPr>
      <w:spacing w:line="360" w:lineRule="auto"/>
      <w:ind w:firstLineChars="200" w:firstLine="200"/>
      <w:jc w:val="left"/>
    </w:pPr>
    <w:rPr>
      <w:rFonts w:ascii="仿宋_GB2312" w:eastAsia="仿宋_GB2312" w:hAnsi="Calibri" w:cs="Calibri"/>
      <w:smallCaps/>
      <w:sz w:val="24"/>
      <w:szCs w:val="20"/>
    </w:rPr>
  </w:style>
  <w:style w:type="paragraph" w:customStyle="1" w:styleId="J1">
    <w:name w:val="J1编"/>
    <w:autoRedefine/>
    <w:qFormat/>
    <w:pPr>
      <w:pageBreakBefore/>
      <w:numPr>
        <w:numId w:val="1"/>
      </w:numPr>
      <w:adjustRightInd w:val="0"/>
      <w:snapToGrid w:val="0"/>
      <w:spacing w:afterLines="100" w:after="100"/>
      <w:jc w:val="center"/>
      <w:outlineLvl w:val="0"/>
    </w:pPr>
    <w:rPr>
      <w:rFonts w:ascii="Times New Roman" w:eastAsia="方正小标宋_GBK" w:hAnsi="Times New Roman" w:cs="Times New Roman"/>
      <w:bCs/>
      <w:color w:val="000000"/>
      <w:kern w:val="44"/>
      <w:sz w:val="44"/>
      <w:szCs w:val="44"/>
    </w:rPr>
  </w:style>
  <w:style w:type="paragraph" w:customStyle="1" w:styleId="J2">
    <w:name w:val="J2编"/>
    <w:autoRedefine/>
    <w:qFormat/>
    <w:pPr>
      <w:keepNext/>
      <w:numPr>
        <w:numId w:val="2"/>
      </w:numPr>
      <w:adjustRightInd w:val="0"/>
      <w:snapToGrid w:val="0"/>
      <w:spacing w:beforeLines="100" w:before="100" w:afterLines="100" w:after="100"/>
      <w:jc w:val="center"/>
      <w:outlineLvl w:val="1"/>
    </w:pPr>
    <w:rPr>
      <w:rFonts w:ascii="Times New Roman" w:eastAsia="方正小标宋_GBK" w:hAnsi="Times New Roman" w:cs="Times New Roman"/>
      <w:bCs/>
      <w:sz w:val="36"/>
      <w:szCs w:val="32"/>
    </w:rPr>
  </w:style>
  <w:style w:type="paragraph" w:customStyle="1" w:styleId="J3">
    <w:name w:val="J3编"/>
    <w:qFormat/>
    <w:pPr>
      <w:keepNext/>
      <w:numPr>
        <w:numId w:val="3"/>
      </w:numPr>
      <w:adjustRightInd w:val="0"/>
      <w:snapToGrid w:val="0"/>
      <w:spacing w:beforeLines="100" w:before="100" w:afterLines="100" w:after="100"/>
      <w:jc w:val="center"/>
      <w:outlineLvl w:val="2"/>
    </w:pPr>
    <w:rPr>
      <w:rFonts w:ascii="Times New Roman" w:eastAsia="黑体" w:hAnsi="Times New Roman" w:cs="Times New Roman"/>
      <w:b/>
      <w:bCs/>
      <w:color w:val="000000"/>
      <w:kern w:val="2"/>
      <w:sz w:val="32"/>
      <w:szCs w:val="32"/>
    </w:rPr>
  </w:style>
  <w:style w:type="paragraph" w:customStyle="1" w:styleId="J">
    <w:name w:val="J正"/>
    <w:qFormat/>
    <w:pPr>
      <w:adjustRightInd w:val="0"/>
      <w:snapToGrid w:val="0"/>
      <w:spacing w:line="300" w:lineRule="auto"/>
      <w:ind w:firstLineChars="200" w:firstLine="200"/>
    </w:pPr>
    <w:rPr>
      <w:rFonts w:ascii="Times New Roman" w:eastAsia="宋体" w:hAnsi="Times New Roman" w:cs="Times New Roman"/>
      <w:kern w:val="2"/>
      <w:sz w:val="22"/>
      <w:szCs w:val="24"/>
    </w:rPr>
  </w:style>
  <w:style w:type="paragraph" w:customStyle="1" w:styleId="D1">
    <w:name w:val="D1"/>
    <w:next w:val="a"/>
    <w:qFormat/>
    <w:pPr>
      <w:adjustRightInd w:val="0"/>
      <w:snapToGrid w:val="0"/>
      <w:spacing w:beforeLines="100" w:before="100" w:afterLines="50" w:after="50" w:line="580" w:lineRule="exact"/>
      <w:ind w:firstLineChars="200" w:firstLine="200"/>
      <w:outlineLvl w:val="0"/>
    </w:pPr>
    <w:rPr>
      <w:rFonts w:ascii="黑体" w:eastAsia="黑体" w:hAnsi="黑体" w:cs="方正黑体_GBK"/>
      <w:b/>
      <w:bCs/>
      <w:sz w:val="32"/>
      <w:szCs w:val="21"/>
    </w:rPr>
  </w:style>
  <w:style w:type="paragraph" w:customStyle="1" w:styleId="D2">
    <w:name w:val="D2"/>
    <w:autoRedefine/>
    <w:qFormat/>
    <w:pPr>
      <w:adjustRightInd w:val="0"/>
      <w:snapToGrid w:val="0"/>
      <w:spacing w:beforeLines="25" w:before="25" w:afterLines="25" w:after="25" w:line="580" w:lineRule="exact"/>
      <w:ind w:firstLineChars="200" w:firstLine="200"/>
      <w:outlineLvl w:val="1"/>
    </w:pPr>
    <w:rPr>
      <w:rFonts w:ascii="仿宋_GB2312" w:eastAsia="仿宋_GB2312" w:hAnsi="方正楷体简体" w:cs="方正楷体简体"/>
      <w:b/>
      <w:bCs/>
      <w:sz w:val="32"/>
    </w:rPr>
  </w:style>
  <w:style w:type="paragraph" w:customStyle="1" w:styleId="D">
    <w:name w:val="D正文"/>
    <w:basedOn w:val="a"/>
    <w:autoRedefine/>
    <w:qFormat/>
    <w:pPr>
      <w:adjustRightInd w:val="0"/>
      <w:snapToGrid w:val="0"/>
      <w:spacing w:line="580" w:lineRule="exact"/>
      <w:ind w:firstLineChars="200" w:firstLine="200"/>
    </w:pPr>
    <w:rPr>
      <w:rFonts w:ascii="仿宋_GB2312" w:eastAsia="仿宋_GB2312" w:hAnsi="方正仿宋_GBK" w:cs="方正仿宋_GBK"/>
      <w:b/>
      <w:kern w:val="0"/>
      <w:sz w:val="32"/>
      <w:szCs w:val="20"/>
    </w:rPr>
  </w:style>
  <w:style w:type="paragraph" w:customStyle="1" w:styleId="J0">
    <w:name w:val="J令"/>
    <w:qFormat/>
    <w:pPr>
      <w:spacing w:afterLines="100" w:after="408"/>
      <w:jc w:val="center"/>
    </w:pPr>
    <w:rPr>
      <w:rFonts w:ascii="黑体" w:eastAsia="黑体" w:hAnsi="黑体" w:cs="黑体"/>
      <w:kern w:val="2"/>
      <w:sz w:val="28"/>
      <w:szCs w:val="22"/>
    </w:rPr>
  </w:style>
  <w:style w:type="character" w:customStyle="1" w:styleId="Char">
    <w:name w:val="批注框文本 Char"/>
    <w:basedOn w:val="a0"/>
    <w:link w:val="a3"/>
    <w:uiPriority w:val="99"/>
    <w:semiHidden/>
    <w:rPr>
      <w:sz w:val="18"/>
      <w:szCs w:val="18"/>
    </w:rPr>
  </w:style>
  <w:style w:type="paragraph" w:styleId="a4">
    <w:name w:val="List Paragraph"/>
    <w:basedOn w:val="a"/>
    <w:uiPriority w:val="99"/>
    <w:qFormat/>
    <w:rsid w:val="0003520C"/>
    <w:pPr>
      <w:ind w:firstLineChars="200" w:firstLine="420"/>
    </w:pPr>
  </w:style>
  <w:style w:type="paragraph" w:styleId="a5">
    <w:name w:val="Plain Text"/>
    <w:basedOn w:val="a"/>
    <w:link w:val="Char1"/>
    <w:unhideWhenUsed/>
    <w:qFormat/>
    <w:rsid w:val="00C96F91"/>
    <w:rPr>
      <w:rFonts w:ascii="宋体" w:eastAsia="宋体" w:hAnsi="Courier New" w:cs="Courier New"/>
      <w:szCs w:val="21"/>
    </w:rPr>
  </w:style>
  <w:style w:type="character" w:customStyle="1" w:styleId="Char0">
    <w:name w:val="纯文本 Char"/>
    <w:basedOn w:val="a0"/>
    <w:uiPriority w:val="99"/>
    <w:semiHidden/>
    <w:rsid w:val="00C96F91"/>
    <w:rPr>
      <w:rFonts w:ascii="宋体" w:eastAsia="宋体" w:hAnsi="Courier New" w:cs="Courier New"/>
      <w:kern w:val="2"/>
      <w:sz w:val="21"/>
      <w:szCs w:val="21"/>
    </w:rPr>
  </w:style>
  <w:style w:type="character" w:customStyle="1" w:styleId="Char1">
    <w:name w:val="纯文本 Char1"/>
    <w:link w:val="a5"/>
    <w:qFormat/>
    <w:locked/>
    <w:rsid w:val="00C96F91"/>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20614">
      <w:bodyDiv w:val="1"/>
      <w:marLeft w:val="0"/>
      <w:marRight w:val="0"/>
      <w:marTop w:val="0"/>
      <w:marBottom w:val="0"/>
      <w:divBdr>
        <w:top w:val="none" w:sz="0" w:space="0" w:color="auto"/>
        <w:left w:val="none" w:sz="0" w:space="0" w:color="auto"/>
        <w:bottom w:val="none" w:sz="0" w:space="0" w:color="auto"/>
        <w:right w:val="none" w:sz="0" w:space="0" w:color="auto"/>
      </w:divBdr>
    </w:div>
    <w:div w:id="695496602">
      <w:bodyDiv w:val="1"/>
      <w:marLeft w:val="0"/>
      <w:marRight w:val="0"/>
      <w:marTop w:val="0"/>
      <w:marBottom w:val="0"/>
      <w:divBdr>
        <w:top w:val="none" w:sz="0" w:space="0" w:color="auto"/>
        <w:left w:val="none" w:sz="0" w:space="0" w:color="auto"/>
        <w:bottom w:val="none" w:sz="0" w:space="0" w:color="auto"/>
        <w:right w:val="none" w:sz="0" w:space="0" w:color="auto"/>
      </w:divBdr>
    </w:div>
    <w:div w:id="1378168141">
      <w:bodyDiv w:val="1"/>
      <w:marLeft w:val="0"/>
      <w:marRight w:val="0"/>
      <w:marTop w:val="0"/>
      <w:marBottom w:val="0"/>
      <w:divBdr>
        <w:top w:val="none" w:sz="0" w:space="0" w:color="auto"/>
        <w:left w:val="none" w:sz="0" w:space="0" w:color="auto"/>
        <w:bottom w:val="none" w:sz="0" w:space="0" w:color="auto"/>
        <w:right w:val="none" w:sz="0" w:space="0" w:color="auto"/>
      </w:divBdr>
    </w:div>
    <w:div w:id="1726837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519DE-61AA-44C3-BED2-E8C3A643B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Pages>
  <Words>142</Words>
  <Characters>816</Characters>
  <Application>Microsoft Office Word</Application>
  <DocSecurity>0</DocSecurity>
  <Lines>6</Lines>
  <Paragraphs>1</Paragraphs>
  <ScaleCrop>false</ScaleCrop>
  <Company>HP</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FeiYing</dc:creator>
  <cp:lastModifiedBy>雷志敏</cp:lastModifiedBy>
  <cp:revision>4</cp:revision>
  <cp:lastPrinted>2023-10-12T02:38:00Z</cp:lastPrinted>
  <dcterms:created xsi:type="dcterms:W3CDTF">2024-08-27T17:15:00Z</dcterms:created>
  <dcterms:modified xsi:type="dcterms:W3CDTF">2024-08-28T06:50:00Z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91302114EA3A43EDA95BEBDDD1C5437A_13</vt:lpwstr>
  </property>
</Properties>
</file>