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402"/>
        <w:gridCol w:w="783"/>
        <w:gridCol w:w="776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11734800</wp:posOffset>
                  </wp:positionH>
                  <wp:positionV relativeFrom="topMargin">
                    <wp:posOffset>10579100</wp:posOffset>
                  </wp:positionV>
                  <wp:extent cx="406400" cy="292100"/>
                  <wp:effectExtent l="0" t="0" r="0" b="12700"/>
                  <wp:wrapNone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Hlk35605543"/>
            <w:bookmarkEnd w:id="0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章　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化学反应与电能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  <w:t>第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</w:rPr>
              <w:t xml:space="preserve">节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电解池</w:t>
            </w:r>
            <w:r>
              <w:rPr>
                <w:rFonts w:ascii="Times New Roman" w:hAnsi="Times New Roman" w:eastAsia="宋体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蒲宇思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了解电解池的工作原理，认识电解在实现物质转化的具体应用。认识化学能与电能相互转化的实际意义及其重要应用。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.通过对熔融氯化钠电解过程的分析，进一步巩固电解模型，初步体会电解原理的应用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）通过氯碱工业原理探究，学会从微观角度分析电解池的工作原理，通过氯碱工业隔膜的发展历程，建构有膜的电解模型；通过了解氯碱工业发展简史，让学生体会科研的艰辛，并为我国成为氯碱强国而感到骄傲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知道电极材料不同，电解液不同，电解产物不同，感受物质变化是有条件的，体会电解对人类社会进步的重要贡献。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/>
              </w:rPr>
              <w:t>进一步完善电解模型，体会电解的应用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/>
              </w:rPr>
              <w:t>电解池思维模型的完善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电解池原理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的应用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通过从微观角度分析电解熔融氯化钠的产物，诊断学生电解模型认知和应用能力，以及符号表征电极反应式的能力。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/>
              </w:rPr>
              <w:t>通过应用电解模型，分析电解饱和食盐水的微观行为，诊断将微粒氧化性、还原性强弱运用于电极反应的能力以及实验设计能力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/>
              </w:rPr>
              <w:t>通过探究活泼电极对电解产物的影响，诊断学生的实验，提升学生证据推理能力，拓展学生认知方式和认识思路。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41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8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复习回顾，引入</w:t>
            </w:r>
          </w:p>
        </w:tc>
        <w:tc>
          <w:tcPr>
            <w:tcW w:w="41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【导入】上节课我们学习了电解的原理，电解就是在电流的作用下，使电子导体与离子导体在接触面上发生氧化还原反应，从而实现物质和能量的转化。那么电解是如何实现物质转化的呢？这节课我们一起来探究。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【问题 1】同学们，你们还记得在必修课的学习中，我们用电解的方法，制备了什么物质？我们是电解什么物质制得金属钠的？</w:t>
            </w:r>
          </w:p>
        </w:tc>
        <w:tc>
          <w:tcPr>
            <w:tcW w:w="18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根据电解模型，学生分析电解熔融氯化钠的工作原理。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复习回顾电解模型，并利用电解模型，分析电解熔融的氯化钠的工作原理；通过化学史，初步体会电解的价值。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电解饱和的氯化钠溶液</w:t>
            </w:r>
          </w:p>
        </w:tc>
        <w:tc>
          <w:tcPr>
            <w:tcW w:w="41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【问题 2】电解饱和食盐水也能得到金属钠吗？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【问题 3】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①如何验证阳极产物 Cl2？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②如何检验阴极产物 H2？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③能用此简易装置来进行实验吗？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④如何改进？请画出改进后的实验装置图。</w:t>
            </w:r>
          </w:p>
        </w:tc>
        <w:tc>
          <w:tcPr>
            <w:tcW w:w="18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学生根据电解模型，分析预测电解饱和食盐水的产物。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利用电解模型，分析并通过实验验证：惰性电极电解饱和食盐水的产物有氯气和烧碱，通过氯碱工业隔膜的发展历程，构建有膜的电解模型；通过化学史，让学生体会科研的艰辛，并为我国成为氯碱强国而感到骄傲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探究不同电极对电解产物的影响</w:t>
            </w:r>
          </w:p>
        </w:tc>
        <w:tc>
          <w:tcPr>
            <w:tcW w:w="418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我们知道，除了石墨，金属也是可以做电极的，目前氯碱工业，阳极使用金属钛网；阴极用碳钢网（涂有镍涂层）。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学生分组实验：①以碳棒为阴极，以铁为阳极电解饱和食盐水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②阴阳极均以铁为电极，电解饱和食盐水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通过实验探究电极对电解产物的影响，体会活泼电极做阳极是可以参与反应的，并利用这一性质，体会电解原理的应用——电镀。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小结提炼，原理应用促进知识结构系统、应用化</w:t>
            </w:r>
          </w:p>
        </w:tc>
        <w:tc>
          <w:tcPr>
            <w:tcW w:w="4185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通过刚才的学习，我们知道以石墨为电极电解熔融的氯化钠，可以得到金属钠；电解饱和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食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盐水可以得到氯气、氢气、氢氧化钠；如果以铁为阳极，电解饱和食盐水，可以生成 Fe2+；以铜为阳极，电极氯化铜，可以在阴极电极上生成一层均匀致密的铜.......我们发现，可以通过更换电极材料、使用不同的电解液、改变电解液的浓度等方式，从而实现物质的转化，使电解在工业生产上有广泛的应用，我们刚才学了哪些应用呢？</w:t>
            </w:r>
          </w:p>
        </w:tc>
        <w:tc>
          <w:tcPr>
            <w:tcW w:w="18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电冶金，氯碱工业，电镀，除此之外，还有初中学过的电解水；以铁为阳极电解饱和食盐水的实验在工业上可以用来除含铬废水；还可以用于电有机合成；电解精炼铜；金属防护；电池充电.......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通过回顾小结，体会电极材料、离子导体不同电极产物不同，认识物质变化是有条件的，不同条件下会发生不同的化学反应。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课时作业1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</w:rPr>
              <w:t>电解池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原理的应用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一 电解熔融氯化钠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二 电解饱和食盐水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本节课最大特色是教学过程中采用逐步递进的方式，让学生深入地理解电解原理，通过回顾并应用电解模型，分析电解熔融氯化钠的工作原理，然后借助问题“电解饱和食盐水能得到金属钠吗？”自然过渡到氯碱工业，之后引导学生思考：在安全可行性下，为了得到纯度较高的氢氧化钠，应该怎么做？逐步建构有膜的电解模型；再介绍目前氯碱工业的电极材料，引导学生通过实验探究，从电极材料角度进一步完善电解模型，明确物质变化是有条件的，体会电解的应用价值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本节课第二大特色，以化学史为教学情境，激发学生的求知欲，体会化学与工业生产之间的紧密联系，激发学生学习化学的热情，提高责任担当意识。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D1A25-2229-46F2-A307-3C54714A9B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C9AAF8-A4EE-4B29-8B3C-0CBE6F2B46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C983B0-EE70-4695-920E-31D4E5371D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zcyZTNmMDJiMjcyMzk3M2E5MWEzOTVjOTE5Njk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9EF3C46"/>
    <w:rsid w:val="2ECF5FFB"/>
    <w:rsid w:val="34880850"/>
    <w:rsid w:val="5252566E"/>
    <w:rsid w:val="632D2EE2"/>
    <w:rsid w:val="6EDFDCBE"/>
    <w:rsid w:val="FE53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2135</Words>
  <Characters>2297</Characters>
  <Lines>2</Lines>
  <Paragraphs>1</Paragraphs>
  <TotalTime>0</TotalTime>
  <ScaleCrop>false</ScaleCrop>
  <LinksUpToDate>false</LinksUpToDate>
  <CharactersWithSpaces>2441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2023-02-07T05:19:00Z</dcterms:created>
  <dc:creator>FeiYing</dc:creator>
  <cp:lastModifiedBy>企业用户_265798322</cp:lastModifiedBy>
  <cp:lastPrinted>2023-10-12T18:38:00Z</cp:lastPrinted>
  <dcterms:modified xsi:type="dcterms:W3CDTF">2024-08-28T09:24:34Z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91302114EA3A43EDA95BEBDDD1C5437A_13</vt:lpwstr>
  </property>
</Properties>
</file>