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2024年2月20日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83"/>
        <w:gridCol w:w="3210"/>
        <w:gridCol w:w="267"/>
        <w:gridCol w:w="1023"/>
        <w:gridCol w:w="1307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年    级</w:t>
            </w:r>
          </w:p>
        </w:tc>
        <w:tc>
          <w:tcPr>
            <w:tcW w:w="32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高20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 xml:space="preserve"> 级</w:t>
            </w: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学   科</w:t>
            </w:r>
          </w:p>
        </w:tc>
        <w:tc>
          <w:tcPr>
            <w:tcW w:w="363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化学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32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选3--第三章第四节 羧酸</w:t>
            </w: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课   型</w:t>
            </w:r>
          </w:p>
        </w:tc>
        <w:tc>
          <w:tcPr>
            <w:tcW w:w="363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讲授新课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设 计 者</w:t>
            </w:r>
          </w:p>
        </w:tc>
        <w:tc>
          <w:tcPr>
            <w:tcW w:w="32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易新华</w:t>
            </w: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课   时</w:t>
            </w:r>
          </w:p>
        </w:tc>
        <w:tc>
          <w:tcPr>
            <w:tcW w:w="363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一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17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目  标</w:t>
            </w:r>
          </w:p>
        </w:tc>
        <w:tc>
          <w:tcPr>
            <w:tcW w:w="813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培养学生的观察能力、归纳思维能力及分析思维能力。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2、通过酯化反应的教学，培养学生勇于探索、勇于创新的科学精神。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7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目  标</w:t>
            </w:r>
          </w:p>
        </w:tc>
        <w:tc>
          <w:tcPr>
            <w:tcW w:w="813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1044"/>
              </w:tabs>
              <w:jc w:val="left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使学生掌握乙酸的酸性和酯化反应等化学性质，理解酯化反应的概念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7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使学生了解酯的水解，并了解乙酸的酯化与乙酸乙酯的水解是一对可逆反应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7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使学生了解羧酸的简单分类、主要性质和用途。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重  点</w:t>
            </w:r>
          </w:p>
        </w:tc>
        <w:tc>
          <w:tcPr>
            <w:tcW w:w="32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乙酸的酸性和乙酸的酯化反应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难  点</w:t>
            </w:r>
          </w:p>
        </w:tc>
        <w:tc>
          <w:tcPr>
            <w:tcW w:w="363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酯化反应的概念、特点及本质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2、酯化与酯的水解的条件差异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1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问  题</w:t>
            </w:r>
          </w:p>
        </w:tc>
        <w:tc>
          <w:tcPr>
            <w:tcW w:w="813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酯化反应概念的理解，多种情况酯化反应的认识和方程式的书写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7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目  标</w:t>
            </w:r>
          </w:p>
        </w:tc>
        <w:tc>
          <w:tcPr>
            <w:tcW w:w="813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了解羧酸的基本概念，包括羧酸的结构、分类和命名。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7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掌握羧酸的化学性质，包括酸性、酯化反应、氧化还原反应等。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7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了解羧酸在生活和工业中的应用，如食品、医药、化工等领域。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kern w:val="0"/>
                <w:sz w:val="24"/>
                <w:szCs w:val="24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347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任务一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导入新课</w:t>
            </w:r>
          </w:p>
        </w:tc>
        <w:tc>
          <w:tcPr>
            <w:tcW w:w="347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【展示】生活和实验室的醋酸和乙酸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【叙述】除乙酸外，在我们的生活中，还有哪些有机酸？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【投影】展示生活中常见有机酸的图片，羧酸在我们的生活中非常常见，用途也很多，根据图片展示的酸酸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【板书】第三节第一课时羧酸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【思考】让学生思考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【聆听】：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【观看】：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【思考】：这些物质的组成和结构有什么共同点？你能由此总结出羧酸的定义和由此形成羧酸有哪几类？羧酸还有其他分类方法吗？</w:t>
            </w:r>
          </w:p>
          <w:p>
            <w:pPr>
              <w:widowControl/>
              <w:tabs>
                <w:tab w:val="center" w:pos="1057"/>
              </w:tabs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【讨论】：学生展开分组讨论，讨论后每组由中心发言人展示讨论结果。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在轻松愉快氛围中引出课题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从生活中走进化学，让学生充分感受羧酸与生活密切关联，产生浓厚的兴趣。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任务二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羧酸的组成结构和分类</w:t>
            </w:r>
          </w:p>
        </w:tc>
        <w:tc>
          <w:tcPr>
            <w:tcW w:w="347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【思考】教师提出思考问题：你能根据饱和烃的通式推出饱和一元羧酸的通式吗？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【展示】用PPT展示学案练习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【过渡】大家再来观察官能团羧基，它由羰基和羟基组成，那么羧酸的性质是不是二者之和呢？还是组合之后有新的性质？我们先来学习羧酸的代表物乙酸，然后体会是什么结果。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【板书】R</w:t>
            </w:r>
            <w:r>
              <w:rPr>
                <w:b/>
                <w:bCs w:val="0"/>
                <w:sz w:val="24"/>
                <w:szCs w:val="24"/>
              </w:rPr>
              <w:drawing>
                <wp:inline distT="0" distB="0" distL="114300" distR="114300">
                  <wp:extent cx="685800" cy="339725"/>
                  <wp:effectExtent l="0" t="0" r="0" b="317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羧酸---乙酸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结构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CH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b/>
                <w:bCs w:val="0"/>
                <w:sz w:val="24"/>
                <w:szCs w:val="24"/>
              </w:rPr>
              <w:drawing>
                <wp:inline distT="0" distB="0" distL="114300" distR="114300">
                  <wp:extent cx="685800" cy="339725"/>
                  <wp:effectExtent l="0" t="0" r="0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官能团</w:t>
            </w:r>
          </w:p>
          <w:p>
            <w:pPr>
              <w:widowControl/>
              <w:numPr>
                <w:numId w:val="0"/>
              </w:numPr>
              <w:ind w:leftChars="0"/>
              <w:jc w:val="left"/>
              <w:rPr>
                <w:rFonts w:hint="default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3、乙酸的结构：分子式、结构式、结构简式、官能团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【思考】讨论思考老师提出的问题，并进行归纳总结，得出结论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【练习】练习展示的内容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【聆听】老师的总结和讲解内容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利用“支架”式问题的层层推进，使学生通过羧酸组成、结构的异同比较，顺利地总结出羧酸的结构特征和分类依据，培养学生比较归纳的能力及互助交流的小组合作意识，同时检查学案的完成情况。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抓住官能团的特点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通过对代表物乙酸的学习，再迁移到羧酸这一类物质的学习，体现从个别到一般，从结构学性质的科学学习方法，进一步回顾乙酸结构，为其性质学习做好铺垫。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任务三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乙酸的物理性质</w:t>
            </w:r>
          </w:p>
        </w:tc>
        <w:tc>
          <w:tcPr>
            <w:tcW w:w="347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【展示】实验室乙酸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【板书】乙酸的物理性质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【观察】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【总结】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培养学生的观察分析和总结的能力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任务四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乙酸的化学性质</w:t>
            </w:r>
          </w:p>
        </w:tc>
        <w:tc>
          <w:tcPr>
            <w:tcW w:w="347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【思考】在生活中乙酸有什么用？这体现了乙酸的什么性质？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【板书】乙酸的化学性质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酸性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【提问】酸的通性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【科学探究1】比较乙酸、碳酸、苯酚的酸性强弱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【投影】装置及所发生的化学反应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【提问】料理鱼的小窍门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【板书】2、酯化反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应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【科学探究2】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酯化反应的脱水方式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【动画展示】乙酸与乙醇发生酯化反应的过程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【练习】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【小结】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乙酸的主要性质是由官能团羧基决定的，那么羧酸类物质也应该具有类似的化学性质，由此我们可以看出，由于羰基和羟基的相互影响，赋予了羧基这个新的组合特有的性质，羧基中的氢比较活泼，易电离出氢离子表现酸性，此外羧基中的碳氧单键也不稳定，如和醇类发生酯化反应。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【归纳总结】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【课堂练习】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【布置作业】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【思考】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【问答】酸的通性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【学生探究】设计实验方案并作出评价，确定观察的重点和注意事项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【思考】加入少许酒和少许醋，盖上锅盖焖5分钟，鱼会变得无腥，味道鲜美，这其中发生了什么变化，体现了乙酸的什么性质。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【观看并总结】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【练习】由学生独立完成，定时。由学生得出答案。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【学生笔记并记忆领悟】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对学生进行同位素示踪的方法教育，拓展学生视野，提高科学素养，领会乙酸发生酯化反应时的断键方式。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渗透给学生结构到性质，由个别到一般的学习方法，同时理解由于基团的相互影响，整体性质有了新的特性。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717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设  计</w:t>
            </w:r>
          </w:p>
        </w:tc>
        <w:tc>
          <w:tcPr>
            <w:tcW w:w="813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见单独设计的相关作业部分：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共设置了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24个题目，20个选择题 4个非选择题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说明：题目设计量较大，可根据学生的基础实际进行相应的删减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1717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设  计</w:t>
            </w:r>
          </w:p>
        </w:tc>
        <w:tc>
          <w:tcPr>
            <w:tcW w:w="813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第三节第一课时羧酸-----乙酸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一、R</w:t>
            </w:r>
            <w:r>
              <w:rPr>
                <w:b/>
                <w:bCs w:val="0"/>
                <w:sz w:val="24"/>
                <w:szCs w:val="24"/>
              </w:rPr>
              <w:drawing>
                <wp:inline distT="0" distB="0" distL="114300" distR="114300">
                  <wp:extent cx="685800" cy="339725"/>
                  <wp:effectExtent l="0" t="0" r="0" b="317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羧酸---乙酸</w:t>
            </w:r>
          </w:p>
          <w:p>
            <w:pPr>
              <w:widowControl/>
              <w:numPr>
                <w:numId w:val="0"/>
              </w:numPr>
              <w:jc w:val="left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1、结构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CH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vertAlign w:val="subscript"/>
                <w:lang w:val="en-US" w:eastAsia="zh-CN"/>
              </w:rPr>
              <w:t>3</w:t>
            </w:r>
            <w:r>
              <w:rPr>
                <w:b/>
                <w:bCs w:val="0"/>
                <w:sz w:val="24"/>
                <w:szCs w:val="24"/>
              </w:rPr>
              <w:drawing>
                <wp:inline distT="0" distB="0" distL="114300" distR="114300">
                  <wp:extent cx="685800" cy="339725"/>
                  <wp:effectExtent l="0" t="0" r="0" b="317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numPr>
                <w:numId w:val="0"/>
              </w:numPr>
              <w:ind w:leftChars="0"/>
              <w:jc w:val="left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2、官能团</w:t>
            </w:r>
            <w:r>
              <w:rPr>
                <w:b/>
                <w:bCs w:val="0"/>
                <w:sz w:val="24"/>
                <w:szCs w:val="24"/>
              </w:rPr>
              <w:drawing>
                <wp:inline distT="0" distB="0" distL="114300" distR="114300">
                  <wp:extent cx="685800" cy="339725"/>
                  <wp:effectExtent l="0" t="0" r="0" b="317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3、乙酸的结构：分子式、结构式、结构简式、官能团</w:t>
            </w:r>
          </w:p>
          <w:p>
            <w:pPr>
              <w:widowControl/>
              <w:jc w:val="left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二、乙酸的物理性质</w:t>
            </w:r>
          </w:p>
          <w:p>
            <w:pPr>
              <w:widowControl/>
              <w:jc w:val="left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三、乙酸的化学性质</w:t>
            </w:r>
          </w:p>
          <w:p>
            <w:pPr>
              <w:widowControl/>
              <w:jc w:val="left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1、酸性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2、酯化反应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717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</w:rPr>
              <w:t>反  思</w:t>
            </w:r>
          </w:p>
        </w:tc>
        <w:tc>
          <w:tcPr>
            <w:tcW w:w="813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乙酸及羧酸类教学是高中化学有机化学知识的重要代表物。乙酸既是很重要的烃的含氧衍生物，又是羧酸物质的代表物，它和我们的生活、生产实际密切相关，从教材编排及知识内涵和乙酸分子结构特点上看，乙酸既是醇、醛等知识的巩固、延续和发展，又是学好酯和油脂类化合物的基础。因此乙酸的教学有着承上启下的作用。乙酸的结构和性质是本节的重点，探究酯化反应是难点。</w:t>
            </w:r>
          </w:p>
        </w:tc>
      </w:tr>
    </w:tbl>
    <w:p>
      <w:pPr>
        <w:snapToGrid w:val="0"/>
        <w:spacing w:line="20" w:lineRule="exact"/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2EB72"/>
    <w:multiLevelType w:val="singleLevel"/>
    <w:tmpl w:val="C9B2EB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5C843A"/>
    <w:multiLevelType w:val="singleLevel"/>
    <w:tmpl w:val="155C843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28FA614"/>
    <w:multiLevelType w:val="singleLevel"/>
    <w:tmpl w:val="728FA614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YTQ0MDMxZTlhZDQzNTBlZGIxNTYzZGIxNzc2Mz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4E2611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1D447A3"/>
    <w:rsid w:val="01EE19B6"/>
    <w:rsid w:val="02783976"/>
    <w:rsid w:val="0394344D"/>
    <w:rsid w:val="03AA643A"/>
    <w:rsid w:val="07C92824"/>
    <w:rsid w:val="07DE24CD"/>
    <w:rsid w:val="09552D9C"/>
    <w:rsid w:val="0A6D2B20"/>
    <w:rsid w:val="0CAC4948"/>
    <w:rsid w:val="0CD7053E"/>
    <w:rsid w:val="0D0422C7"/>
    <w:rsid w:val="0D355E3C"/>
    <w:rsid w:val="0DA63A8D"/>
    <w:rsid w:val="0F1130C0"/>
    <w:rsid w:val="0F3126E3"/>
    <w:rsid w:val="1019229C"/>
    <w:rsid w:val="10DE353E"/>
    <w:rsid w:val="11F1659F"/>
    <w:rsid w:val="135B0E75"/>
    <w:rsid w:val="13AB25C9"/>
    <w:rsid w:val="14CD75DE"/>
    <w:rsid w:val="16E86EC4"/>
    <w:rsid w:val="189D783A"/>
    <w:rsid w:val="1BD01A6A"/>
    <w:rsid w:val="1C6E1C1A"/>
    <w:rsid w:val="1D104A7F"/>
    <w:rsid w:val="1D772D50"/>
    <w:rsid w:val="1DBC5322"/>
    <w:rsid w:val="1DD321CD"/>
    <w:rsid w:val="1E0D1431"/>
    <w:rsid w:val="1FF70178"/>
    <w:rsid w:val="217557F8"/>
    <w:rsid w:val="219C0FD7"/>
    <w:rsid w:val="24260A61"/>
    <w:rsid w:val="274F0899"/>
    <w:rsid w:val="27643045"/>
    <w:rsid w:val="285C326E"/>
    <w:rsid w:val="28CA049C"/>
    <w:rsid w:val="2C560806"/>
    <w:rsid w:val="2C5D5807"/>
    <w:rsid w:val="2C9E7365"/>
    <w:rsid w:val="2DC53CCB"/>
    <w:rsid w:val="306B04F2"/>
    <w:rsid w:val="317572F3"/>
    <w:rsid w:val="32B840B2"/>
    <w:rsid w:val="33704071"/>
    <w:rsid w:val="33B82A88"/>
    <w:rsid w:val="34880850"/>
    <w:rsid w:val="34EB7E53"/>
    <w:rsid w:val="364610BA"/>
    <w:rsid w:val="36940077"/>
    <w:rsid w:val="37F4701F"/>
    <w:rsid w:val="39FD1F87"/>
    <w:rsid w:val="3A045513"/>
    <w:rsid w:val="3AB365A7"/>
    <w:rsid w:val="3BEE0229"/>
    <w:rsid w:val="3E353239"/>
    <w:rsid w:val="3F23763E"/>
    <w:rsid w:val="3F6902F3"/>
    <w:rsid w:val="42B75819"/>
    <w:rsid w:val="43147648"/>
    <w:rsid w:val="43615DCA"/>
    <w:rsid w:val="43BC29BB"/>
    <w:rsid w:val="44F57D5A"/>
    <w:rsid w:val="4505535A"/>
    <w:rsid w:val="45BD3146"/>
    <w:rsid w:val="47C42425"/>
    <w:rsid w:val="4A0155CC"/>
    <w:rsid w:val="4A315EB1"/>
    <w:rsid w:val="4B117A90"/>
    <w:rsid w:val="4BEA7576"/>
    <w:rsid w:val="4C2F4672"/>
    <w:rsid w:val="4D2C0BB1"/>
    <w:rsid w:val="4EFD45B3"/>
    <w:rsid w:val="4FE01A31"/>
    <w:rsid w:val="50EC3680"/>
    <w:rsid w:val="52400DAB"/>
    <w:rsid w:val="5252566E"/>
    <w:rsid w:val="55314FB7"/>
    <w:rsid w:val="55D1679A"/>
    <w:rsid w:val="55E167AB"/>
    <w:rsid w:val="56CF792E"/>
    <w:rsid w:val="574134AB"/>
    <w:rsid w:val="58D72319"/>
    <w:rsid w:val="591B7274"/>
    <w:rsid w:val="59C208D3"/>
    <w:rsid w:val="5A45712B"/>
    <w:rsid w:val="5A6570CB"/>
    <w:rsid w:val="5B1A64ED"/>
    <w:rsid w:val="5DD010E5"/>
    <w:rsid w:val="5DE14688"/>
    <w:rsid w:val="5F2D2C93"/>
    <w:rsid w:val="60235E44"/>
    <w:rsid w:val="606E3563"/>
    <w:rsid w:val="617701D3"/>
    <w:rsid w:val="629B43B7"/>
    <w:rsid w:val="62B746F7"/>
    <w:rsid w:val="65376193"/>
    <w:rsid w:val="65B80DDC"/>
    <w:rsid w:val="67F105D6"/>
    <w:rsid w:val="690E58E3"/>
    <w:rsid w:val="69424B20"/>
    <w:rsid w:val="69965742"/>
    <w:rsid w:val="6AF02DC7"/>
    <w:rsid w:val="6B8A49EE"/>
    <w:rsid w:val="6D1A0A50"/>
    <w:rsid w:val="6DC742B3"/>
    <w:rsid w:val="6E293008"/>
    <w:rsid w:val="6E533D98"/>
    <w:rsid w:val="6FB52AC3"/>
    <w:rsid w:val="7040034C"/>
    <w:rsid w:val="741F60B3"/>
    <w:rsid w:val="74AC4202"/>
    <w:rsid w:val="750A0F89"/>
    <w:rsid w:val="75AF3FAA"/>
    <w:rsid w:val="764A5A81"/>
    <w:rsid w:val="77756B2D"/>
    <w:rsid w:val="794440FB"/>
    <w:rsid w:val="7A347257"/>
    <w:rsid w:val="7B2A7C2F"/>
    <w:rsid w:val="7B693685"/>
    <w:rsid w:val="7CC85951"/>
    <w:rsid w:val="7DA8704B"/>
    <w:rsid w:val="7EF1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Administrator</cp:lastModifiedBy>
  <cp:lastPrinted>2023-10-12T02:38:00Z</cp:lastPrinted>
  <dcterms:modified xsi:type="dcterms:W3CDTF">2024-02-20T13:50:53Z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