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5" w:name="_GoBack"/>
      <w:bookmarkEnd w:id="5"/>
    </w:p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烯烃 炔烃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eastAsia="zh-CN"/>
              </w:rPr>
              <w:t>在原有的学习基础上加深对“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</w:rPr>
              <w:t>结构与性质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</w:rPr>
              <w:t>的认识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val="en-US" w:eastAsia="zh-CN"/>
              </w:rPr>
              <w:t>依据烯烃、烷烃的物理性质递变规律，掌握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炔烃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</w:rPr>
              <w:t>的物理性质的变化规律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eastAsia="zh-CN"/>
              </w:rPr>
              <w:t>；通过炔烃的结构特征，分析掌握炔烃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</w:rPr>
              <w:t>的化学性质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以乙炔为例，掌握炔烃的结构与性质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掌握乙炔的实验室制法，培养科学探究与创新意识的能力。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炔烃结构与性质的关系；实验室制乙炔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炔烃结构与性质的关系；实验室制乙炔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炔烃结构与性质的关系；实验室制乙炔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乙炔为例，掌握炔烃的结构与性质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掌握乙炔的实验室制法，培养科学探究与创新意识的能力。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乙炔的结构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新课导入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】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埃德蒙·戴维发现乙炔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的故事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设疑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】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乙炔的结构是什么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？乙炔的性质是什么？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阅读课本，完成下列问题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写出乙炔的分子式、结构式、结构简式、电子式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分析乙炔的结构特征及成键方式。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val="en-US" w:eastAsia="zh-CN"/>
              </w:rPr>
              <w:t>乙炔的物理性质。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激发学生学习兴趣，培养学生自主学习习惯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乙炔的性质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乙炔（俗称电石气）是最简单的炔经。乙炔是无色、无味的气体，微溶于水,易溶于有机溶剂。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【探究】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根据乙炔的分子结构，乙炔应该具有怎样的化学性质？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【资料】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实验室可用电石（CaC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与水反应制取乙炔，反应的化学方程式为: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CaC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+2H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O→Ca(OH)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 xml:space="preserve">+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CH≡CH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电石与水反应非常剧烈，为了减小其反应速率，可用饱和氯化钠溶液代替水作反应试剂。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反应制得的乙炔中通常会含有硫化氢等杂质气体，可用硫酸铜溶液吸收，以防止其干扰探究乙炔化学性质的实验。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乙炔属于可燃性气体，点燃前要检验纯度，防止爆炸。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【预测】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根据乙炔的分子结构，推测乙炔通入酸性高锰酸钾溶液、溴的四氯化碳溶液时会有什么现象？根据乙炔的组成，推测点燃乙炔时会有什么现象?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学生观察并记录实验现象，得出结论，小组探讨分析评价实验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【实验现象】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剧烈反应，有气体生成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酸性高锰酸钾溶液褪色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溴的四氯化碳溶液褪色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火焰明亮，并伴有浓烟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掌握乙炔的实验室制法，培养科学探究与创新意识的能力。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炔烃的物理性质及递变规律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【讲解】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炔烃：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分子里含有碳碳三键的一类脂肪烃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，官能团：碳碳三键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炔烃的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通式为C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</w:rPr>
              <w:t>2n-2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(n≥2)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炔烃的物理性质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学生自主阅读并总结：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炔烃的定义及官能团。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总结炔烃的通式。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炔烃的结构特点。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根据乙炔的结构特点，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  <w:lang w:val="en-US" w:eastAsia="zh-CN"/>
              </w:rPr>
              <w:t>依据烯烃、烷烃的物理性质递变规律，掌握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eastAsia="zh-CN"/>
              </w:rPr>
              <w:t>炔烃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</w:rPr>
              <w:t>的物理性质的变化规律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  <w:lang w:val="en-US" w:eastAsia="zh-CN"/>
              </w:rPr>
              <w:t>及结构特点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炔烃的化学性质及同分异构体的书写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炔烃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能发生氧化反应、加成反应、加聚反应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【讲解】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烷烃、烯烃、炔烃结构及性质对比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请写出戊炔所有属于炔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的同分异构体的结构简式。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vertAlign w:val="subscript"/>
                <w:lang w:val="en-US" w:eastAsia="zh-CN"/>
              </w:rPr>
              <w:t xml:space="preserve">   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请写出1-丁炔与足量氢气完全反应的化学方程式，并分析该反应中化学键和官能团的变化。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(3）某炔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通过催化加氢反应得到2-甲基戊烷，请由此推断该炔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可能的结构简式。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培养学生思维能力，让学生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  <w:lang w:eastAsia="zh-CN"/>
              </w:rPr>
              <w:t>通过炔烃的结构特征，分析掌握炔烃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</w:rPr>
              <w:t>的化学性质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bookmarkStart w:id="0" w:name="topic 20ff5777-3730-4117-ba4e-ed9437bc5d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乙烷、乙烯、乙炔共同具有的性质是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38" name="图片 3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都不溶于水，且密度比水小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能够使溴水和酸性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533400" cy="152400"/>
                  <wp:effectExtent l="0" t="0" r="0" b="0"/>
                  <wp:docPr id="37" name="图片 4" descr="KMnO _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4" descr="KMnO _{4}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溶液褪色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分子中各原子都处在同一平面上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都能发生聚合反应生成高分子化合物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" w:name="topic 6f2b3379-631e-4ef9-a5d1-0279873217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下列关于乙炔制取的说法中，正确的是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36" name="图片 5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5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实验室制取乙炔的反应为：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819275" cy="161925"/>
                  <wp:effectExtent l="0" t="0" r="9525" b="5080"/>
                  <wp:docPr id="35" name="图片 6" descr="CaC _{2} +H _{2} O→C _{2} H _{2} ↑+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6" descr="CaC _{2} +H _{2} O→C _{2} H _{2} ↑+Ca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为了加快反应速率可用饱和食盐水代替水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乙炔在空气中点燃，有明亮的火焰和浓黑烟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用溴的水溶液除乙炔中的杂质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" w:name="topic d661dd0a-d585-45aa-8450-7c0f3c8894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某烃的结构简式为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219325" cy="885825"/>
                  <wp:effectExtent l="0" t="0" r="5715" b="13335"/>
                  <wp:docPr id="3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，若分子中共线的碳原子数为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，可能共面的碳原子数最多为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，含四面体结构的碳原子数为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，则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分别是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12065" b="1905"/>
                  <wp:docPr id="31" name="图片 10" descr="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0" descr="(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 xml:space="preserve">   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0" b="1905"/>
                  <wp:docPr id="30" name="图片 11" descr="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1" descr="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  <w:tab w:val="left" w:pos="4200"/>
                <w:tab w:val="left" w:pos="60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bookmarkStart w:id="3" w:name="topic b68e7b84-668a-4023-8d7d-e3e7c1cdf8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下图是制备和研究乙炔性质的实验装置图，下列有关说法不正确的是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29" name="图片 12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3810000" cy="1485900"/>
                  <wp:effectExtent l="0" t="0" r="0" b="7620"/>
                  <wp:wrapTopAndBottom/>
                  <wp:docPr id="2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用蒸馏水替代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中饱和食盐水产生的乙炔更为纯净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52400" cy="180975"/>
                  <wp:effectExtent l="0" t="0" r="0" b="1905"/>
                  <wp:docPr id="27" name="图片 13" descr="c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3" descr="c(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过量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0" b="1905"/>
                  <wp:docPr id="26" name="图片 14" descr="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 descr="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的作用是除去影响后续实验的杂质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中溶液褪色的原理不同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处产生明亮、伴有浓烟的火焰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bookmarkStart w:id="4" w:name="topic 648535a9-24bb-4fb0-b413-619ff2df5b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某有机物的结构简式如图所示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209675" cy="600075"/>
                  <wp:effectExtent l="0" t="0" r="9525" b="9525"/>
                  <wp:docPr id="24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，下列有关该有机物说法正确的是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23" name="图片 17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7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该有机物的分子式为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438150" cy="152400"/>
                  <wp:effectExtent l="0" t="0" r="3810" b="0"/>
                  <wp:docPr id="20" name="图片 18" descr="C _{10} H _{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8" descr="C _{10} H _{14}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它的一氯代物有</w:t>
            </w:r>
            <w:r>
              <w:rPr>
                <w:rStyle w:val="22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种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它的分子中所有的碳原子一定在同一平面上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一定条件下，它可以发生取代、加成、氧化和还原反应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炔烃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乙炔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乙炔的结构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乙炔的性质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二、炔烃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val="none"/>
                <w:lang w:eastAsia="zh-CN"/>
              </w:rPr>
              <w:t>在学习乙烯及烯烃的基础上乙炔及炔烃的结构与性质。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以乙炔为例，掌握炔烃的结构与性质，培养宏观辨识与微观探析的能力。掌握乙炔的实验室制法，培养科学探究与创新意识的能力。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C0EDD"/>
    <w:multiLevelType w:val="singleLevel"/>
    <w:tmpl w:val="869C0ED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8DF100E7"/>
    <w:multiLevelType w:val="singleLevel"/>
    <w:tmpl w:val="8DF100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9B51AF5"/>
    <w:multiLevelType w:val="singleLevel"/>
    <w:tmpl w:val="B9B51AF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2"/>
        <w:szCs w:val="22"/>
      </w:rPr>
    </w:lvl>
  </w:abstractNum>
  <w:abstractNum w:abstractNumId="3">
    <w:nsid w:val="BE8A985C"/>
    <w:multiLevelType w:val="singleLevel"/>
    <w:tmpl w:val="BE8A9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79E61C0"/>
    <w:multiLevelType w:val="singleLevel"/>
    <w:tmpl w:val="C79E61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7A8C9D5"/>
    <w:multiLevelType w:val="singleLevel"/>
    <w:tmpl w:val="D7A8C9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E4D44C"/>
    <w:multiLevelType w:val="singleLevel"/>
    <w:tmpl w:val="24E4D4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mY2ODhlNWNkOTk1YmU0ODVkMDg0YWE2MmQwNW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5E1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3">
    <w:name w:val="Normal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7">
    <w:name w:val="Normal (Web)"/>
    <w:basedOn w:val="3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3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20">
    <w:name w:val="纯文本_0"/>
    <w:basedOn w:val="21"/>
    <w:autoRedefine/>
    <w:qFormat/>
    <w:uiPriority w:val="0"/>
    <w:rPr>
      <w:rFonts w:ascii="宋体" w:hAnsi="Courier New" w:cs="Courier New"/>
      <w:szCs w:val="21"/>
    </w:rPr>
  </w:style>
  <w:style w:type="paragraph" w:customStyle="1" w:styleId="21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latex_linear"/>
    <w:basedOn w:val="10"/>
    <w:autoRedefine/>
    <w:qFormat/>
    <w:uiPriority w:val="0"/>
    <w:rPr>
      <w:rFonts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吴家奇</cp:lastModifiedBy>
  <cp:lastPrinted>2023-10-12T02:38:00Z</cp:lastPrinted>
  <dcterms:modified xsi:type="dcterms:W3CDTF">2024-02-22T07:12:46Z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91302114EA3A43EDA95BEBDDD1C5437A_13</vt:lpwstr>
  </property>
</Properties>
</file>