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  <w:b/>
          <w:sz w:val="35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11874500</wp:posOffset>
            </wp:positionH>
            <wp:positionV relativeFrom="topMargin">
              <wp:posOffset>10401300</wp:posOffset>
            </wp:positionV>
            <wp:extent cx="381000" cy="3175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宋体"/>
          <w:b/>
          <w:sz w:val="35"/>
        </w:rPr>
        <w:t>第一章</w:t>
      </w:r>
      <w:r>
        <w:rPr>
          <w:rFonts w:ascii="Arial" w:eastAsia="黑体" w:hAnsi="黑体"/>
          <w:sz w:val="30"/>
        </w:rPr>
        <w:t>分层作业</w:t>
      </w:r>
      <w:r>
        <w:rPr>
          <w:rFonts w:ascii="Times New Roman" w:eastAsia="宋体" w:hAnsi="Times New Roman"/>
          <w:b/>
          <w:sz w:val="30"/>
        </w:rPr>
        <w:t>1</w:t>
      </w:r>
      <w:r>
        <w:rPr>
          <w:rFonts w:ascii="Times New Roman" w:eastAsia="宋体" w:hAnsi="宋体"/>
          <w:sz w:val="30"/>
        </w:rPr>
        <w:t>　</w:t>
      </w:r>
      <w:r>
        <w:rPr>
          <w:rFonts w:ascii="Arial" w:eastAsia="黑体" w:hAnsi="黑体"/>
          <w:sz w:val="30"/>
        </w:rPr>
        <w:t>物质的分类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黑体" w:hAnsi="Times New Roman"/>
          <w:sz w:val="24"/>
        </w:rPr>
        <w:t>A级  必备知识基础练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下列物质中,属于单质的是(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Br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ab/>
      </w: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KNO</w:t>
      </w:r>
      <w:r>
        <w:rPr>
          <w:rFonts w:ascii="Times New Roman" w:eastAsia="宋体" w:hAnsi="宋体"/>
          <w:vertAlign w:val="subscript"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山东济宁兖州高一期中</w:t>
      </w:r>
      <w:r>
        <w:rPr>
          <w:rFonts w:ascii="Times New Roman" w:eastAsia="宋体" w:hAnsi="宋体"/>
        </w:rPr>
        <w:t>]关于分散系的下列说法中,正确的是(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分散系一定是混合物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分散剂一定是液体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一种分散系里只有分散质和分散剂两种物质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胆矾、空气、有色玻璃都是分散系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广东广雅中学高一期中</w:t>
      </w:r>
      <w:r>
        <w:rPr>
          <w:rFonts w:ascii="Times New Roman" w:eastAsia="宋体" w:hAnsi="宋体"/>
        </w:rPr>
        <w:t>]下图中相邻两种物质均可归属为一类,下列分类正确的是(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932430" cy="418465"/>
            <wp:effectExtent l="0" t="0" r="0" b="0"/>
            <wp:docPr id="52" name="23JA12.eps" descr="id:21474861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23JA12.eps" descr="id:214748617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2920" cy="4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甲中两种物质水溶液都呈碱性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乙中两种物质都是碱性氧化物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丙中两种物质都是钠盐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丁中两种物质都是硫酸盐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安徽十校高一期中联考</w:t>
      </w:r>
      <w:r>
        <w:rPr>
          <w:rFonts w:ascii="Times New Roman" w:eastAsia="宋体" w:hAnsi="宋体"/>
        </w:rPr>
        <w:t>]我国科学家在世界上第一次为一种名为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钴酞菁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的分子(直径为1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×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  <w:vertAlign w:val="superscript"/>
        </w:rPr>
        <w:t>-9</w:t>
      </w:r>
      <w:r>
        <w:rPr>
          <w:rFonts w:ascii="Times New Roman" w:eastAsia="宋体" w:hAnsi="宋体"/>
        </w:rPr>
        <w:t xml:space="preserve"> m)恢复了磁性。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钴酞菁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分子直径与人体内的血红素(血液中的分散质粒子)非常相似。下列说法中正确的是</w:t>
      </w:r>
      <w:r>
        <w:ptab w:relativeTo="margin" w:alignment="right" w:leader="none"/>
      </w:r>
      <w:r>
        <w:rPr>
          <w:rFonts w:ascii="Times New Roman" w:eastAsia="宋体" w:hAnsi="宋体"/>
        </w:rPr>
        <w:t>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钴酞菁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分子的直径比钠离子的小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钴酞菁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分子属于胶体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钴酞菁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分子具有丁达尔效应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人体的血液属于液溶胶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河北定州高一期中</w:t>
      </w:r>
      <w:r>
        <w:rPr>
          <w:rFonts w:ascii="Times New Roman" w:eastAsia="宋体" w:hAnsi="宋体"/>
        </w:rPr>
        <w:t>]第24届冬季奥林匹克运动会于2022年2月在北京举行,其金牌如下图所示。下列说法不正确的是(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002665" cy="1345565"/>
            <wp:effectExtent l="0" t="0" r="0" b="0"/>
            <wp:docPr id="53" name="23JA13.eps" descr="id:21474861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23JA13.eps" descr="id:214748618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2960" cy="134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金牌的主要成分属于无机物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金牌挂带由桑蚕丝制成,桑蚕丝属于有机物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金牌上有祥云花纹,自然界中云、雾不属于胶体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金牌上有冰、雪图案,冰和雪的主要成分相同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广东阳江四校高一联考</w:t>
      </w:r>
      <w:r>
        <w:rPr>
          <w:rFonts w:ascii="Times New Roman" w:eastAsia="宋体" w:hAnsi="宋体"/>
        </w:rPr>
        <w:t>]下表中关于物质的分类正确的是(　　)</w:t>
      </w:r>
    </w:p>
    <w:tbl>
      <w:tblPr>
        <w:tblStyle w:val="TableNormal"/>
        <w:tblW w:w="4144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715"/>
        <w:gridCol w:w="1464"/>
        <w:gridCol w:w="1145"/>
        <w:gridCol w:w="1145"/>
        <w:gridCol w:w="1171"/>
      </w:tblGrid>
      <w:tr>
        <w:tblPrEx>
          <w:tblW w:w="4144" w:type="pct"/>
          <w:jc w:val="center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选项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酸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碱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盐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宋体"/>
                <w:sz w:val="18"/>
              </w:rPr>
            </w:pPr>
            <w:r>
              <w:rPr>
                <w:rFonts w:ascii="Arial" w:eastAsia="黑体" w:hAnsi="黑体"/>
                <w:sz w:val="18"/>
              </w:rPr>
              <w:t>碱性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氧化物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rFonts w:ascii="Times New Roman" w:eastAsia="宋体" w:hAnsi="宋体"/>
                <w:sz w:val="18"/>
              </w:rPr>
            </w:pPr>
            <w:r>
              <w:rPr>
                <w:rFonts w:ascii="Arial" w:eastAsia="黑体" w:hAnsi="黑体"/>
                <w:sz w:val="18"/>
              </w:rPr>
              <w:t>酸性</w:t>
            </w:r>
          </w:p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Arial" w:eastAsia="黑体" w:hAnsi="黑体"/>
                <w:sz w:val="18"/>
              </w:rPr>
              <w:t>氧化物</w:t>
            </w:r>
          </w:p>
        </w:tc>
      </w:tr>
      <w:tr>
        <w:tblPrEx>
          <w:tblW w:w="414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H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SO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纯碱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BaCO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Fe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干冰</w:t>
            </w:r>
          </w:p>
        </w:tc>
      </w:tr>
      <w:tr>
        <w:tblPrEx>
          <w:tblW w:w="414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B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HNO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KOH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小苏打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碱石灰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SO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</w:p>
        </w:tc>
      </w:tr>
      <w:tr>
        <w:tblPrEx>
          <w:tblW w:w="414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CH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  <w:r>
              <w:rPr>
                <w:rFonts w:ascii="Times New Roman" w:eastAsia="宋体" w:hAnsi="宋体"/>
                <w:sz w:val="18"/>
              </w:rPr>
              <w:t>COOH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烧碱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CaCl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O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SO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</w:p>
        </w:tc>
      </w:tr>
      <w:tr>
        <w:tblPrEx>
          <w:tblW w:w="4144" w:type="pct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/>
          <w:jc w:val="center"/>
        </w:trPr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D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NaHSO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NH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3</w:t>
            </w:r>
            <w:r>
              <w:rPr>
                <w:rFonts w:ascii="Times New Roman" w:eastAsia="宋体" w:hAnsi="Times New Roman" w:cs="Times New Roman"/>
                <w:sz w:val="18"/>
              </w:rPr>
              <w:t>·</w:t>
            </w:r>
            <w:r>
              <w:rPr>
                <w:rFonts w:ascii="Times New Roman" w:eastAsia="宋体" w:hAnsi="宋体"/>
                <w:sz w:val="18"/>
              </w:rPr>
              <w:t>H</w:t>
            </w:r>
            <w:r>
              <w:rPr>
                <w:rFonts w:ascii="Times New Roman" w:eastAsia="宋体" w:hAnsi="宋体"/>
                <w:sz w:val="18"/>
                <w:vertAlign w:val="subscript"/>
              </w:rPr>
              <w:t>2</w:t>
            </w:r>
            <w:r>
              <w:rPr>
                <w:rFonts w:ascii="Times New Roman" w:eastAsia="宋体" w:hAnsi="宋体"/>
                <w:sz w:val="18"/>
              </w:rPr>
              <w:t>O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NaCl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CuO</w:t>
            </w:r>
          </w:p>
        </w:tc>
        <w:tc>
          <w:tcPr>
            <w:tcW w:w="0" w:type="auto"/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rPr>
                <w:sz w:val="18"/>
              </w:rPr>
            </w:pPr>
            <w:r>
              <w:rPr>
                <w:rFonts w:ascii="Times New Roman" w:eastAsia="宋体" w:hAnsi="宋体"/>
                <w:sz w:val="18"/>
              </w:rPr>
              <w:t>CO</w:t>
            </w:r>
          </w:p>
        </w:tc>
      </w:tr>
    </w:tbl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河南信阳高一期中</w:t>
      </w:r>
      <w:r>
        <w:rPr>
          <w:rFonts w:ascii="Times New Roman" w:eastAsia="宋体" w:hAnsi="宋体"/>
        </w:rPr>
        <w:t>]在沸水中逐滴加入5~6滴FeCl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饱和溶液,继续煮沸至溶液呈红褐色,停止加热,制得Fe(OH)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胶体。下列说法正确的是(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888365" cy="1028700"/>
            <wp:effectExtent l="0" t="0" r="0" b="0"/>
            <wp:docPr id="54" name="23JA14.eps" descr="id:214748620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3JA14.eps" descr="id:214748620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8480" cy="102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溶液逐滴加入NaOH溶液中也能制得Fe(OH)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在制备Fe(OH)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胶体实验中,持续加热和不断搅拌可使反应更充分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可以用过滤的方法除去Fe(OH)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胶体中残留的FeCl</w:t>
      </w:r>
      <w:r>
        <w:rPr>
          <w:rFonts w:ascii="Times New Roman" w:eastAsia="宋体" w:hAnsi="宋体"/>
          <w:vertAlign w:val="subscript"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可以利用丁达尔效应区分Fe(OH)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胶体和FeCl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溶液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</w:t>
      </w:r>
      <w:r>
        <w:rPr>
          <w:rFonts w:ascii="Times New Roman" w:eastAsia="楷体" w:hAnsi="楷体"/>
        </w:rPr>
        <w:t>教材改编题</w:t>
      </w:r>
      <w:r>
        <w:rPr>
          <w:rFonts w:ascii="Times New Roman" w:eastAsia="宋体" w:hAnsi="宋体"/>
        </w:rPr>
        <w:t>]许多食品包装袋中常有一个小纸袋,内盛白色固体物质,标有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干燥剂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字样,其主要成分为生石灰。下列说法不正确的是(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生石灰的化学式为CaO,属于碱性氧化物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生石灰作干燥剂的原理是CaO+H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Ca(OH)</w:t>
      </w:r>
      <w:r>
        <w:rPr>
          <w:rFonts w:ascii="Times New Roman" w:eastAsia="宋体" w:hAnsi="宋体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从类别角度看,生石灰可与稀盐酸、SO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等发生反应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无水氯化钙作干燥剂,其原理与CaO相似,与水反应生成Ca(OH)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和HCl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某同学在实验室进行了如图所示的实验,光束通过红褐色透明液体,出现光亮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通路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。下列说法错误的是</w:t>
      </w:r>
      <w:r>
        <w:ptab w:relativeTo="margin" w:alignment="right" w:leader="none"/>
      </w:r>
      <w:r>
        <w:rPr>
          <w:rFonts w:ascii="Times New Roman" w:eastAsia="宋体" w:hAnsi="宋体"/>
        </w:rPr>
        <w:t>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[已知:3CaCO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+2FeCl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+3H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</w:t>
      </w:r>
      <w:r>
        <w:rPr>
          <w:rFonts w:ascii="Times New Roman" w:eastAsia="宋体" w:hAnsi="宋体"/>
        </w:rPr>
        <w:drawing>
          <wp:inline distT="0" distB="0" distL="0" distR="0">
            <wp:extent cx="259080" cy="14414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</w:rPr>
        <w:t>2Fe(OH)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+3CO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Times New Roman" w:cs="Times New Roman"/>
        </w:rPr>
        <w:t>↑</w:t>
      </w:r>
      <w:r>
        <w:rPr>
          <w:rFonts w:ascii="Times New Roman" w:eastAsia="宋体" w:hAnsi="宋体"/>
        </w:rPr>
        <w:t>+3CaCl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]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451100" cy="875665"/>
            <wp:effectExtent l="0" t="0" r="0" b="0"/>
            <wp:docPr id="57" name="JHG1ARX15.eps" descr="id:214748620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JHG1ARX15.eps" descr="id:2147486207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1240" cy="87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利用过滤的方法,可将Z中固体与液体分离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X、Z烧杯中液体的分散质种类不同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该实验得出,Fe(OH)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呈红褐色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X、Z中分散系能产生丁达尔效应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现有下列物质:</w:t>
      </w: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Zn　</w:t>
      </w: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BaCl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　</w:t>
      </w:r>
      <w:r>
        <w:rPr>
          <w:rFonts w:ascii="宋体" w:eastAsia="宋体" w:hAnsi="宋体" w:cs="宋体" w:hint="eastAsia"/>
        </w:rPr>
        <w:t>③</w:t>
      </w:r>
      <w:r>
        <w:rPr>
          <w:rFonts w:ascii="Times New Roman" w:eastAsia="宋体" w:hAnsi="宋体"/>
        </w:rPr>
        <w:t>NaOH　</w:t>
      </w:r>
      <w:r>
        <w:rPr>
          <w:rFonts w:ascii="宋体" w:eastAsia="宋体" w:hAnsi="宋体" w:cs="宋体" w:hint="eastAsia"/>
        </w:rPr>
        <w:t>④</w:t>
      </w:r>
      <w:r>
        <w:rPr>
          <w:rFonts w:ascii="Times New Roman" w:eastAsia="宋体" w:hAnsi="宋体"/>
        </w:rPr>
        <w:t>KClO</w:t>
      </w:r>
      <w:r>
        <w:rPr>
          <w:rFonts w:ascii="Times New Roman" w:eastAsia="宋体" w:hAnsi="宋体"/>
          <w:vertAlign w:val="subscript"/>
        </w:rPr>
        <w:t>3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⑤</w:t>
      </w:r>
      <w:r>
        <w:rPr>
          <w:rFonts w:ascii="Times New Roman" w:eastAsia="宋体" w:hAnsi="宋体"/>
        </w:rPr>
        <w:t>CuCl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　</w:t>
      </w:r>
      <w:r>
        <w:rPr>
          <w:rFonts w:ascii="宋体" w:eastAsia="宋体" w:hAnsi="宋体" w:cs="宋体" w:hint="eastAsia"/>
        </w:rPr>
        <w:t>⑥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　</w:t>
      </w:r>
      <w:r>
        <w:rPr>
          <w:rFonts w:ascii="宋体" w:eastAsia="宋体" w:hAnsi="宋体" w:cs="宋体" w:hint="eastAsia"/>
        </w:rPr>
        <w:t>⑦</w:t>
      </w:r>
      <w:r>
        <w:rPr>
          <w:rFonts w:ascii="Times New Roman" w:eastAsia="宋体" w:hAnsi="宋体"/>
        </w:rPr>
        <w:t>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　</w:t>
      </w:r>
      <w:r>
        <w:rPr>
          <w:rFonts w:ascii="宋体" w:eastAsia="宋体" w:hAnsi="宋体" w:cs="宋体" w:hint="eastAsia"/>
        </w:rPr>
        <w:t>⑧</w:t>
      </w:r>
      <w:r>
        <w:rPr>
          <w:rFonts w:ascii="Times New Roman" w:eastAsia="宋体" w:hAnsi="宋体"/>
        </w:rPr>
        <w:t>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　</w:t>
      </w:r>
      <w:r>
        <w:rPr>
          <w:rFonts w:ascii="宋体" w:eastAsia="宋体" w:hAnsi="宋体" w:cs="宋体" w:hint="eastAsia"/>
        </w:rPr>
        <w:t>⑨</w:t>
      </w:r>
      <w:r>
        <w:rPr>
          <w:rFonts w:ascii="Times New Roman" w:eastAsia="宋体" w:hAnsi="宋体"/>
        </w:rPr>
        <w:t>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SO</w:t>
      </w:r>
      <w:r>
        <w:rPr>
          <w:rFonts w:ascii="Times New Roman" w:eastAsia="宋体" w:hAnsi="宋体"/>
          <w:vertAlign w:val="subscript"/>
        </w:rPr>
        <w:t>4</w:t>
      </w:r>
      <w:r>
        <w:rPr>
          <w:rFonts w:ascii="Times New Roman" w:eastAsia="宋体" w:hAnsi="宋体"/>
        </w:rPr>
        <w:t>,回答下列问题: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(1)属于单质的是</w:t>
      </w:r>
      <w:r>
        <w:rPr>
          <w:rFonts w:ascii="Times New Roman" w:eastAsia="宋体" w:hAnsi="宋体"/>
          <w:color w:val="FF0000"/>
          <w:u w:val="single" w:color="000000"/>
        </w:rPr>
        <w:t>　　　　</w:t>
      </w:r>
      <w:r>
        <w:rPr>
          <w:rFonts w:ascii="Times New Roman" w:eastAsia="宋体" w:hAnsi="宋体"/>
        </w:rPr>
        <w:t>(填序号,下同),属于氧化物的是</w:t>
      </w:r>
      <w:r>
        <w:rPr>
          <w:rFonts w:ascii="Times New Roman" w:eastAsia="宋体" w:hAnsi="宋体"/>
          <w:color w:val="FF0000"/>
          <w:u w:val="single" w:color="000000"/>
        </w:rPr>
        <w:t>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(2)属于酸的是</w:t>
      </w:r>
      <w:r>
        <w:rPr>
          <w:rFonts w:ascii="Times New Roman" w:eastAsia="宋体" w:hAnsi="宋体"/>
          <w:color w:val="FF0000"/>
          <w:u w:val="single" w:color="000000"/>
        </w:rPr>
        <w:t>　　　　</w:t>
      </w:r>
      <w:r>
        <w:rPr>
          <w:rFonts w:ascii="Times New Roman" w:eastAsia="宋体" w:hAnsi="宋体"/>
        </w:rPr>
        <w:t>,属于碱的是</w:t>
      </w:r>
      <w:r>
        <w:rPr>
          <w:rFonts w:ascii="Times New Roman" w:eastAsia="宋体" w:hAnsi="宋体"/>
          <w:color w:val="FF0000"/>
          <w:u w:val="single" w:color="000000"/>
        </w:rPr>
        <w:t>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(3)属于盐的是</w:t>
      </w:r>
      <w:r>
        <w:rPr>
          <w:rFonts w:ascii="Times New Roman" w:eastAsia="宋体" w:hAnsi="宋体"/>
          <w:color w:val="FF0000"/>
          <w:u w:val="single" w:color="000000"/>
        </w:rPr>
        <w:t>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(4)Zn与稀硫酸反应的化学方程式为</w:t>
      </w:r>
      <w:r>
        <w:rPr>
          <w:rFonts w:ascii="Times New Roman" w:eastAsia="宋体" w:hAnsi="宋体"/>
          <w:color w:val="FF0000"/>
          <w:u w:val="single" w:color="000000"/>
        </w:rPr>
        <w:t>                                             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黑体" w:hAnsi="Times New Roman"/>
          <w:sz w:val="24"/>
        </w:rPr>
        <w:t>B级  关键能力提升练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如图是一种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纳米药物分子运输车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,该技术可提高肿瘤的治疗效果。下列有关说法错误的是(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1802765" cy="1039495"/>
            <wp:effectExtent l="0" t="0" r="0" b="0"/>
            <wp:docPr id="59" name="JHG1ARX22.eps" descr="id:214748622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JHG1ARX22.eps" descr="id:214748622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02880" cy="104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葡萄糖、酒精等这类含碳化合物属于有机物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纳米药物分子运输车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属于混合物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纳米药物分子运输车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分散于水中所得的分散系属于胶体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二氧化硅与NaOH溶液反应生成Na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SiO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和H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O,故属于酸性氧化物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2022年6月《Nature》 报道我国一研究团队在常压下通过简单反应条件,创制了一种新型碳材料</w:t>
      </w:r>
      <w:r>
        <w:rPr>
          <w:rFonts w:ascii="Times New Roman" w:eastAsia="宋体" w:hAnsi="Times New Roman" w:cs="Times New Roman"/>
        </w:rPr>
        <w:t>——“</w:t>
      </w:r>
      <w:r>
        <w:rPr>
          <w:rFonts w:ascii="Times New Roman" w:eastAsia="宋体" w:hAnsi="宋体"/>
        </w:rPr>
        <w:t>单层聚合C</w:t>
      </w:r>
      <w:r>
        <w:rPr>
          <w:rFonts w:ascii="Times New Roman" w:eastAsia="宋体" w:hAnsi="宋体"/>
          <w:vertAlign w:val="subscript"/>
        </w:rPr>
        <w:t>60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,它具有较高的结晶度和良好的热力学稳定性,为碳材料的研究提供了全新的思路。下列叙述正确的是(　　)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单层聚合C</w:t>
      </w:r>
      <w:r>
        <w:rPr>
          <w:rFonts w:ascii="Times New Roman" w:eastAsia="宋体" w:hAnsi="宋体"/>
          <w:vertAlign w:val="subscript"/>
        </w:rPr>
        <w:t>60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是一种新型的含碳化合物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.“</w:t>
      </w:r>
      <w:r>
        <w:rPr>
          <w:rFonts w:ascii="Times New Roman" w:eastAsia="宋体" w:hAnsi="宋体"/>
        </w:rPr>
        <w:t>单层聚合C</w:t>
      </w:r>
      <w:r>
        <w:rPr>
          <w:rFonts w:ascii="Times New Roman" w:eastAsia="宋体" w:hAnsi="宋体"/>
          <w:vertAlign w:val="subscript"/>
        </w:rPr>
        <w:t>60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和金刚石的性质完全相同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单层聚合C</w:t>
      </w:r>
      <w:r>
        <w:rPr>
          <w:rFonts w:ascii="Times New Roman" w:eastAsia="宋体" w:hAnsi="宋体"/>
          <w:vertAlign w:val="subscript"/>
        </w:rPr>
        <w:t>60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分散到合适溶剂中形成的分散系属于混合物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单层聚合C</w:t>
      </w:r>
      <w:r>
        <w:rPr>
          <w:rFonts w:ascii="Times New Roman" w:eastAsia="宋体" w:hAnsi="宋体"/>
          <w:vertAlign w:val="subscript"/>
        </w:rPr>
        <w:t>60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粉碎成纳米颗粒,可能产生丁达尔效应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Times New Roman"/>
          <w:b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[2023</w:t>
      </w:r>
      <w:r>
        <w:rPr>
          <w:rFonts w:ascii="Times New Roman" w:eastAsia="楷体" w:hAnsi="楷体"/>
        </w:rPr>
        <w:t>陕西汉中高一期中</w:t>
      </w:r>
      <w:r>
        <w:rPr>
          <w:rFonts w:ascii="Times New Roman" w:eastAsia="宋体" w:hAnsi="宋体"/>
        </w:rPr>
        <w:t>]分类法是一种行之有效、简单易行的科学方法,利用分类法研究化学物质可系统、全面认识物质的性质。下图为用树状分类法对一组物质进行分类: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958465" cy="1281430"/>
            <wp:effectExtent l="0" t="0" r="0" b="0"/>
            <wp:docPr id="60" name="23JA15.eps" descr="id:214748622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23JA15.eps" descr="id:2147486228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8840" cy="12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(1)类别1为</w:t>
      </w:r>
      <w:r>
        <w:rPr>
          <w:rFonts w:ascii="Times New Roman" w:eastAsia="宋体" w:hAnsi="宋体"/>
          <w:color w:val="FF0000"/>
          <w:u w:val="single" w:color="000000"/>
        </w:rPr>
        <w:t>　　　　　</w:t>
      </w:r>
      <w:r>
        <w:rPr>
          <w:rFonts w:ascii="Times New Roman" w:eastAsia="宋体" w:hAnsi="宋体"/>
        </w:rPr>
        <w:t>,类别2为</w:t>
      </w:r>
      <w:r>
        <w:rPr>
          <w:rFonts w:ascii="Times New Roman" w:eastAsia="宋体" w:hAnsi="宋体"/>
          <w:color w:val="FF0000"/>
          <w:u w:val="single" w:color="000000"/>
        </w:rPr>
        <w:t>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(2)上述物质中属于盐的是</w:t>
      </w:r>
      <w:r>
        <w:rPr>
          <w:rFonts w:ascii="Times New Roman" w:eastAsia="宋体" w:hAnsi="宋体"/>
          <w:color w:val="FF0000"/>
          <w:u w:val="single" w:color="000000"/>
        </w:rPr>
        <w:t>　　　　　</w:t>
      </w:r>
      <w:r>
        <w:rPr>
          <w:rFonts w:ascii="Times New Roman" w:eastAsia="宋体" w:hAnsi="宋体"/>
        </w:rPr>
        <w:t>(填化学式)。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(3)FeCl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溶液与Ba(OH)</w:t>
      </w:r>
      <w:r>
        <w:rPr>
          <w:rFonts w:ascii="Times New Roman" w:eastAsia="宋体" w:hAnsi="宋体"/>
          <w:vertAlign w:val="subscript"/>
        </w:rPr>
        <w:t>2</w:t>
      </w:r>
      <w:r>
        <w:rPr>
          <w:rFonts w:ascii="Times New Roman" w:eastAsia="宋体" w:hAnsi="宋体"/>
        </w:rPr>
        <w:t>溶液反应的化学方程式为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　　　　　　</w:t>
      </w:r>
      <w:r>
        <w:rPr>
          <w:rFonts w:ascii="Times New Roman" w:eastAsia="宋体" w:hAnsi="宋体"/>
        </w:rPr>
        <w:t>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Times New Roman" w:eastAsia="宋体" w:hAnsi="宋体"/>
        </w:rPr>
        <w:t>(4)将少量饱和FeCl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溶液分别滴加到下列物质中,得到三种分散系甲、乙、丙。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</w:rPr>
        <w:drawing>
          <wp:inline distT="0" distB="0" distL="0" distR="0">
            <wp:extent cx="2691130" cy="1079500"/>
            <wp:effectExtent l="0" t="0" r="0" b="0"/>
            <wp:docPr id="61" name="23JA16.eps" descr="id:214748623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23JA16.eps" descr="id:214748623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91360" cy="107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①</w:t>
      </w:r>
      <w:r>
        <w:rPr>
          <w:rFonts w:ascii="Times New Roman" w:eastAsia="宋体" w:hAnsi="宋体"/>
        </w:rPr>
        <w:t>将丙继续加热至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</w:t>
      </w:r>
      <w:r>
        <w:rPr>
          <w:rFonts w:ascii="Times New Roman" w:eastAsia="宋体" w:hAnsi="宋体"/>
        </w:rPr>
        <w:t>(填实验现象),停止加热,即可得到Fe(OH)</w:t>
      </w:r>
      <w:r>
        <w:rPr>
          <w:rFonts w:ascii="Times New Roman" w:eastAsia="宋体" w:hAnsi="宋体"/>
          <w:vertAlign w:val="subscript"/>
        </w:rPr>
        <w:t>3</w:t>
      </w:r>
      <w:r>
        <w:rPr>
          <w:rFonts w:ascii="Times New Roman" w:eastAsia="宋体" w:hAnsi="宋体"/>
        </w:rPr>
        <w:t>胶体。 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</w:rPr>
      </w:pPr>
      <w:r>
        <w:rPr>
          <w:rFonts w:ascii="宋体" w:eastAsia="宋体" w:hAnsi="宋体" w:cs="宋体" w:hint="eastAsia"/>
        </w:rPr>
        <w:t>②</w:t>
      </w:r>
      <w:r>
        <w:rPr>
          <w:rFonts w:ascii="Times New Roman" w:eastAsia="宋体" w:hAnsi="宋体"/>
        </w:rPr>
        <w:t>向经过检验后的丙中逐滴加入盐酸至过量的过程中,会出现一系列变化:先出现和乙中相同的现象,原因是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　　　　　</w:t>
      </w:r>
      <w:r>
        <w:rPr>
          <w:rFonts w:ascii="Times New Roman" w:eastAsia="宋体" w:hAnsi="宋体"/>
        </w:rPr>
        <w:t>;随后发生变化得到和甲相同的溶液,该过程中发生反应的化学方程式为</w:t>
      </w:r>
      <w:r>
        <w:rPr>
          <w:rFonts w:ascii="Times New Roman" w:eastAsia="宋体" w:hAnsi="宋体"/>
          <w:color w:val="FF0000"/>
          <w:u w:val="single" w:color="000000"/>
        </w:rPr>
        <w:t>　　　　　　　　　　　　　　　　　　　　　　　　　　　　　　</w:t>
      </w:r>
      <w:r>
        <w:rPr>
          <w:rFonts w:ascii="Times New Roman" w:eastAsia="宋体" w:hAnsi="宋体"/>
        </w:rPr>
        <w:t>。 </w:t>
      </w:r>
    </w:p>
    <w:p>
      <w:r>
        <w:br w:type="page"/>
      </w:r>
    </w:p>
    <w:p>
      <w:pPr>
        <w:jc w:val="center"/>
      </w:pPr>
      <w:r>
        <w:t>参考答案</w:t>
      </w:r>
    </w:p>
    <w:p>
      <w:pPr>
        <w:pStyle w:val="a1"/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/>
          <w:sz w:val="22"/>
        </w:rPr>
      </w:pPr>
      <w:r>
        <w:rPr>
          <w:rFonts w:ascii="Arial" w:eastAsia="微软雅黑" w:hAnsi="微软雅黑"/>
          <w:sz w:val="28"/>
        </w:rPr>
        <w:t>分层作业</w:t>
      </w:r>
      <w:r>
        <w:rPr>
          <w:rFonts w:ascii="Times New Roman" w:eastAsia="宋体" w:hAnsi="Times New Roman"/>
          <w:b/>
          <w:sz w:val="28"/>
        </w:rPr>
        <w:t>1</w:t>
      </w:r>
      <w:r>
        <w:rPr>
          <w:rFonts w:ascii="Times New Roman" w:eastAsia="宋体" w:hAnsi="宋体"/>
          <w:sz w:val="28"/>
        </w:rPr>
        <w:t>　</w:t>
      </w:r>
      <w:r>
        <w:rPr>
          <w:rFonts w:ascii="Arial" w:eastAsia="微软雅黑" w:hAnsi="微软雅黑"/>
          <w:sz w:val="28"/>
        </w:rPr>
        <w:t>物质的分类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单质是指只由一种元素组成的纯净物</w:t>
      </w:r>
      <w:r>
        <w:rPr>
          <w:rFonts w:ascii="Times New Roman" w:eastAsia="宋体" w:hAnsi="宋体"/>
          <w:sz w:val="22"/>
        </w:rPr>
        <w:t>,Br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是单质</w:t>
      </w:r>
      <w:r>
        <w:rPr>
          <w:rFonts w:ascii="Times New Roman" w:eastAsia="宋体" w:hAnsi="宋体"/>
          <w:sz w:val="22"/>
        </w:rPr>
        <w:t>;Na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KNO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都是化合物。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2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A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分散系是一种</w:t>
      </w:r>
      <w:r>
        <w:rPr>
          <w:rFonts w:ascii="Times New Roman" w:eastAsia="宋体" w:hAnsi="宋体"/>
          <w:sz w:val="22"/>
        </w:rPr>
        <w:t>(</w:t>
      </w:r>
      <w:r>
        <w:rPr>
          <w:rFonts w:ascii="Times New Roman" w:eastAsia="楷体" w:hAnsi="楷体"/>
          <w:sz w:val="22"/>
        </w:rPr>
        <w:t>或多种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物质分散在另一种</w:t>
      </w:r>
      <w:r>
        <w:rPr>
          <w:rFonts w:ascii="Times New Roman" w:eastAsia="宋体" w:hAnsi="宋体"/>
          <w:sz w:val="22"/>
        </w:rPr>
        <w:t>(</w:t>
      </w:r>
      <w:r>
        <w:rPr>
          <w:rFonts w:ascii="Times New Roman" w:eastAsia="楷体" w:hAnsi="楷体"/>
          <w:sz w:val="22"/>
        </w:rPr>
        <w:t>或多种</w:t>
      </w:r>
      <w:r>
        <w:rPr>
          <w:rFonts w:ascii="Times New Roman" w:eastAsia="宋体" w:hAnsi="宋体"/>
          <w:sz w:val="22"/>
        </w:rPr>
        <w:t>)</w:t>
      </w:r>
      <w:r>
        <w:rPr>
          <w:rFonts w:ascii="Times New Roman" w:eastAsia="楷体" w:hAnsi="楷体"/>
          <w:sz w:val="22"/>
        </w:rPr>
        <w:t>物质中形成的混合物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分散剂不一定是液体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气体、固体都可以作分散剂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一种分散系里可以有一种分散剂和多种分散质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胆矾为纯净物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不属于分散系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NH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的水溶液呈碱性</w:t>
      </w:r>
      <w:r>
        <w:rPr>
          <w:rFonts w:ascii="Times New Roman" w:eastAsia="宋体" w:hAnsi="宋体"/>
          <w:sz w:val="22"/>
        </w:rPr>
        <w:t>,SO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的水溶液呈酸性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;SO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是酸性氧化物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  <w:r>
        <w:rPr>
          <w:rFonts w:ascii="Times New Roman" w:eastAsia="楷体" w:hAnsi="楷体"/>
          <w:sz w:val="22"/>
        </w:rPr>
        <w:t>是氧化物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不是钠盐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K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都含有</w:t>
      </w:r>
      <w:r>
        <w:rPr>
          <w:rFonts w:ascii="Times New Roman" w:eastAsia="宋体" w:hAnsi="宋体"/>
          <w:sz w:val="22"/>
        </w:rPr>
        <w:t>S</w:t>
      </w:r>
      <m:oMath>
        <m:sSubSup>
          <m:sSubSupPr>
            <m:ctrlPr>
              <w:rPr>
                <w:rFonts w:ascii="Cambria Math" w:eastAsia="宋体" w:hAnsi="Cambria Math"/>
                <w:sz w:val="22"/>
              </w:rPr>
            </m:ctrlPr>
          </m:sSubSupPr>
          <m:e>
            <m:ctrlPr>
              <w:rPr>
                <w:rFonts w:ascii="Cambria Math" w:eastAsia="宋体" w:hAnsi="Cambria Math"/>
                <w:sz w:val="22"/>
              </w:rPr>
            </m:ctrlPr>
            <m:r>
              <m:rPr>
                <m:sty m:val="p"/>
              </m:rPr>
              <w:rPr>
                <w:rFonts w:ascii="Cambria Math" w:eastAsia="宋体" w:hAnsi="Cambria Math"/>
                <w:sz w:val="22"/>
                <w:szCs w:val="18"/>
              </w:rPr>
              <m:t>O</m:t>
            </m:r>
          </m:e>
          <m:sub>
            <m:ctrlPr>
              <w:rPr>
                <w:rFonts w:ascii="Cambria Math" w:eastAsia="宋体" w:hAnsi="Cambria Math"/>
                <w:sz w:val="22"/>
              </w:rPr>
            </m:ctrlPr>
            <m:r>
              <m:rPr>
                <m:sty m:val="p"/>
              </m:rPr>
              <w:rPr>
                <w:rFonts w:ascii="Cambria Math" w:eastAsia="宋体" w:hAnsi="Cambria Math"/>
                <w:sz w:val="22"/>
                <w:szCs w:val="18"/>
              </w:rPr>
              <m:t>4</m:t>
            </m:r>
          </m:sub>
          <m:sup>
            <m:ctrlPr>
              <w:rPr>
                <w:rFonts w:ascii="Cambria Math" w:eastAsia="宋体" w:hAnsi="Cambria Math"/>
                <w:sz w:val="22"/>
              </w:rPr>
            </m:ctrlPr>
            <m:r>
              <m:rPr>
                <m:sty m:val="p"/>
              </m:rPr>
              <w:rPr>
                <w:rFonts w:ascii="Cambria Math" w:eastAsia="宋体" w:hAnsi="Cambria Math"/>
                <w:sz w:val="22"/>
                <w:szCs w:val="18"/>
              </w:rPr>
              <m:t>2</m:t>
            </m:r>
            <m:r>
              <m:rPr>
                <m:nor/>
                <m:sty m:val="p"/>
              </m:rPr>
              <w:rPr>
                <w:rFonts w:ascii="Times New Roman" w:eastAsia="宋体" w:hAnsi="宋体"/>
                <w:sz w:val="22"/>
                <w:szCs w:val="18"/>
              </w:rPr>
              <m:t>-</m:t>
            </m:r>
          </m:sup>
        </m:sSubSup>
      </m:oMath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故属于硫酸盐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4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钴酞菁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分子的直径为</w:t>
      </w:r>
      <w:r>
        <w:rPr>
          <w:rFonts w:ascii="Times New Roman" w:eastAsia="宋体" w:hAnsi="宋体"/>
          <w:sz w:val="22"/>
        </w:rPr>
        <w:t>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3</w:t>
      </w:r>
      <w:r>
        <w:rPr>
          <w:rFonts w:ascii="Times New Roman" w:eastAsia="宋体" w:hAnsi="Times New Roman" w:cs="Times New Roman"/>
          <w:sz w:val="22"/>
        </w:rPr>
        <w:t>×</w:t>
      </w:r>
      <w:r>
        <w:rPr>
          <w:rFonts w:ascii="Times New Roman" w:eastAsia="宋体" w:hAnsi="宋体"/>
          <w:sz w:val="22"/>
        </w:rPr>
        <w:t>10</w:t>
      </w:r>
      <w:r>
        <w:rPr>
          <w:rFonts w:ascii="Times New Roman" w:eastAsia="宋体" w:hAnsi="宋体"/>
          <w:sz w:val="22"/>
          <w:vertAlign w:val="superscript"/>
        </w:rPr>
        <w:t>-9</w:t>
      </w:r>
      <w:r>
        <w:rPr>
          <w:rFonts w:ascii="Times New Roman" w:eastAsia="楷体" w:hAnsi="楷体"/>
          <w:sz w:val="22"/>
        </w:rPr>
        <w:t xml:space="preserve"> </w:t>
      </w:r>
      <w:r>
        <w:rPr>
          <w:rFonts w:ascii="Times New Roman" w:eastAsia="宋体" w:hAnsi="宋体"/>
          <w:sz w:val="22"/>
        </w:rPr>
        <w:t>m,</w:t>
      </w:r>
      <w:r>
        <w:rPr>
          <w:rFonts w:ascii="Times New Roman" w:eastAsia="楷体" w:hAnsi="楷体"/>
          <w:sz w:val="22"/>
        </w:rPr>
        <w:t>钠离子直径小于</w:t>
      </w:r>
      <w:r>
        <w:rPr>
          <w:rFonts w:ascii="Times New Roman" w:eastAsia="宋体" w:hAnsi="宋体"/>
          <w:sz w:val="22"/>
        </w:rPr>
        <w:t>1</w:t>
      </w:r>
      <w:r>
        <w:rPr>
          <w:rFonts w:ascii="Times New Roman" w:eastAsia="楷体" w:hAnsi="楷体"/>
          <w:sz w:val="22"/>
        </w:rPr>
        <w:t xml:space="preserve"> </w:t>
      </w:r>
      <w:r>
        <w:rPr>
          <w:rFonts w:ascii="Times New Roman" w:eastAsia="宋体" w:hAnsi="宋体"/>
          <w:sz w:val="22"/>
        </w:rPr>
        <w:t>nm,</w:t>
      </w:r>
      <w:r>
        <w:rPr>
          <w:rFonts w:ascii="Times New Roman" w:eastAsia="楷体" w:hAnsi="楷体"/>
          <w:sz w:val="22"/>
        </w:rPr>
        <w:t>故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钴酞菁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分子的直径比钠离子的大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钴酞菁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分子是纯净物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不是胶体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不具有丁达尔效应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人体的血液是胶体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属于液溶胶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5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金牌的主要成分是金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属于无机物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桑蚕丝的主要成分是蛋白质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属于有机物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自然界中的云、雾都属于胶体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冰和雪的主要成分相同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都是水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6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纯碱是</w:t>
      </w:r>
      <w:r>
        <w:rPr>
          <w:rFonts w:ascii="Times New Roman" w:eastAsia="宋体" w:hAnsi="宋体"/>
          <w:sz w:val="22"/>
        </w:rPr>
        <w:t>Na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属于盐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碱石灰的主要成分是</w:t>
      </w:r>
      <w:r>
        <w:rPr>
          <w:rFonts w:ascii="Times New Roman" w:eastAsia="宋体" w:hAnsi="宋体"/>
          <w:sz w:val="22"/>
        </w:rPr>
        <w:t>CaO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NaOH,</w:t>
      </w:r>
      <w:r>
        <w:rPr>
          <w:rFonts w:ascii="Times New Roman" w:eastAsia="楷体" w:hAnsi="楷体"/>
          <w:sz w:val="22"/>
        </w:rPr>
        <w:t>属于混合物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;NaHSO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楷体" w:hAnsi="楷体"/>
          <w:sz w:val="22"/>
        </w:rPr>
        <w:t>是盐</w:t>
      </w:r>
      <w:r>
        <w:rPr>
          <w:rFonts w:ascii="Times New Roman" w:eastAsia="宋体" w:hAnsi="宋体"/>
          <w:sz w:val="22"/>
        </w:rPr>
        <w:t>,CO</w:t>
      </w:r>
      <w:r>
        <w:rPr>
          <w:rFonts w:ascii="Times New Roman" w:eastAsia="楷体" w:hAnsi="楷体"/>
          <w:sz w:val="22"/>
        </w:rPr>
        <w:t>既不是碱性氧化物也不是酸性氧化物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7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楷体" w:hAnsi="楷体"/>
          <w:sz w:val="22"/>
        </w:rPr>
        <w:t>将</w:t>
      </w:r>
      <w:r>
        <w:rPr>
          <w:rFonts w:ascii="Times New Roman" w:eastAsia="宋体" w:hAnsi="宋体"/>
          <w:sz w:val="22"/>
        </w:rPr>
        <w:t>FeCl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溶液逐滴加入</w:t>
      </w:r>
      <w:r>
        <w:rPr>
          <w:rFonts w:ascii="Times New Roman" w:eastAsia="宋体" w:hAnsi="宋体"/>
          <w:sz w:val="22"/>
        </w:rPr>
        <w:t>NaOH</w:t>
      </w:r>
      <w:r>
        <w:rPr>
          <w:rFonts w:ascii="Times New Roman" w:eastAsia="楷体" w:hAnsi="楷体"/>
          <w:sz w:val="22"/>
        </w:rPr>
        <w:t>溶液中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发生复分解反应得到</w:t>
      </w:r>
      <w:r>
        <w:rPr>
          <w:rFonts w:ascii="Times New Roman" w:eastAsia="宋体" w:hAnsi="宋体"/>
          <w:sz w:val="22"/>
        </w:rPr>
        <w:t>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沉淀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不能制得胶体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制备</w:t>
      </w:r>
      <w:r>
        <w:rPr>
          <w:rFonts w:ascii="Times New Roman" w:eastAsia="宋体" w:hAnsi="宋体"/>
          <w:sz w:val="22"/>
        </w:rPr>
        <w:t>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胶体实验中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持续加热和不断搅拌可使生成的胶体发生聚沉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胶体与溶液均可透过滤纸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胶体具有丁达尔效应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而溶液没有此现象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因此可以利用丁达尔效应区分胶体和溶液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正确。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8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CaO</w:t>
      </w:r>
      <w:r>
        <w:rPr>
          <w:rFonts w:ascii="Times New Roman" w:eastAsia="楷体" w:hAnsi="楷体"/>
          <w:sz w:val="22"/>
        </w:rPr>
        <w:t>是碱性氧化物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能与水、酸、酸性氧化物等发生反应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B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C</w:t>
      </w:r>
      <w:r>
        <w:rPr>
          <w:rFonts w:ascii="Times New Roman" w:eastAsia="楷体" w:hAnsi="楷体"/>
          <w:sz w:val="22"/>
        </w:rPr>
        <w:t>正确。生石灰作干燥剂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与水反应生成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无水氯化钙与水不能反应生成</w:t>
      </w:r>
      <w:r>
        <w:rPr>
          <w:rFonts w:ascii="Times New Roman" w:eastAsia="宋体" w:hAnsi="宋体"/>
          <w:sz w:val="22"/>
        </w:rPr>
        <w:t>Ca(OH)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楷体" w:hAnsi="楷体"/>
          <w:sz w:val="22"/>
        </w:rPr>
        <w:t>和</w:t>
      </w:r>
      <w:r>
        <w:rPr>
          <w:rFonts w:ascii="Times New Roman" w:eastAsia="宋体" w:hAnsi="宋体"/>
          <w:sz w:val="22"/>
        </w:rPr>
        <w:t>HCl,D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9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D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宋体"/>
          <w:sz w:val="22"/>
        </w:rPr>
        <w:t>Z</w:t>
      </w:r>
      <w:r>
        <w:rPr>
          <w:rFonts w:ascii="Times New Roman" w:eastAsia="楷体" w:hAnsi="楷体"/>
          <w:sz w:val="22"/>
        </w:rPr>
        <w:t>中固体是</w:t>
      </w:r>
      <w:r>
        <w:rPr>
          <w:rFonts w:ascii="Times New Roman" w:eastAsia="宋体" w:hAnsi="宋体"/>
          <w:sz w:val="22"/>
        </w:rPr>
        <w:t>CaCO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液体是</w:t>
      </w:r>
      <w:r>
        <w:rPr>
          <w:rFonts w:ascii="Times New Roman" w:eastAsia="宋体" w:hAnsi="宋体"/>
          <w:sz w:val="22"/>
        </w:rPr>
        <w:t>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胶体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后者能透过滤纸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前者不能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故可以利用过滤方法分离</w:t>
      </w:r>
      <w:r>
        <w:rPr>
          <w:rFonts w:ascii="Times New Roman" w:eastAsia="宋体" w:hAnsi="宋体"/>
          <w:sz w:val="22"/>
        </w:rPr>
        <w:t>Z</w:t>
      </w:r>
      <w:r>
        <w:rPr>
          <w:rFonts w:ascii="Times New Roman" w:eastAsia="楷体" w:hAnsi="楷体"/>
          <w:sz w:val="22"/>
        </w:rPr>
        <w:t>中固体和液体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;X</w:t>
      </w:r>
      <w:r>
        <w:rPr>
          <w:rFonts w:ascii="Times New Roman" w:eastAsia="楷体" w:hAnsi="楷体"/>
          <w:sz w:val="22"/>
        </w:rPr>
        <w:t>中分散质是</w:t>
      </w:r>
      <w:r>
        <w:rPr>
          <w:rFonts w:ascii="Times New Roman" w:eastAsia="宋体" w:hAnsi="宋体"/>
          <w:sz w:val="22"/>
        </w:rPr>
        <w:t>FeCl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,Z</w:t>
      </w:r>
      <w:r>
        <w:rPr>
          <w:rFonts w:ascii="Times New Roman" w:eastAsia="楷体" w:hAnsi="楷体"/>
          <w:sz w:val="22"/>
        </w:rPr>
        <w:t>中分散质是</w:t>
      </w:r>
      <w:r>
        <w:rPr>
          <w:rFonts w:ascii="Times New Roman" w:eastAsia="宋体" w:hAnsi="宋体"/>
          <w:sz w:val="22"/>
        </w:rPr>
        <w:t>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,B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楷体" w:hAnsi="楷体"/>
          <w:sz w:val="22"/>
        </w:rPr>
        <w:t>结合反应原理及现象推知</w:t>
      </w:r>
      <w:r>
        <w:rPr>
          <w:rFonts w:ascii="Times New Roman" w:eastAsia="宋体" w:hAnsi="宋体"/>
          <w:sz w:val="22"/>
        </w:rPr>
        <w:t>,Fe(OH)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呈红褐色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正确</w:t>
      </w:r>
      <w:r>
        <w:rPr>
          <w:rFonts w:ascii="Times New Roman" w:eastAsia="宋体" w:hAnsi="宋体"/>
          <w:sz w:val="22"/>
        </w:rPr>
        <w:t>;X</w:t>
      </w:r>
      <w:r>
        <w:rPr>
          <w:rFonts w:ascii="Times New Roman" w:eastAsia="楷体" w:hAnsi="楷体"/>
          <w:sz w:val="22"/>
        </w:rPr>
        <w:t>中是</w:t>
      </w:r>
      <w:r>
        <w:rPr>
          <w:rFonts w:ascii="Times New Roman" w:eastAsia="宋体" w:hAnsi="宋体"/>
          <w:sz w:val="22"/>
        </w:rPr>
        <w:t>FeCl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楷体" w:hAnsi="楷体"/>
          <w:sz w:val="22"/>
        </w:rPr>
        <w:t>溶液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不能产生丁达尔效应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10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Arial" w:eastAsia="黑体" w:hAnsi="黑体"/>
          <w:sz w:val="22"/>
        </w:rPr>
        <w:t xml:space="preserve">答案 </w:t>
      </w:r>
      <w:r>
        <w:rPr>
          <w:rFonts w:ascii="Times New Roman" w:eastAsia="宋体" w:hAnsi="宋体"/>
          <w:sz w:val="22"/>
        </w:rPr>
        <w:t>(1)</w:t>
      </w:r>
      <w:r>
        <w:rPr>
          <w:rFonts w:ascii="宋体" w:eastAsia="宋体" w:hAnsi="宋体" w:cs="宋体" w:hint="eastAsia"/>
          <w:sz w:val="22"/>
        </w:rPr>
        <w:t>①</w:t>
      </w:r>
      <w:r>
        <w:rPr>
          <w:rFonts w:ascii="Times New Roman" w:eastAsia="宋体" w:hAnsi="宋体"/>
          <w:sz w:val="22"/>
        </w:rPr>
        <w:t>　</w:t>
      </w:r>
      <w:r>
        <w:rPr>
          <w:rFonts w:ascii="宋体" w:eastAsia="宋体" w:hAnsi="宋体" w:cs="宋体" w:hint="eastAsia"/>
          <w:sz w:val="22"/>
        </w:rPr>
        <w:t>⑦⑧</w:t>
      </w:r>
      <w:r>
        <w:rPr>
          <w:rFonts w:ascii="Times New Roman" w:eastAsia="宋体" w:hAnsi="宋体"/>
          <w:sz w:val="22"/>
        </w:rPr>
        <w:t>　(2)</w:t>
      </w:r>
      <w:r>
        <w:rPr>
          <w:rFonts w:ascii="宋体" w:eastAsia="宋体" w:hAnsi="宋体" w:cs="宋体" w:hint="eastAsia"/>
          <w:sz w:val="22"/>
        </w:rPr>
        <w:t>⑨</w:t>
      </w:r>
      <w:r>
        <w:rPr>
          <w:rFonts w:ascii="Times New Roman" w:eastAsia="宋体" w:hAnsi="宋体"/>
          <w:sz w:val="22"/>
        </w:rPr>
        <w:t>　</w:t>
      </w:r>
      <w:r>
        <w:rPr>
          <w:rFonts w:ascii="宋体" w:eastAsia="宋体" w:hAnsi="宋体" w:cs="宋体" w:hint="eastAsia"/>
          <w:sz w:val="22"/>
        </w:rPr>
        <w:t>③</w:t>
      </w:r>
      <w:r>
        <w:rPr>
          <w:rFonts w:ascii="Times New Roman" w:eastAsia="宋体" w:hAnsi="宋体"/>
          <w:sz w:val="22"/>
        </w:rPr>
        <w:t>　(3)</w:t>
      </w:r>
      <w:r>
        <w:rPr>
          <w:rFonts w:ascii="宋体" w:eastAsia="宋体" w:hAnsi="宋体" w:cs="宋体" w:hint="eastAsia"/>
          <w:sz w:val="22"/>
        </w:rPr>
        <w:t>②④⑤⑥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(4)Zn+H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36" name="图片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图片 33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ZnSO</w:t>
      </w:r>
      <w:r>
        <w:rPr>
          <w:rFonts w:ascii="Times New Roman" w:eastAsia="宋体" w:hAnsi="宋体"/>
          <w:sz w:val="22"/>
          <w:vertAlign w:val="subscript"/>
        </w:rPr>
        <w:t>4</w:t>
      </w:r>
      <w:r>
        <w:rPr>
          <w:rFonts w:ascii="Times New Roman" w:eastAsia="宋体" w:hAnsi="宋体"/>
          <w:sz w:val="22"/>
        </w:rPr>
        <w:t>+H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Times New Roman" w:cs="Times New Roman"/>
          <w:sz w:val="22"/>
        </w:rPr>
        <w:t>↑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11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纳米药物分子运输车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的直径为</w:t>
      </w:r>
      <w:r>
        <w:rPr>
          <w:rFonts w:ascii="Times New Roman" w:eastAsia="宋体" w:hAnsi="宋体"/>
          <w:sz w:val="22"/>
        </w:rPr>
        <w:t>200</w:t>
      </w:r>
      <w:r>
        <w:rPr>
          <w:rFonts w:ascii="Times New Roman" w:eastAsia="楷体" w:hAnsi="楷体"/>
          <w:sz w:val="22"/>
        </w:rPr>
        <w:t xml:space="preserve"> </w:t>
      </w:r>
      <w:r>
        <w:rPr>
          <w:rFonts w:ascii="Times New Roman" w:eastAsia="宋体" w:hAnsi="宋体"/>
          <w:sz w:val="22"/>
        </w:rPr>
        <w:t>nm,</w:t>
      </w:r>
      <w:r>
        <w:rPr>
          <w:rFonts w:ascii="Times New Roman" w:eastAsia="楷体" w:hAnsi="楷体"/>
          <w:sz w:val="22"/>
        </w:rPr>
        <w:t>分散于水中所得的分散系属于乳浊液或悬浊液</w:t>
      </w:r>
      <w:r>
        <w:rPr>
          <w:rFonts w:ascii="Times New Roman" w:eastAsia="宋体" w:hAnsi="宋体"/>
          <w:sz w:val="22"/>
        </w:rPr>
        <w:t>,C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12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Times New Roman" w:eastAsia="宋体" w:hAnsi="宋体"/>
          <w:sz w:val="22"/>
        </w:rPr>
        <w:t>C　</w:t>
      </w:r>
      <w:r>
        <w:rPr>
          <w:rFonts w:ascii="Arial" w:eastAsia="黑体" w:hAnsi="黑体"/>
          <w:sz w:val="22"/>
        </w:rPr>
        <w:t xml:space="preserve">解析 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单层聚合</w:t>
      </w:r>
      <w:r>
        <w:rPr>
          <w:rFonts w:ascii="Times New Roman" w:eastAsia="宋体" w:hAnsi="宋体"/>
          <w:sz w:val="22"/>
        </w:rPr>
        <w:t>C</w:t>
      </w:r>
      <w:r>
        <w:rPr>
          <w:rFonts w:ascii="Times New Roman" w:eastAsia="宋体" w:hAnsi="宋体"/>
          <w:sz w:val="22"/>
          <w:vertAlign w:val="subscript"/>
        </w:rPr>
        <w:t>60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是由碳元素组成的单质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其结构与金刚石不同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故其性质与金刚石不完全相同</w:t>
      </w:r>
      <w:r>
        <w:rPr>
          <w:rFonts w:ascii="Times New Roman" w:eastAsia="宋体" w:hAnsi="宋体"/>
          <w:sz w:val="22"/>
        </w:rPr>
        <w:t>,A</w:t>
      </w:r>
      <w:r>
        <w:rPr>
          <w:rFonts w:ascii="Times New Roman" w:eastAsia="楷体" w:hAnsi="楷体"/>
          <w:sz w:val="22"/>
        </w:rPr>
        <w:t>、</w:t>
      </w:r>
      <w:r>
        <w:rPr>
          <w:rFonts w:ascii="Times New Roman" w:eastAsia="宋体" w:hAnsi="宋体"/>
          <w:sz w:val="22"/>
        </w:rPr>
        <w:t>B</w:t>
      </w:r>
      <w:r>
        <w:rPr>
          <w:rFonts w:ascii="Times New Roman" w:eastAsia="楷体" w:hAnsi="楷体"/>
          <w:sz w:val="22"/>
        </w:rPr>
        <w:t>项错误</w:t>
      </w:r>
      <w:r>
        <w:rPr>
          <w:rFonts w:ascii="Times New Roman" w:eastAsia="宋体" w:hAnsi="宋体"/>
          <w:sz w:val="22"/>
        </w:rPr>
        <w:t>;</w:t>
      </w:r>
      <w:r>
        <w:rPr>
          <w:rFonts w:ascii="Times New Roman" w:eastAsia="宋体" w:hAnsi="Times New Roman" w:cs="Times New Roman"/>
          <w:sz w:val="22"/>
        </w:rPr>
        <w:t>“</w:t>
      </w:r>
      <w:r>
        <w:rPr>
          <w:rFonts w:ascii="Times New Roman" w:eastAsia="楷体" w:hAnsi="楷体"/>
          <w:sz w:val="22"/>
        </w:rPr>
        <w:t>单层聚合</w:t>
      </w:r>
      <w:r>
        <w:rPr>
          <w:rFonts w:ascii="Times New Roman" w:eastAsia="宋体" w:hAnsi="宋体"/>
          <w:sz w:val="22"/>
        </w:rPr>
        <w:t>C</w:t>
      </w:r>
      <w:r>
        <w:rPr>
          <w:rFonts w:ascii="Times New Roman" w:eastAsia="宋体" w:hAnsi="宋体"/>
          <w:sz w:val="22"/>
          <w:vertAlign w:val="subscript"/>
        </w:rPr>
        <w:t>60</w:t>
      </w:r>
      <w:r>
        <w:rPr>
          <w:rFonts w:ascii="Times New Roman" w:eastAsia="宋体" w:hAnsi="Times New Roman" w:cs="Times New Roman"/>
          <w:sz w:val="22"/>
        </w:rPr>
        <w:t>”</w:t>
      </w:r>
      <w:r>
        <w:rPr>
          <w:rFonts w:ascii="Times New Roman" w:eastAsia="楷体" w:hAnsi="楷体"/>
          <w:sz w:val="22"/>
        </w:rPr>
        <w:t>粉碎成纳米颗粒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不含分散剂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不能形成胶体</w:t>
      </w:r>
      <w:r>
        <w:rPr>
          <w:rFonts w:ascii="Times New Roman" w:eastAsia="宋体" w:hAnsi="宋体"/>
          <w:sz w:val="22"/>
        </w:rPr>
        <w:t>,</w:t>
      </w:r>
      <w:r>
        <w:rPr>
          <w:rFonts w:ascii="Times New Roman" w:eastAsia="楷体" w:hAnsi="楷体"/>
          <w:sz w:val="22"/>
        </w:rPr>
        <w:t>故不可能产生丁达尔效应</w:t>
      </w:r>
      <w:r>
        <w:rPr>
          <w:rFonts w:ascii="Times New Roman" w:eastAsia="宋体" w:hAnsi="宋体"/>
          <w:sz w:val="22"/>
        </w:rPr>
        <w:t>,D</w:t>
      </w:r>
      <w:r>
        <w:rPr>
          <w:rFonts w:ascii="Times New Roman" w:eastAsia="楷体" w:hAnsi="楷体"/>
          <w:sz w:val="22"/>
        </w:rPr>
        <w:t>错误。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Times New Roman"/>
          <w:b/>
          <w:sz w:val="22"/>
        </w:rPr>
        <w:t>13</w:t>
      </w:r>
      <w:r>
        <w:rPr>
          <w:rFonts w:ascii="Times New Roman" w:eastAsia="宋体" w:hAnsi="Times New Roman" w:cs="Times New Roman"/>
          <w:sz w:val="22"/>
        </w:rPr>
        <w:t>.</w:t>
      </w:r>
      <w:r>
        <w:rPr>
          <w:rFonts w:ascii="Arial" w:eastAsia="黑体" w:hAnsi="黑体"/>
          <w:sz w:val="22"/>
        </w:rPr>
        <w:t xml:space="preserve">答案 </w:t>
      </w:r>
      <w:r>
        <w:rPr>
          <w:rFonts w:ascii="Times New Roman" w:eastAsia="宋体" w:hAnsi="宋体"/>
          <w:sz w:val="22"/>
        </w:rPr>
        <w:t>(1)混合物　单质　(2)NaHSO</w:t>
      </w:r>
      <w:r>
        <w:rPr>
          <w:rFonts w:ascii="Times New Roman" w:eastAsia="宋体" w:hAnsi="宋体"/>
          <w:sz w:val="22"/>
          <w:vertAlign w:val="subscript"/>
        </w:rPr>
        <w:t>4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(3)2FeCl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+3Ba(OH)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37" name="图片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图片 33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2Fe(OH)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Times New Roman" w:cs="Times New Roman"/>
          <w:sz w:val="22"/>
        </w:rPr>
        <w:t>↓</w:t>
      </w:r>
      <w:r>
        <w:rPr>
          <w:rFonts w:ascii="Times New Roman" w:eastAsia="宋体" w:hAnsi="宋体"/>
          <w:sz w:val="22"/>
        </w:rPr>
        <w:t>+3BaCl</w:t>
      </w:r>
      <w:r>
        <w:rPr>
          <w:rFonts w:ascii="Times New Roman" w:eastAsia="宋体" w:hAnsi="宋体"/>
          <w:sz w:val="22"/>
          <w:vertAlign w:val="subscript"/>
        </w:rPr>
        <w:t>2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Times New Roman" w:eastAsia="宋体" w:hAnsi="宋体"/>
          <w:sz w:val="22"/>
        </w:rPr>
        <w:t>(4)</w:t>
      </w:r>
      <w:r>
        <w:rPr>
          <w:rFonts w:ascii="宋体" w:eastAsia="宋体" w:hAnsi="宋体" w:cs="宋体" w:hint="eastAsia"/>
          <w:sz w:val="22"/>
        </w:rPr>
        <w:t>①</w:t>
      </w:r>
      <w:r>
        <w:rPr>
          <w:rFonts w:ascii="Times New Roman" w:eastAsia="宋体" w:hAnsi="宋体"/>
          <w:sz w:val="22"/>
        </w:rPr>
        <w:t>液体呈透明的红褐色</w:t>
      </w:r>
    </w:p>
    <w:p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/>
          <w:sz w:val="22"/>
        </w:rPr>
      </w:pPr>
      <w:r>
        <w:rPr>
          <w:rFonts w:ascii="宋体" w:eastAsia="宋体" w:hAnsi="宋体" w:cs="宋体" w:hint="eastAsia"/>
          <w:sz w:val="22"/>
        </w:rPr>
        <w:t>②</w:t>
      </w:r>
      <w:r>
        <w:rPr>
          <w:rFonts w:ascii="Times New Roman" w:eastAsia="宋体" w:hAnsi="宋体"/>
          <w:sz w:val="22"/>
        </w:rPr>
        <w:t>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胶体加入盐酸发生聚沉　Fe(OH)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+3HCl</w:t>
      </w:r>
      <w:r>
        <w:rPr>
          <w:rFonts w:ascii="Times New Roman" w:eastAsia="宋体" w:hAnsi="宋体"/>
          <w:sz w:val="22"/>
        </w:rPr>
        <w:drawing>
          <wp:inline distT="0" distB="0" distL="0" distR="0">
            <wp:extent cx="219075" cy="125730"/>
            <wp:effectExtent l="0" t="0" r="0" b="0"/>
            <wp:docPr id="338" name="图片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图片 33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宋体"/>
          <w:sz w:val="22"/>
        </w:rPr>
        <w:t>FeCl</w:t>
      </w:r>
      <w:r>
        <w:rPr>
          <w:rFonts w:ascii="Times New Roman" w:eastAsia="宋体" w:hAnsi="宋体"/>
          <w:sz w:val="22"/>
          <w:vertAlign w:val="subscript"/>
        </w:rPr>
        <w:t>3</w:t>
      </w:r>
      <w:r>
        <w:rPr>
          <w:rFonts w:ascii="Times New Roman" w:eastAsia="宋体" w:hAnsi="宋体"/>
          <w:sz w:val="22"/>
        </w:rPr>
        <w:t>+3H</w:t>
      </w:r>
      <w:r>
        <w:rPr>
          <w:rFonts w:ascii="Times New Roman" w:eastAsia="宋体" w:hAnsi="宋体"/>
          <w:sz w:val="22"/>
          <w:vertAlign w:val="subscript"/>
        </w:rPr>
        <w:t>2</w:t>
      </w:r>
      <w:r>
        <w:rPr>
          <w:rFonts w:ascii="Times New Roman" w:eastAsia="宋体" w:hAnsi="宋体"/>
          <w:sz w:val="22"/>
        </w:rPr>
        <w:t>O</w:t>
      </w:r>
    </w:p>
    <w:p/>
    <w:sectPr>
      <w:headerReference w:type="default" r:id="rId15"/>
      <w:footerReference w:type="default" r:id="rId16"/>
      <w:type w:val="continuous"/>
      <w:pgSz w:w="11907" w:h="16839"/>
      <w:pgMar w:top="1440" w:right="1440" w:bottom="1440" w:left="1440" w:header="851" w:footer="992" w:gutter="0"/>
      <w:cols w:num="1" w:space="720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NEU-BZ">
    <w:altName w:val="宋体"/>
    <w:panose1 w:val="03000500000000000000"/>
    <w:charset w:val="86"/>
    <w:family w:val="script"/>
    <w:pitch w:val="default"/>
    <w:sig w:usb0="00000000" w:usb1="00000000" w:usb2="000A005E" w:usb3="00000000" w:csb0="003C004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 Math">
    <w:panose1 w:val="02040503050406030204"/>
    <w:charset w:val="01"/>
    <w:family w:val="roman"/>
    <w:notTrueType/>
    <w:pitch w:val="variable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auto"/>
      </w:rPr>
      <w:id w:val="-65111428"/>
      <w:docPartObj>
        <w:docPartGallery w:val="AutoText"/>
      </w:docPartObj>
    </w:sdtPr>
    <w:sdtEndPr>
      <w:rPr>
        <w:color w:val="auto"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>
    <w:pPr>
      <w:pStyle w:val="Footer"/>
    </w:pPr>
  </w:p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bookmarkStart w:id="0" w:name="_GoBack"/>
    <w:bookmarkEnd w:id="0"/>
  </w:p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jc w:val="both"/>
      <w:rPr>
        <w:rFonts w:ascii="Times New Roman" w:eastAsia="宋体" w:hAnsi="Times New Roman" w:cs="Times New Roman"/>
        <w:color w:val="auto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476B24"/>
    <w:multiLevelType w:val="multilevel"/>
    <w:tmpl w:val="54476B24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left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left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"/>
      <w:lvlJc w:val="left"/>
      <w:pPr>
        <w:tabs>
          <w:tab w:val="left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ListBullet5"/>
      <w:lvlText w:val=""/>
      <w:lvlJc w:val="left"/>
      <w:pPr>
        <w:tabs>
          <w:tab w:val="left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Jc w:val="left"/>
      <w:pPr>
        <w:tabs>
          <w:tab w:val="left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left" w:pos="2520"/>
        </w:tabs>
        <w:ind w:left="2880" w:hanging="360"/>
      </w:pPr>
      <w:rPr>
        <w:rFonts w:hint="default"/>
      </w:rPr>
    </w:lvl>
    <w:lvl w:ilvl="7">
      <w:start w:val="1"/>
      <w:numFmt w:val="none"/>
      <w:lvlJc w:val="left"/>
      <w:pPr>
        <w:tabs>
          <w:tab w:val="left" w:pos="2880"/>
        </w:tabs>
        <w:ind w:left="3240" w:hanging="360"/>
      </w:pPr>
      <w:rPr>
        <w:rFonts w:hint="default"/>
      </w:rPr>
    </w:lvl>
    <w:lvl w:ilvl="8">
      <w:start w:val="1"/>
      <w:numFmt w:val="none"/>
      <w:lvlJc w:val="left"/>
      <w:pPr>
        <w:tabs>
          <w:tab w:val="left" w:pos="3240"/>
        </w:tabs>
        <w:ind w:left="36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efaultTabStop w:val="720"/>
  <w:drawingGridHorizontalSpacing w:val="144"/>
  <w:drawingGridVerticalSpacing w:val="144"/>
  <w:displayVerticalDrawingGridEvery w:val="2"/>
  <w:noPunctuationKerning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41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B1EF5"/>
    <w:rsid w:val="000C03FD"/>
    <w:rsid w:val="000C3347"/>
    <w:rsid w:val="000D27ED"/>
    <w:rsid w:val="000D70DC"/>
    <w:rsid w:val="000E3C41"/>
    <w:rsid w:val="000F3341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328C0"/>
    <w:rsid w:val="00147286"/>
    <w:rsid w:val="001527AA"/>
    <w:rsid w:val="00161C42"/>
    <w:rsid w:val="001664ED"/>
    <w:rsid w:val="0017091F"/>
    <w:rsid w:val="00175DA0"/>
    <w:rsid w:val="00193C6A"/>
    <w:rsid w:val="001A2624"/>
    <w:rsid w:val="001B1F5B"/>
    <w:rsid w:val="001C1DA8"/>
    <w:rsid w:val="001D11D0"/>
    <w:rsid w:val="001D37D1"/>
    <w:rsid w:val="001D4D12"/>
    <w:rsid w:val="001E5236"/>
    <w:rsid w:val="001F3481"/>
    <w:rsid w:val="00210FD6"/>
    <w:rsid w:val="00213088"/>
    <w:rsid w:val="00217A6B"/>
    <w:rsid w:val="002214EB"/>
    <w:rsid w:val="00227E9B"/>
    <w:rsid w:val="00246BCB"/>
    <w:rsid w:val="00255059"/>
    <w:rsid w:val="00257F68"/>
    <w:rsid w:val="002605F5"/>
    <w:rsid w:val="0026758B"/>
    <w:rsid w:val="002678CD"/>
    <w:rsid w:val="00272631"/>
    <w:rsid w:val="002811EA"/>
    <w:rsid w:val="00286B35"/>
    <w:rsid w:val="00294125"/>
    <w:rsid w:val="002B6647"/>
    <w:rsid w:val="002C3CD9"/>
    <w:rsid w:val="002C5C85"/>
    <w:rsid w:val="002C6EF9"/>
    <w:rsid w:val="002D2C52"/>
    <w:rsid w:val="002E6BD3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16B7"/>
    <w:rsid w:val="00393552"/>
    <w:rsid w:val="003A0231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51FC"/>
    <w:rsid w:val="00417E0E"/>
    <w:rsid w:val="00433652"/>
    <w:rsid w:val="00440163"/>
    <w:rsid w:val="00447165"/>
    <w:rsid w:val="004629E6"/>
    <w:rsid w:val="0046631B"/>
    <w:rsid w:val="00473AA2"/>
    <w:rsid w:val="00480F11"/>
    <w:rsid w:val="00481496"/>
    <w:rsid w:val="004827D8"/>
    <w:rsid w:val="0048382A"/>
    <w:rsid w:val="004900BC"/>
    <w:rsid w:val="0049647D"/>
    <w:rsid w:val="004A0A68"/>
    <w:rsid w:val="004B21DF"/>
    <w:rsid w:val="004B308E"/>
    <w:rsid w:val="004C1562"/>
    <w:rsid w:val="004C176A"/>
    <w:rsid w:val="004D394E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20D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060A2"/>
    <w:rsid w:val="00616090"/>
    <w:rsid w:val="00616C4D"/>
    <w:rsid w:val="00630E3F"/>
    <w:rsid w:val="00635811"/>
    <w:rsid w:val="00640290"/>
    <w:rsid w:val="00641410"/>
    <w:rsid w:val="0064376B"/>
    <w:rsid w:val="00647F11"/>
    <w:rsid w:val="00654BFE"/>
    <w:rsid w:val="00661177"/>
    <w:rsid w:val="0067787C"/>
    <w:rsid w:val="00677986"/>
    <w:rsid w:val="00695B12"/>
    <w:rsid w:val="006A2007"/>
    <w:rsid w:val="006A6DF8"/>
    <w:rsid w:val="006C00EE"/>
    <w:rsid w:val="006C33D0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01D7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14158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7BC9"/>
    <w:rsid w:val="00AD7802"/>
    <w:rsid w:val="00AF1B96"/>
    <w:rsid w:val="00B01707"/>
    <w:rsid w:val="00B029AA"/>
    <w:rsid w:val="00B03798"/>
    <w:rsid w:val="00B04E05"/>
    <w:rsid w:val="00B0636E"/>
    <w:rsid w:val="00B4428E"/>
    <w:rsid w:val="00B53802"/>
    <w:rsid w:val="00B70860"/>
    <w:rsid w:val="00B854C7"/>
    <w:rsid w:val="00BA2669"/>
    <w:rsid w:val="00BA301B"/>
    <w:rsid w:val="00BA529A"/>
    <w:rsid w:val="00BB02F3"/>
    <w:rsid w:val="00BB4149"/>
    <w:rsid w:val="00BB41D5"/>
    <w:rsid w:val="00BB7AA1"/>
    <w:rsid w:val="00BC239F"/>
    <w:rsid w:val="00BE75CF"/>
    <w:rsid w:val="00BF0FAB"/>
    <w:rsid w:val="00C02FC6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4D62"/>
    <w:rsid w:val="00CF2421"/>
    <w:rsid w:val="00CF3518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2029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C9C"/>
    <w:rsid w:val="00E17EF2"/>
    <w:rsid w:val="00E22E5F"/>
    <w:rsid w:val="00E23777"/>
    <w:rsid w:val="00E24275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198E"/>
    <w:rsid w:val="00E6401B"/>
    <w:rsid w:val="00E6483B"/>
    <w:rsid w:val="00E84C99"/>
    <w:rsid w:val="00E92541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EF7232"/>
    <w:rsid w:val="00F00CE1"/>
    <w:rsid w:val="00F00D7F"/>
    <w:rsid w:val="00F0259D"/>
    <w:rsid w:val="00F17A5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B17A1"/>
    <w:rsid w:val="00FB1970"/>
    <w:rsid w:val="00FB79F0"/>
    <w:rsid w:val="00FC7416"/>
    <w:rsid w:val="00FD3BC2"/>
    <w:rsid w:val="00FE5362"/>
    <w:rsid w:val="6B133DED"/>
  </w:rsids>
  <w:docVars>
    <w:docVar w:name="commondata" w:val="eyJoZGlkIjoiNGQyM2UyNGVkMWViODVlMzc5NWUxMTMyNTM2NWRhN2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semiHidden="0"/>
    <w:lsdException w:name="annotation text" w:uiPriority="0"/>
    <w:lsdException w:name="header" w:semiHidden="0"/>
    <w:lsdException w:name="footer" w:semiHidden="0"/>
    <w:lsdException w:name="index heading" w:uiPriority="0"/>
    <w:lsdException w:name="caption" w:uiPriority="0" w:qFormat="1"/>
    <w:lsdException w:name="table of figures" w:uiPriority="0"/>
    <w:lsdException w:name="envelope address" w:uiPriority="0"/>
    <w:lsdException w:name="envelope return" w:uiPriority="0"/>
    <w:lsdException w:name="footnote reference" w:semiHidden="0"/>
    <w:lsdException w:name="annotation reference" w:uiPriority="0"/>
    <w:lsdException w:name="line number" w:uiPriority="0"/>
    <w:lsdException w:name="page number" w:semiHidden="0" w:uiPriority="0" w:unhideWhenUsed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semiHidden="0" w:uiPriority="4" w:unhideWhenUsed="0" w:qFormat="1"/>
    <w:lsdException w:name="List Number" w:semiHidden="0" w:uiPriority="0" w:unhideWhenUsed="0"/>
    <w:lsdException w:name="List 2" w:uiPriority="0"/>
    <w:lsdException w:name="List 3" w:uiPriority="0"/>
    <w:lsdException w:name="List 4" w:semiHidden="0" w:uiPriority="0" w:unhideWhenUsed="0"/>
    <w:lsdException w:name="List 5" w:semiHidden="0" w:uiPriority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10" w:unhideWhenUsed="0" w:qFormat="1"/>
    <w:lsdException w:name="Closing" w:uiPriority="0"/>
    <w:lsdException w:name="Signature" w:uiPriority="0"/>
    <w:lsdException w:name="Default Paragraph Font" w:uiPriority="1"/>
    <w:lsdException w:name="Body Text" w:semiHidden="0" w:uiPriority="1" w:unhideWhenUsed="0" w:qFormat="1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12" w:unhideWhenUsed="0" w:qFormat="1"/>
    <w:lsdException w:name="Emphasis" w:semiHidden="0" w:uiPriority="20" w:unhideWhenUsed="0" w:qFormat="1"/>
    <w:lsdException w:name="Document Map" w:uiPriority="0"/>
    <w:lsdException w:name="Plain Text" w:semiHidden="0" w:uiPriority="0" w:unhideWhenUsed="0"/>
    <w:lsdException w:name="E-mail Signature" w:uiPriority="0"/>
    <w:lsdException w:name="Normal (Web)" w:semiHidden="0" w:uiPriority="0" w:unhideWhenUsed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nhideWhenUsed="0"/>
    <w:lsdException w:name="Table Grid" w:semiHidden="0" w:uiPriority="59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NEU-BZ-S92" w:eastAsia="方正书宋_GBK" w:hAnsi="NEU-BZ-S92" w:cstheme="minorBidi"/>
      <w:color w:val="000000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qFormat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Char"/>
    <w:qFormat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4">
    <w:name w:val="List Bullet 4"/>
    <w:basedOn w:val="Normal"/>
    <w:uiPriority w:val="99"/>
    <w:pPr>
      <w:numPr>
        <w:ilvl w:val="3"/>
        <w:numId w:val="1"/>
      </w:numPr>
      <w:contextualSpacing/>
    </w:pPr>
  </w:style>
  <w:style w:type="paragraph" w:styleId="ListBullet">
    <w:name w:val="List Bullet"/>
    <w:basedOn w:val="Normal"/>
    <w:uiPriority w:val="4"/>
    <w:qFormat/>
    <w:pPr>
      <w:numPr>
        <w:ilvl w:val="0"/>
        <w:numId w:val="1"/>
      </w:numPr>
      <w:spacing w:after="180"/>
    </w:pPr>
  </w:style>
  <w:style w:type="paragraph" w:styleId="ListBullet3">
    <w:name w:val="List Bullet 3"/>
    <w:basedOn w:val="Normal"/>
    <w:uiPriority w:val="99"/>
    <w:pPr>
      <w:numPr>
        <w:ilvl w:val="2"/>
        <w:numId w:val="1"/>
      </w:numPr>
      <w:contextualSpacing/>
    </w:pPr>
  </w:style>
  <w:style w:type="paragraph" w:styleId="BodyText">
    <w:name w:val="Body Text"/>
    <w:basedOn w:val="Normal"/>
    <w:link w:val="Char0"/>
    <w:uiPriority w:val="1"/>
    <w:qFormat/>
    <w:pPr>
      <w:spacing w:after="180"/>
    </w:pPr>
  </w:style>
  <w:style w:type="paragraph" w:styleId="ListBullet2">
    <w:name w:val="List Bullet 2"/>
    <w:basedOn w:val="Normal"/>
    <w:uiPriority w:val="99"/>
    <w:pPr>
      <w:numPr>
        <w:ilvl w:val="1"/>
        <w:numId w:val="1"/>
      </w:numPr>
      <w:contextualSpacing/>
    </w:pPr>
  </w:style>
  <w:style w:type="paragraph" w:styleId="PlainText">
    <w:name w:val="Plain Text"/>
    <w:basedOn w:val="Normal"/>
    <w:link w:val="Char4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ListBullet5">
    <w:name w:val="List Bullet 5"/>
    <w:basedOn w:val="Normal"/>
    <w:uiPriority w:val="99"/>
    <w:pPr>
      <w:numPr>
        <w:ilvl w:val="4"/>
        <w:numId w:val="1"/>
      </w:numPr>
      <w:contextualSpacing/>
    </w:pPr>
  </w:style>
  <w:style w:type="paragraph" w:styleId="BalloonText">
    <w:name w:val="Balloon Text"/>
    <w:basedOn w:val="Normal"/>
    <w:link w:val="Char6"/>
    <w:uiPriority w:val="99"/>
    <w:rPr>
      <w:szCs w:val="18"/>
    </w:rPr>
  </w:style>
  <w:style w:type="paragraph" w:styleId="Footer">
    <w:name w:val="footer"/>
    <w:basedOn w:val="Normal"/>
    <w:link w:val="Char2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Char5"/>
    <w:uiPriority w:val="99"/>
    <w:unhideWhenUsed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link w:val="Char7"/>
    <w:uiPriority w:val="99"/>
    <w:unhideWhenUsed/>
    <w:pPr>
      <w:snapToGrid w:val="0"/>
    </w:pPr>
    <w:rPr>
      <w:rFonts w:ascii="Times New Roman" w:eastAsia="宋体" w:hAnsi="Times New Roman" w:cs="Times New Roman"/>
      <w:color w:val="auto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itle">
    <w:name w:val="Title"/>
    <w:basedOn w:val="Normal"/>
    <w:next w:val="Normal"/>
    <w:link w:val="Char"/>
    <w:uiPriority w:val="10"/>
    <w:qFormat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Pr>
      <w:rFonts w:hAnsi="NEU-BZ" w:asciiTheme="minorHAnsi" w:eastAsiaTheme="minorEastAsia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Accent3">
    <w:name w:val="Light Shading Accent 3"/>
    <w:basedOn w:val="TableNormal"/>
    <w:uiPriority w:val="60"/>
    <w:rPr>
      <w:rFonts w:hAnsi="NEU-BZ" w:asciiTheme="minorHAnsi" w:eastAsiaTheme="minorEastAsia" w:cstheme="minorBidi"/>
      <w:color w:val="77933C" w:themeColor="accent3" w:themeShade="BF"/>
      <w:sz w:val="22"/>
      <w:szCs w:val="22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rong">
    <w:name w:val="Strong"/>
    <w:uiPriority w:val="12"/>
    <w:qFormat/>
    <w:rPr>
      <w:b/>
      <w:bCs/>
    </w:rPr>
  </w:style>
  <w:style w:type="character" w:styleId="PageNumber">
    <w:name w:val="page number"/>
    <w:basedOn w:val="DefaultParagraphFont"/>
  </w:style>
  <w:style w:type="character" w:styleId="Emphasis">
    <w:name w:val="Emphasis"/>
    <w:uiPriority w:val="20"/>
    <w:qFormat/>
    <w:rPr>
      <w:rFonts w:ascii="Times New Roman" w:hAnsi="Times New Roman"/>
      <w:b/>
      <w:i/>
      <w:iCs/>
    </w:rPr>
  </w:style>
  <w:style w:type="character" w:styleId="CommentReference">
    <w:name w:val="annotation reference"/>
    <w:semiHidden/>
    <w:unhideWhenUsed/>
    <w:rPr>
      <w:vanish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customStyle="1" w:styleId="1Char">
    <w:name w:val="标题 1 Char"/>
    <w:link w:val="Heading1"/>
    <w:uiPriority w:val="9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Char">
    <w:name w:val="标题 2 Char"/>
    <w:link w:val="Heading2"/>
    <w:uiPriority w:val="9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Char">
    <w:name w:val="标题 3 Char"/>
    <w:link w:val="Heading3"/>
    <w:uiPriority w:val="9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Char">
    <w:name w:val="标题 Char"/>
    <w:link w:val="Title"/>
    <w:uiPriority w:val="10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Char0">
    <w:name w:val="正文文本 Char"/>
    <w:basedOn w:val="DefaultParagraphFont"/>
    <w:link w:val="BodyText"/>
    <w:uiPriority w:val="1"/>
  </w:style>
  <w:style w:type="paragraph" w:styleId="Quote">
    <w:name w:val="Quote"/>
    <w:basedOn w:val="Normal"/>
    <w:next w:val="Normal"/>
    <w:link w:val="Char1"/>
    <w:uiPriority w:val="29"/>
    <w:qFormat/>
    <w:rPr>
      <w:i/>
    </w:rPr>
  </w:style>
  <w:style w:type="character" w:customStyle="1" w:styleId="Char1">
    <w:name w:val="引用 Char"/>
    <w:link w:val="Quote"/>
    <w:uiPriority w:val="29"/>
    <w:rPr>
      <w:i/>
      <w:sz w:val="24"/>
      <w:szCs w:val="24"/>
    </w:rPr>
  </w:style>
  <w:style w:type="character" w:customStyle="1" w:styleId="4Char">
    <w:name w:val="标题 4 Char"/>
    <w:link w:val="Heading4"/>
    <w:semiHidden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rPr>
      <w:lang w:val="en-US"/>
    </w:rPr>
  </w:style>
  <w:style w:type="character" w:customStyle="1" w:styleId="Char2">
    <w:name w:val="页脚 Char"/>
    <w:basedOn w:val="DefaultParagraphFont"/>
    <w:link w:val="Footer"/>
    <w:uiPriority w:val="99"/>
    <w:rPr>
      <w:sz w:val="24"/>
      <w:szCs w:val="24"/>
      <w:lang w:eastAsia="en-US" w:bidi="en-US"/>
    </w:rPr>
  </w:style>
  <w:style w:type="paragraph" w:customStyle="1" w:styleId="Char3">
    <w:name w:val="Char3"/>
    <w:basedOn w:val="Normal"/>
    <w:pPr>
      <w:spacing w:line="300" w:lineRule="auto"/>
      <w:ind w:firstLine="200" w:firstLineChars="200"/>
      <w:jc w:val="both"/>
    </w:pPr>
    <w:rPr>
      <w:kern w:val="2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spacing w:line="300" w:lineRule="auto"/>
      <w:ind w:firstLine="200" w:firstLineChars="200"/>
      <w:jc w:val="both"/>
    </w:pPr>
    <w:rPr>
      <w:kern w:val="2"/>
      <w:szCs w:val="20"/>
    </w:rPr>
  </w:style>
  <w:style w:type="character" w:customStyle="1" w:styleId="Char4">
    <w:name w:val="纯文本 Char"/>
    <w:basedOn w:val="DefaultParagraphFont"/>
    <w:link w:val="PlainText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Normal"/>
    <w:pPr>
      <w:spacing w:line="300" w:lineRule="auto"/>
      <w:ind w:firstLine="200" w:firstLineChars="200"/>
      <w:jc w:val="both"/>
    </w:pPr>
    <w:rPr>
      <w:szCs w:val="20"/>
    </w:rPr>
  </w:style>
  <w:style w:type="character" w:customStyle="1" w:styleId="Char5">
    <w:name w:val="页眉 Char"/>
    <w:basedOn w:val="DefaultParagraphFont"/>
    <w:link w:val="Header"/>
    <w:uiPriority w:val="99"/>
    <w:rPr>
      <w:sz w:val="24"/>
      <w:szCs w:val="24"/>
      <w:lang w:eastAsia="en-US" w:bidi="en-US"/>
    </w:rPr>
  </w:style>
  <w:style w:type="character" w:customStyle="1" w:styleId="Char6">
    <w:name w:val="批注框文本 Char"/>
    <w:basedOn w:val="DefaultParagraphFont"/>
    <w:link w:val="BalloonText"/>
    <w:uiPriority w:val="99"/>
    <w:rPr>
      <w:sz w:val="18"/>
      <w:szCs w:val="18"/>
      <w:lang w:eastAsia="en-US" w:bidi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DefaultParagraphFont"/>
    <w:link w:val="MTDisplayEquation"/>
    <w:rPr>
      <w:rFonts w:ascii="NEU-BZ" w:eastAsia="方正书宋_GBK" w:hAnsi="NEU-BZ" w:cstheme="minorBidi"/>
      <w:color w:val="000000"/>
      <w:sz w:val="18"/>
      <w:szCs w:val="22"/>
    </w:rPr>
  </w:style>
  <w:style w:type="character" w:customStyle="1" w:styleId="Char7">
    <w:name w:val="脚注文本 Char"/>
    <w:basedOn w:val="DefaultParagraphFont"/>
    <w:link w:val="FootnoteText"/>
    <w:uiPriority w:val="99"/>
    <w:rPr>
      <w:sz w:val="18"/>
      <w:szCs w:val="18"/>
    </w:rPr>
  </w:style>
  <w:style w:type="character" w:customStyle="1" w:styleId="Char10">
    <w:name w:val="脚注文本 Char1"/>
    <w:basedOn w:val="DefaultParagraphFont"/>
    <w:rPr>
      <w:rFonts w:ascii="NEU-BZ" w:eastAsia="方正书宋_GBK" w:hAnsi="NEU-BZ" w:cstheme="minorBidi"/>
      <w:color w:val="000000"/>
      <w:sz w:val="18"/>
      <w:szCs w:val="18"/>
    </w:rPr>
  </w:style>
  <w:style w:type="paragraph" w:customStyle="1" w:styleId="a">
    <w:name w:val="一级章节"/>
    <w:basedOn w:val="Normal"/>
    <w:qFormat/>
    <w:pPr>
      <w:outlineLvl w:val="1"/>
    </w:pPr>
  </w:style>
  <w:style w:type="paragraph" w:customStyle="1" w:styleId="a0">
    <w:name w:val="二级章节"/>
    <w:basedOn w:val="Normal"/>
    <w:qFormat/>
    <w:pPr>
      <w:outlineLvl w:val="2"/>
    </w:pPr>
  </w:style>
  <w:style w:type="paragraph" w:customStyle="1" w:styleId="a1">
    <w:name w:val="三级章节"/>
    <w:basedOn w:val="Normal"/>
    <w:qFormat/>
    <w:pPr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E:\ppt&#24037;&#20855;\&#27169;%20&#26495;\word&#27169;&#29256;\Word&#27169;&#26495;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4DA71-2CFD-4ADB-950C-0B7000C3F1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Word模板.dotx</Template>
  <TotalTime>2</TotalTime>
  <Pages>5</Pages>
  <Words>2578</Words>
  <Characters>1128</Characters>
  <Application>Microsoft Office Word</Application>
  <DocSecurity>0</DocSecurity>
  <Lines>9</Lines>
  <Paragraphs>7</Paragraphs>
  <ScaleCrop>false</ScaleCrop>
  <Company>HOME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马到成功</cp:lastModifiedBy>
  <cp:revision>2</cp:revision>
  <cp:lastPrinted>2024-08-14T14:59:14Z</cp:lastPrinted>
  <dcterms:created xsi:type="dcterms:W3CDTF">2023-06-06T00:36:00Z</dcterms:created>
  <dcterms:modified xsi:type="dcterms:W3CDTF">2024-08-14T15:02:19Z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