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DF7762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11772900</wp:posOffset>
            </wp:positionH>
            <wp:positionV relativeFrom="topMargin">
              <wp:posOffset>11468100</wp:posOffset>
            </wp:positionV>
            <wp:extent cx="393700" cy="457200"/>
            <wp:wrapNone/>
            <wp:docPr id="1000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 w:hint="eastAsia"/>
          <w:b/>
          <w:bCs/>
          <w:sz w:val="36"/>
          <w:szCs w:val="36"/>
          <w:lang w:val="en-US" w:eastAsia="zh-CN"/>
        </w:rPr>
        <w:t>3.1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>　氧化还原反应</w:t>
      </w:r>
    </w:p>
    <w:p w14:paraId="597DC4C9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(30分钟　100分)</w:t>
      </w:r>
    </w:p>
    <w:p w14:paraId="48F33972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班级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姓名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成绩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</w:p>
    <w:p w14:paraId="35EFAFDE">
      <w:pPr>
        <w:spacing w:line="360" w:lineRule="auto"/>
        <w:rPr>
          <w:rFonts w:ascii="Times New Roman" w:eastAsia="宋体" w:hAnsi="Times New Roman" w:cs="Times New Roman"/>
        </w:rPr>
      </w:pPr>
    </w:p>
    <w:p w14:paraId="473AAF3D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/>
          <w:b/>
          <w:bCs/>
          <w:sz w:val="32"/>
          <w:szCs w:val="36"/>
        </w:rPr>
        <w:t>【课时目标】</w:t>
      </w:r>
    </w:p>
    <w:p w14:paraId="31619DF7">
      <w:pPr>
        <w:spacing w:line="360" w:lineRule="auto"/>
        <w:rPr>
          <w:rFonts w:ascii="Times New Roman" w:eastAsia="宋体" w:hAnsi="Times New Roman" w:cs="Times New Roman"/>
        </w:rPr>
      </w:pPr>
    </w:p>
    <w:tbl>
      <w:tblPr>
        <w:tblStyle w:val="TableNormal"/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7763"/>
      </w:tblGrid>
      <w:tr w14:paraId="4D043A89">
        <w:tblPrEx>
          <w:tblW w:w="5000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14:paraId="08F5C84D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基础</w:t>
            </w:r>
          </w:p>
          <w:p w14:paraId="5811F4F5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达标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14:paraId="43EF43AE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能正确判断氧化还原反应,理解四种基本反应类型与氧化还原反应之间的关系</w:t>
            </w:r>
          </w:p>
        </w:tc>
      </w:tr>
      <w:tr w14:paraId="2E864073">
        <w:tblPrEx>
          <w:tblW w:w="5000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14:paraId="364668D2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素养</w:t>
            </w:r>
          </w:p>
          <w:p w14:paraId="46300BF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突破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14:paraId="3C47EE1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通过学习氧化还原反应,熟悉生活中的一些基本常识,培养宏观辨识与微观探析的核心素养</w:t>
            </w:r>
          </w:p>
        </w:tc>
      </w:tr>
    </w:tbl>
    <w:p w14:paraId="6F634FEB">
      <w:pPr>
        <w:spacing w:line="360" w:lineRule="auto"/>
        <w:jc w:val="center"/>
        <w:rPr>
          <w:rFonts w:ascii="Times New Roman" w:eastAsia="宋体" w:hAnsi="Times New Roman" w:cs="Times New Roman"/>
        </w:rPr>
      </w:pPr>
    </w:p>
    <w:p w14:paraId="4FFDE9E6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6"/>
        </w:rPr>
        <w:t>【课时必刷】</w:t>
      </w:r>
    </w:p>
    <w:p w14:paraId="5B02FC6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A级 基础训练题</w:t>
      </w:r>
    </w:p>
    <w:p w14:paraId="1C99480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1.(6分)下列过程中没有元素化合价变化的是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3F6CAA6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A.手工制作陶坯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B.火箭燃料燃烧</w:t>
      </w:r>
    </w:p>
    <w:p w14:paraId="46D303C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C.炼铁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D.青铜器生锈</w:t>
      </w:r>
    </w:p>
    <w:p w14:paraId="284567A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2.(6分)古诗词是古人为我们留下的宝贵精神财富,下列诗句涉及氧化还原反应的是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09A7250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A.花气袭人知骤暖,鹊声穿树喜新晴</w:t>
      </w:r>
    </w:p>
    <w:p w14:paraId="6C4434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B.千淘万漉虽辛苦,吹尽狂沙始到金</w:t>
      </w:r>
    </w:p>
    <w:p w14:paraId="0F9D988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C.千锤万凿出深山,烈火焚烧若等闲</w:t>
      </w:r>
    </w:p>
    <w:p w14:paraId="2BF1C1C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D.爆竹声中一岁除,春风送暖入屠苏</w:t>
      </w:r>
    </w:p>
    <w:p w14:paraId="74A3820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3.(6分)下列化学变化中,物质发生氧化反应的是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3FC009C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A.C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2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24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CO</w:t>
      </w:r>
    </w:p>
    <w:p w14:paraId="4543086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C.CuO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25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Cu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D.H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26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BaSO</w:t>
      </w:r>
      <w:r>
        <w:rPr>
          <w:rFonts w:ascii="Times New Roman" w:eastAsia="宋体" w:hAnsi="Times New Roman" w:cs="Times New Roman"/>
          <w:vertAlign w:val="subscript"/>
        </w:rPr>
        <w:t>4</w:t>
      </w:r>
    </w:p>
    <w:p w14:paraId="37A648B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4.(6分)下列反应中,符合图示阴影部分的反应是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01403A2C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1532255" cy="986790"/>
            <wp:effectExtent l="0" t="0" r="0" b="0"/>
            <wp:docPr id="127" name="24HXKSLXJCQGARJBXD1CD1ZKS5-8T5.eps" descr="id:21474901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24HXKSLXJCQGARJBXD1CD1ZKS5-8T5.eps" descr="id:2147490174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2880" cy="9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46B7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2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2NaOH</w:t>
      </w:r>
    </w:p>
    <w:p w14:paraId="7C9BD15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B.Zn+H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29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ZnSO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</w:t>
      </w:r>
    </w:p>
    <w:p w14:paraId="00BB719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C.C+CO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249555"/>
            <wp:effectExtent l="0" t="0" r="0" b="0"/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2CO</w:t>
      </w:r>
    </w:p>
    <w:p w14:paraId="3201110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D.CaO+H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31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Ca(OH)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14:paraId="6DF6563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5.(6分)下列表示电子转移的式子中</w:t>
      </w:r>
      <w:r>
        <w:rPr>
          <w:rFonts w:ascii="Times New Roman" w:eastAsia="宋体" w:hAnsi="Times New Roman" w:cs="Times New Roman"/>
          <w:em w:val="dot"/>
        </w:rPr>
        <w:t>不正确</w:t>
      </w:r>
      <w:r>
        <w:rPr>
          <w:rFonts w:ascii="Times New Roman" w:eastAsia="宋体" w:hAnsi="Times New Roman" w:cs="Times New Roman"/>
        </w:rPr>
        <w:t>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1E555A5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1496060" cy="764540"/>
            <wp:effectExtent l="0" t="0" r="0" b="0"/>
            <wp:docPr id="132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6520" cy="76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ED2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444115" cy="764540"/>
            <wp:effectExtent l="0" t="0" r="0" b="0"/>
            <wp:docPr id="13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4400" cy="76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4EA8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1739900" cy="764540"/>
            <wp:effectExtent l="0" t="0" r="0" b="0"/>
            <wp:docPr id="134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0240" cy="76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706F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1849755" cy="764540"/>
            <wp:effectExtent l="0" t="0" r="0" b="0"/>
            <wp:docPr id="135" name="图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0040" cy="76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28F6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6.(14分)已知酒精(C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5</w:t>
      </w:r>
      <w:r>
        <w:rPr>
          <w:rFonts w:ascii="Times New Roman" w:eastAsia="宋体" w:hAnsi="Times New Roman" w:cs="Times New Roman"/>
        </w:rPr>
        <w:t>OH)能与K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7</w:t>
      </w:r>
      <w:r>
        <w:rPr>
          <w:rFonts w:ascii="Times New Roman" w:eastAsia="宋体" w:hAnsi="Times New Roman" w:cs="Times New Roman"/>
        </w:rPr>
        <w:t>和H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的混合溶液在一定条件下发生如下反应:2K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7</w:t>
      </w:r>
      <w:r>
        <w:rPr>
          <w:rFonts w:ascii="Times New Roman" w:eastAsia="宋体" w:hAnsi="Times New Roman" w:cs="Times New Roman"/>
        </w:rPr>
        <w:t>+3C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5</w:t>
      </w:r>
      <w:r>
        <w:rPr>
          <w:rFonts w:ascii="Times New Roman" w:eastAsia="宋体" w:hAnsi="Times New Roman" w:cs="Times New Roman"/>
        </w:rPr>
        <w:t>OH+8H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36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2K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+2Cr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+3CH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COOH+11H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O,且知Cr</w:t>
      </w:r>
      <w:r>
        <w:rPr>
          <w:rFonts w:ascii="Times New Roman" w:eastAsia="宋体" w:hAnsi="Times New Roman" w:cs="Times New Roman"/>
          <w:vertAlign w:val="subscript"/>
        </w:rPr>
        <w:t>2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7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2−</m:t>
            </m:r>
          </m:sup>
        </m:sSubSup>
      </m:oMath>
      <w:r>
        <w:rPr>
          <w:rFonts w:ascii="Times New Roman" w:eastAsia="宋体" w:hAnsi="Times New Roman" w:cs="Times New Roman"/>
        </w:rPr>
        <w:t>和Cr</w:t>
      </w:r>
      <w:r>
        <w:rPr>
          <w:rFonts w:ascii="Times New Roman" w:eastAsia="宋体" w:hAnsi="Times New Roman" w:cs="Times New Roman"/>
          <w:vertAlign w:val="superscript"/>
        </w:rPr>
        <w:t>3+</w:t>
      </w:r>
      <w:r>
        <w:rPr>
          <w:rFonts w:ascii="Times New Roman" w:eastAsia="宋体" w:hAnsi="Times New Roman" w:cs="Times New Roman"/>
        </w:rPr>
        <w:t>在溶液中分别显橙色和绿色,用这一反应原理来检测司机是否酒后驾车。</w:t>
      </w:r>
    </w:p>
    <w:p w14:paraId="4A34A80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(1)该反应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(填“是”或“不是”,下同)离子反应。</w:t>
      </w:r>
    </w:p>
    <w:p w14:paraId="611E07A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(2)该反应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氧化还原反应,判断的依据是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581965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(3)Cr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和K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7</w:t>
      </w:r>
      <w:r>
        <w:rPr>
          <w:rFonts w:ascii="Times New Roman" w:eastAsia="宋体" w:hAnsi="Times New Roman" w:cs="Times New Roman"/>
        </w:rPr>
        <w:t>的电离方程式分别为</w:t>
      </w:r>
      <w:r>
        <w:rPr>
          <w:rFonts w:ascii="Times New Roman" w:eastAsia="宋体" w:hAnsi="Times New Roman" w:cs="Times New Roman"/>
          <w:u w:val="single" w:color="000000"/>
        </w:rPr>
        <w:t>　　　　　　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u w:val="single" w:color="000000"/>
        </w:rPr>
        <w:t>　　　　　　</w:t>
      </w:r>
      <w:r>
        <w:rPr>
          <w:rFonts w:ascii="Times New Roman" w:eastAsia="宋体" w:hAnsi="Times New Roman" w:cs="Times New Roman"/>
        </w:rPr>
        <w:t>。</w:t>
      </w:r>
    </w:p>
    <w:p w14:paraId="61567C7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B级 素养提升题</w:t>
      </w:r>
    </w:p>
    <w:p w14:paraId="4DF1D33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7.(6分)氮的化合物在缺氧环境中的转化关系如下图所示。其中反应①~⑤中属于氧化还原反应的有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51400991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2924175" cy="777240"/>
            <wp:effectExtent l="0" t="0" r="0" b="0"/>
            <wp:docPr id="138" name="24HXKSLXJCQGARJBXD1CD1ZKS5-8T6.eps" descr="id:21474901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24HXKSLXJCQGARJBXD1CD1ZKS5-8T6.eps" descr="id:2147490188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4280" cy="7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BE8C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A.2个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B.3个</w:t>
      </w:r>
    </w:p>
    <w:p w14:paraId="63DED43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C.4个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D.5个</w:t>
      </w:r>
    </w:p>
    <w:p w14:paraId="76812B3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8.(6分)我国近代炼丹家、医药学家葛洪所著《抱朴子》一书中记载:丹砂烧之成水银,积变又还成丹砂。这句话所涉及的反应有:①HgS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249555"/>
            <wp:effectExtent l="0" t="0" r="0" b="0"/>
            <wp:docPr id="139" name="图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Hg+S;②Hg+S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40" name="图片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4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HgS。下列有关说法</w:t>
      </w:r>
      <w:r>
        <w:rPr>
          <w:rFonts w:ascii="Times New Roman" w:eastAsia="宋体" w:hAnsi="Times New Roman" w:cs="Times New Roman"/>
          <w:em w:val="dot"/>
        </w:rPr>
        <w:t>错误</w:t>
      </w:r>
      <w:r>
        <w:rPr>
          <w:rFonts w:ascii="Times New Roman" w:eastAsia="宋体" w:hAnsi="Times New Roman" w:cs="Times New Roman"/>
        </w:rPr>
        <w:t>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5463848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A.反应①②均为氧化还原反应</w:t>
      </w:r>
    </w:p>
    <w:p w14:paraId="08E09EB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B.反应①中Hg、S两种元素被还原</w:t>
      </w:r>
    </w:p>
    <w:p w14:paraId="2C36952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C.反应①中每生成1个S时转移2个电子</w:t>
      </w:r>
    </w:p>
    <w:p w14:paraId="4503A5A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D.反应②中Hg元素被氧化,S元素被还原</w:t>
      </w:r>
    </w:p>
    <w:p w14:paraId="37F68D8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9.(14分)二氧化锰可用作氧化剂、催化剂等。</w:t>
      </w:r>
    </w:p>
    <w:p w14:paraId="08A10F3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(1)实验室制备氧气:2H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481330" cy="255905"/>
            <wp:effectExtent l="0" t="0" r="0" b="0"/>
            <wp:docPr id="141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1680" cy="25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O+O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↑。</w:t>
      </w:r>
    </w:p>
    <w:p w14:paraId="25D0DB1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①该反应属于四个基本反应类型中的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。</w:t>
      </w:r>
    </w:p>
    <w:p w14:paraId="5872BB3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②该反应中化合价降低的元素是</w:t>
      </w:r>
      <w:r>
        <w:rPr>
          <w:rFonts w:ascii="Times New Roman" w:eastAsia="宋体" w:hAnsi="Times New Roman" w:cs="Times New Roman"/>
          <w:u w:val="single" w:color="000000"/>
        </w:rPr>
        <w:t>　　　　　　</w:t>
      </w:r>
      <w:r>
        <w:rPr>
          <w:rFonts w:ascii="Times New Roman" w:eastAsia="宋体" w:hAnsi="Times New Roman" w:cs="Times New Roman"/>
        </w:rPr>
        <w:t>。</w:t>
      </w:r>
    </w:p>
    <w:p w14:paraId="44859C2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③2个H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参与反应时,转移</w:t>
      </w:r>
      <w:r>
        <w:rPr>
          <w:rFonts w:ascii="Times New Roman" w:eastAsia="宋体" w:hAnsi="Times New Roman" w:cs="Times New Roman"/>
          <w:u w:val="single" w:color="000000"/>
        </w:rPr>
        <w:t>　　　</w:t>
      </w:r>
      <w:r>
        <w:rPr>
          <w:rFonts w:ascii="Times New Roman" w:eastAsia="宋体" w:hAnsi="Times New Roman" w:cs="Times New Roman"/>
        </w:rPr>
        <w:t>个电子。</w:t>
      </w:r>
    </w:p>
    <w:p w14:paraId="54C4563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(2)制备Br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的一种方法为2NaBr+3H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+MnO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249555"/>
            <wp:effectExtent l="0" t="0" r="0" b="0"/>
            <wp:docPr id="142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2NaHSO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+MnSO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+Br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O。</w:t>
      </w:r>
    </w:p>
    <w:p w14:paraId="0B2C51D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①写出NaHSO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在水溶液中的电离方程式:</w:t>
      </w:r>
      <w:r>
        <w:rPr>
          <w:rFonts w:ascii="Times New Roman" w:eastAsia="宋体" w:hAnsi="Times New Roman" w:cs="Times New Roman"/>
          <w:u w:val="single" w:color="000000"/>
        </w:rPr>
        <w:t>　　　　　　　　</w:t>
      </w:r>
      <w:r>
        <w:rPr>
          <w:rFonts w:ascii="Times New Roman" w:eastAsia="宋体" w:hAnsi="Times New Roman" w:cs="Times New Roman"/>
        </w:rPr>
        <w:t>。</w:t>
      </w:r>
    </w:p>
    <w:p w14:paraId="3E4CD1D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②该反应中被氧化的物质是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241A0C8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10.(14分)一氧化氮能引起中枢神经麻痹和痉挛。在碱性环境中,用亚氯酸钠溶液吸收大气中NO的反应机理为:</w:t>
      </w:r>
    </w:p>
    <w:p w14:paraId="16605DF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①2NO+NaClO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43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4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2NO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+NaCl</w:t>
      </w:r>
    </w:p>
    <w:p w14:paraId="0A01469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②2NO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+2NaOH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44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NaNO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+NaNO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6DFDC66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③2NaNO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+NaClO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45" name="图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4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2NaNO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+NaCl</w:t>
      </w:r>
    </w:p>
    <w:p w14:paraId="3BB0419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(1)NaClO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中Cl元素的化合价是</w:t>
      </w:r>
      <w:r>
        <w:rPr>
          <w:rFonts w:ascii="Times New Roman" w:eastAsia="宋体" w:hAnsi="Times New Roman" w:cs="Times New Roman"/>
          <w:u w:val="single" w:color="000000"/>
        </w:rPr>
        <w:t>　　　</w:t>
      </w:r>
      <w:r>
        <w:rPr>
          <w:rFonts w:ascii="Times New Roman" w:eastAsia="宋体" w:hAnsi="Times New Roman" w:cs="Times New Roman"/>
        </w:rPr>
        <w:t>。</w:t>
      </w:r>
    </w:p>
    <w:p w14:paraId="73D038B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(2)反应①中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元素被氧化,发生还原反应的物质是</w:t>
      </w:r>
      <w:r>
        <w:rPr>
          <w:rFonts w:ascii="Times New Roman" w:eastAsia="宋体" w:hAnsi="Times New Roman" w:cs="Times New Roman"/>
          <w:u w:val="single" w:color="000000"/>
        </w:rPr>
        <w:t>　　　　　　</w:t>
      </w:r>
      <w:r>
        <w:rPr>
          <w:rFonts w:ascii="Times New Roman" w:eastAsia="宋体" w:hAnsi="Times New Roman" w:cs="Times New Roman"/>
        </w:rPr>
        <w:t>(写化学式)。</w:t>
      </w:r>
    </w:p>
    <w:p w14:paraId="161C5A3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(3)用双线桥法表示反应③中电子转移的方向和数目:</w:t>
      </w:r>
      <w:r>
        <w:rPr>
          <w:rFonts w:ascii="Times New Roman" w:eastAsia="宋体" w:hAnsi="Times New Roman" w:cs="Times New Roman"/>
          <w:u w:val="single" w:color="000000"/>
        </w:rPr>
        <w:t>　　　　　　　</w:t>
      </w:r>
      <w:r>
        <w:rPr>
          <w:rFonts w:ascii="Times New Roman" w:eastAsia="宋体" w:hAnsi="Times New Roman" w:cs="Times New Roman"/>
        </w:rPr>
        <w:t>。</w:t>
      </w:r>
    </w:p>
    <w:p w14:paraId="58BD972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C级 情境创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新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题</w:t>
      </w:r>
    </w:p>
    <w:p w14:paraId="7C5D266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11.(16分)饮用水中的N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3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</w:rPr>
        <w:t>对人类健康会产生危害,为了降低饮用水中N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3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</w:rPr>
        <w:t>的浓度,某饮用水研究人员提出,在碱性条件下用铝粉将N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3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</w:rPr>
        <w:t>还原为N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,其化学方程式为10Al+6NaNO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+4NaOH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47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10NaAlO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+3N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O。</w:t>
      </w:r>
    </w:p>
    <w:p w14:paraId="1C966EA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请回答下列问题:</w:t>
      </w:r>
    </w:p>
    <w:p w14:paraId="522073B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(1)上述反应中,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(填元素符号)元素的化合价升高,则该元素的原子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(填“得到”或“失去”)电子;而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(填元素符号)元素的化合价降低,该元素发生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反应。</w:t>
      </w:r>
    </w:p>
    <w:p w14:paraId="4203BB9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(2)用双线桥法表示反应中电子转移的方向和数目: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　　　　　　　　　　　　　　　　　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243FC18F">
      <w:pPr>
        <w:spacing w:line="360" w:lineRule="auto"/>
        <w:rPr>
          <w:rFonts w:ascii="Times New Roman" w:eastAsia="宋体" w:hAnsi="Times New Roman" w:cs="Times New Roman"/>
        </w:rPr>
      </w:pPr>
    </w:p>
    <w:p w14:paraId="3CF1458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14:paraId="0F05C0F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参 考 答 案</w:t>
      </w:r>
    </w:p>
    <w:p w14:paraId="6AC9551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1.A　解析:制作陶坯过程属于物理变化,A项符合题意;火箭燃料燃烧发生氧化还原反应,B项不符合题意;炼铁过程发生氧化还原反应,C项不符合题意;青铜器生锈发生氧化还原反应,D项不符合题意。</w:t>
      </w:r>
    </w:p>
    <w:p w14:paraId="48D15EF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2.D　解析:诗句的描述没有涉及化学反应,A项错误;沙里淘金属于物理变化,不是化学反应,B项错误;诗句中涉及的反应有CaCO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215900"/>
            <wp:effectExtent l="0" t="0" r="7620" b="12700"/>
            <wp:docPr id="465" name="图片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图片 46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CaO+CO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↑,不是氧化还原反应,C项错误;爆竹爆炸过程中,火药燃烧属于氧化还原反应,D项正确。</w:t>
      </w:r>
    </w:p>
    <w:p w14:paraId="23360CD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3.A　解析:炭转化成二氧化碳,反应中碳元素的化合价升高,发生氧化反应,A项正确;二氧化碳转化为一氧化碳,碳元素的化合价降低,发生还原反应,B项错误;氧化铜转化为铜,铜元素的化合价降低,发生还原反应,C项错误;硫酸转化成硫酸钡,没有发生氧化还原反应,D项错误。</w:t>
      </w:r>
    </w:p>
    <w:p w14:paraId="6B967FE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4.C　解析:Na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66" name="图片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图片 46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2NaOH不是氧化还原反应,A项错误;Zn+H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67" name="图片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图片 46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ZnSO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↑属于离子反应、置换反应和氧化还原反应,B项错误;C+CO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215900"/>
            <wp:effectExtent l="0" t="0" r="7620" b="12700"/>
            <wp:docPr id="468" name="图片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图片 46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2CO属于非离子反应、化合反应、氧化还原反应,C项正确;CaO+H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69" name="图片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图片 46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Ca(OH)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不是氧化还原反应,D项错误。</w:t>
      </w:r>
    </w:p>
    <w:p w14:paraId="07B5697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5.D　解析:D项反应中电子转移的方向和数目正确的表示为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1617980" cy="657860"/>
            <wp:effectExtent l="0" t="0" r="1270" b="8890"/>
            <wp:docPr id="470" name="图片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图片 47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18560" cy="6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。</w:t>
      </w:r>
    </w:p>
    <w:p w14:paraId="559B6B5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6.(1)是</w:t>
      </w:r>
    </w:p>
    <w:p w14:paraId="4670FD0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(2)是;铬元素化合价降低,碳元素化合价升高</w:t>
      </w:r>
    </w:p>
    <w:p w14:paraId="77A715D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(3)Cr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71" name="图片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图片 47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2Cr</w:t>
      </w:r>
      <w:r>
        <w:rPr>
          <w:rFonts w:ascii="Times New Roman" w:eastAsia="宋体" w:hAnsi="Times New Roman" w:cs="Times New Roman"/>
          <w:vertAlign w:val="superscript"/>
        </w:rPr>
        <w:t>3+</w:t>
      </w:r>
      <w:r>
        <w:rPr>
          <w:rFonts w:ascii="Times New Roman" w:eastAsia="宋体" w:hAnsi="Times New Roman" w:cs="Times New Roman"/>
        </w:rPr>
        <w:t>+3S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4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2−</m:t>
            </m:r>
          </m:sup>
        </m:sSubSup>
      </m:oMath>
      <w:r>
        <w:rPr>
          <w:rFonts w:ascii="Times New Roman" w:eastAsia="宋体" w:hAnsi="Times New Roman" w:cs="Times New Roman"/>
        </w:rPr>
        <w:t>;K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7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72" name="图片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图片 47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2K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+Cr</w:t>
      </w:r>
      <w:r>
        <w:rPr>
          <w:rFonts w:ascii="Times New Roman" w:eastAsia="宋体" w:hAnsi="Times New Roman" w:cs="Times New Roman"/>
          <w:vertAlign w:val="subscript"/>
        </w:rPr>
        <w:t>2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7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2−</m:t>
            </m:r>
          </m:sup>
        </m:sSubSup>
      </m:oMath>
    </w:p>
    <w:p w14:paraId="5FFE747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7.D　解析:反应①~⑤中氮元素化合价均发生了变化,所以均为氧化还原反应,D项正确。</w:t>
      </w:r>
    </w:p>
    <w:p w14:paraId="3FC791B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8.B　解析:反应①中HgS中Hg元素的化合价降低,S元素的化合价升高,因此反应①属于氧化还原反应,反应②中Hg的化合价升高,S的化合价降低,反应②属于氧化还原反应,A项正确,B项错误;反应①中HgS中Hg的化合价由+2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73" name="图片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图片 47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0,化合价降低2,S的化合价由-2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74" name="图片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图片 47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0,化合价升高2,因此每生成1个S时转移2个电子,C项正确;反应②中Hg的化合价由0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75" name="图片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图片 47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+2,化合价升高,被氧化,S的化合价由0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76" name="图片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图片 47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-2,化合价降低,被还原,D项正确。</w:t>
      </w:r>
    </w:p>
    <w:p w14:paraId="662CE23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9.(1)①分解反应</w:t>
      </w:r>
    </w:p>
    <w:p w14:paraId="62EED9D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②O</w:t>
      </w:r>
    </w:p>
    <w:p w14:paraId="00286EC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③2</w:t>
      </w:r>
    </w:p>
    <w:p w14:paraId="2A2F191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(2)①NaHSO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77" name="图片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图片 47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+S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4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2−</m:t>
            </m:r>
          </m:sup>
        </m:sSubSup>
      </m:oMath>
    </w:p>
    <w:p w14:paraId="6BE376A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②NaBr</w:t>
      </w:r>
    </w:p>
    <w:p w14:paraId="104BDC5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10.(1)+3</w:t>
      </w:r>
    </w:p>
    <w:p w14:paraId="49505F8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(2)氮(或N);NaClO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14:paraId="2B6C9B4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176145" cy="657860"/>
            <wp:effectExtent l="0" t="0" r="14605" b="8890"/>
            <wp:docPr id="478" name="图片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图片 47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76200" cy="6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E9EB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11.(1)Al;失去;N;还原</w:t>
      </w:r>
    </w:p>
    <w:p w14:paraId="7A6C49E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</w:p>
    <w:p w14:paraId="275BA77E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z w:val="18"/>
        </w:rPr>
        <w:drawing>
          <wp:inline distT="0" distB="0" distL="0" distR="0">
            <wp:extent cx="2672715" cy="584835"/>
            <wp:effectExtent l="0" t="0" r="13335" b="5715"/>
            <wp:docPr id="479" name="图片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图片 47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73000" cy="58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54EF0">
      <w:pPr>
        <w:spacing w:line="360" w:lineRule="auto"/>
        <w:rPr>
          <w:rFonts w:ascii="Times New Roman" w:eastAsia="宋体" w:hAnsi="Times New Roman" w:cs="Times New Roman"/>
        </w:rPr>
      </w:pPr>
    </w:p>
    <w:sectPr>
      <w:headerReference w:type="default" r:id="rId23"/>
      <w:footerReference w:type="default" r:id="rId24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35"/>
    <w:rsid w:val="004151FC"/>
    <w:rsid w:val="00504D28"/>
    <w:rsid w:val="00B94A5A"/>
    <w:rsid w:val="00BE2FC2"/>
    <w:rsid w:val="00C02FC6"/>
    <w:rsid w:val="00DB3835"/>
    <w:rsid w:val="00FB7556"/>
    <w:rsid w:val="2D232094"/>
    <w:rsid w:val="7BD345A9"/>
    <w:rsid w:val="7BFA06B6"/>
  </w:rsids>
  <w:docVars>
    <w:docVar w:name="commondata" w:val="eyJoZGlkIjoiODM4MjkzYmE4MzMyMDcyNjEwMDQ3YmNkMzI1ZDJiOTYifQ=="/>
    <w:docVar w:name="KSO_WPS_MARK_KEY" w:val="fb273aee-0d38-41cd-bc7e-1b0d0f13a81c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4"/>
    </w:rPr>
  </w:style>
  <w:style w:type="character" w:customStyle="1" w:styleId="2">
    <w:name w:val="标题 2 字符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header" Target="header1.xm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1775</Words>
  <Characters>2445</Characters>
  <Application>Microsoft Office Word</Application>
  <DocSecurity>0</DocSecurity>
  <Lines>19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2025-01-11T09:00:00Z</dcterms:created>
  <dcterms:modified xsi:type="dcterms:W3CDTF">2025-01-11T09:42:49Z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