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宋体" w:hAnsi="宋体" w:eastAsia="宋体" w:cs="宋体"/>
          <w:b/>
          <w:i w:val="0"/>
          <w:sz w:val="30"/>
        </w:rPr>
      </w:pPr>
      <w:r>
        <w:rPr>
          <w:rFonts w:ascii="宋体" w:hAnsi="宋体" w:eastAsia="宋体" w:cs="宋体"/>
          <w:b/>
          <w:i w:val="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12153900</wp:posOffset>
            </wp:positionH>
            <wp:positionV relativeFrom="topMargin">
              <wp:posOffset>11366500</wp:posOffset>
            </wp:positionV>
            <wp:extent cx="406400" cy="330200"/>
            <wp:effectExtent l="0" t="0" r="0" b="0"/>
            <wp:wrapNone/>
            <wp:docPr id="100121" name="图片 10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1" name="图片 1001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宋体" w:hAnsi="宋体" w:eastAsia="宋体" w:cs="宋体"/>
          <w:b/>
          <w:i w:val="0"/>
          <w:sz w:val="30"/>
        </w:rPr>
        <w:t>第四章第一节原电池（课时</w:t>
      </w:r>
      <w:r>
        <w:rPr>
          <w:rFonts w:hint="eastAsia" w:ascii="宋体" w:hAnsi="宋体" w:cs="宋体"/>
          <w:b/>
          <w:i w:val="0"/>
          <w:sz w:val="30"/>
          <w:lang w:val="en-US" w:eastAsia="zh-CN"/>
        </w:rPr>
        <w:t>作业</w:t>
      </w:r>
      <w:r>
        <w:rPr>
          <w:rFonts w:ascii="宋体" w:hAnsi="宋体" w:eastAsia="宋体" w:cs="宋体"/>
          <w:b/>
          <w:i w:val="0"/>
          <w:sz w:val="30"/>
        </w:rPr>
        <w:t>一）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一、单选题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每题5分，共55分）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1．某原电池装置如图所示，电池总反应为</w:t>
      </w:r>
      <w:r>
        <w:object>
          <v:shape id="_x0000_i1025" o:spt="75" alt="eqIdd1903dcd2db5f040180fe3d97752d7e7" type="#_x0000_t75" style="height:15.7pt;width:80.05pt;" o:ole="t" filled="f" o:preferrelative="t" stroked="f" coordsize="21600,21600">
            <v:path/>
            <v:fill on="f" focussize="0,0"/>
            <v:stroke on="f" joinstyle="miter"/>
            <v:imagedata r:id="rId11" o:title="eqIdd1903dcd2db5f040180fe3d97752d7e7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t>。下列说法错误的是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19350" cy="1428750"/>
            <wp:effectExtent l="0" t="0" r="0" b="0"/>
            <wp:docPr id="100003" name="图片 100003" descr="@@@99ffd41e98044d469f4cce6a787e28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9ffd41e98044d469f4cce6a787e28d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A．负极反应为</w:t>
      </w:r>
      <w:r>
        <w:object>
          <v:shape id="_x0000_i1026" o:spt="75" alt="eqId2751431d6cd33b6f15bf4156d9343a41" type="#_x0000_t75" style="height:15.75pt;width:88.85pt;" o:ole="t" filled="f" o:preferrelative="t" stroked="f" coordsize="21600,21600">
            <v:path/>
            <v:fill on="f" focussize="0,0"/>
            <v:stroke on="f" joinstyle="miter"/>
            <v:imagedata r:id="rId14" o:title="eqId2751431d6cd33b6f15bf4156d9343a4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B．放电时，交换膜右侧溶液中有大量白色沉淀生成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C．若用</w:t>
      </w:r>
      <w:r>
        <w:object>
          <v:shape id="_x0000_i1027" o:spt="75" alt="eqId24a7a58438b831b6a45a9874adce1055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6" o:title="eqId24a7a58438b831b6a45a9874adce105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>溶液代替盐酸，则电池总反应不变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D．当电路中转移</w:t>
      </w:r>
      <w:r>
        <w:object>
          <v:shape id="_x0000_i1028" o:spt="75" alt="eqId06509cc8af085ebfb302dbf50ab53478" type="#_x0000_t75" style="height:14.1pt;width:44.85pt;" o:ole="t" filled="f" o:preferrelative="t" stroked="f" coordsize="21600,21600">
            <v:path/>
            <v:fill on="f" focussize="0,0"/>
            <v:stroke on="f" joinstyle="miter"/>
            <v:imagedata r:id="rId18" o:title="eqId06509cc8af085ebfb302dbf50ab5347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>时，交换膜左侧溶液中减少</w:t>
      </w:r>
      <w:r>
        <w:object>
          <v:shape id="_x0000_i1029" o:spt="75" alt="eqIde60c153b16591254ad0b8f9cf42b348d" type="#_x0000_t75" style="height:12.6pt;width:37.8pt;" o:ole="t" filled="f" o:preferrelative="t" stroked="f" coordsize="21600,21600">
            <v:path/>
            <v:fill on="f" focussize="0,0"/>
            <v:stroke on="f" joinstyle="miter"/>
            <v:imagedata r:id="rId20" o:title="eqIde60c153b16591254ad0b8f9cf42b348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t>离子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2．我国科学家发明一种新型电池，该电池以碳纳米管为正极、锌线为负极，放电时消耗二氧化碳，同时生成天然气。下列说法正确的是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A．碳纳米管参与电极反应</w:t>
      </w:r>
      <w:r>
        <w:tab/>
      </w:r>
      <w:r>
        <w:t>B．负极发生还原反应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C．阳离子由正极移向负极</w:t>
      </w:r>
      <w:r>
        <w:tab/>
      </w:r>
      <w:r>
        <w:t>D．正极产物为</w:t>
      </w:r>
      <w:r>
        <w:object>
          <v:shape id="_x0000_i1030" o:spt="75" alt="eqId03a5c8a45b70251a7fa0506a5b4b8ac9" type="#_x0000_t75" style="height:15.8pt;width:21.95pt;" o:ole="t" filled="f" o:preferrelative="t" stroked="f" coordsize="21600,21600">
            <v:path/>
            <v:fill on="f" focussize="0,0"/>
            <v:stroke on="f" joinstyle="miter"/>
            <v:imagedata r:id="rId22" o:title="eqId03a5c8a45b70251a7fa0506a5b4b8ac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3．某锌铜原电池装置如图，下列说法正确的是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71625" cy="1590675"/>
            <wp:effectExtent l="0" t="0" r="9525" b="9525"/>
            <wp:docPr id="100005" name="图片 100005" descr="@@@abdd86a0-4866-4aa6-9c81-9155af08ec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abdd86a0-4866-4aa6-9c81-9155af08ec6f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1" o:spt="75" alt="eqIdfe5b9f2768c9e68f633b33d6929f5590" type="#_x0000_t75" style="height:11.05pt;width:14.95pt;" o:ole="t" filled="f" o:preferrelative="t" stroked="f" coordsize="21600,21600">
            <v:path/>
            <v:fill on="f" focussize="0,0"/>
            <v:stroke on="f" joinstyle="miter"/>
            <v:imagedata r:id="rId25" o:title="eqIdfe5b9f2768c9e68f633b33d6929f559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t>电极发生还原反应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B．电池工作时，盐桥中的</w:t>
      </w:r>
      <w:r>
        <w:object>
          <v:shape id="_x0000_i1032" o:spt="75" alt="eqIdb5fcdd6114bdd31dd11d1819ca0c53aa" type="#_x0000_t75" style="height:13.85pt;width:15.8pt;" o:ole="t" filled="f" o:preferrelative="t" stroked="f" coordsize="21600,21600">
            <v:path/>
            <v:fill on="f" focussize="0,0"/>
            <v:stroke on="f" joinstyle="miter"/>
            <v:imagedata r:id="rId27" o:title="eqIdb5fcdd6114bdd31dd11d1819ca0c53a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t>会持续往右池移动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C．取出盐桥，电流计的指针能继续发生偏转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D．电池总反应为</w:t>
      </w:r>
      <w:r>
        <w:object>
          <v:shape id="_x0000_i1033" o:spt="75" alt="eqIda8eedebee0fca0e11e453ca4d4585ba9" type="#_x0000_t75" style="height:13.85pt;width:87.05pt;" o:ole="t" filled="f" o:preferrelative="t" stroked="f" coordsize="21600,21600">
            <v:path/>
            <v:fill on="f" focussize="0,0"/>
            <v:stroke on="f" joinstyle="miter"/>
            <v:imagedata r:id="rId29" o:title="eqIda8eedebee0fca0e11e453ca4d4585ba9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4．将如图所示实验装置的K闭合(已知：盐桥中装有琼脂凝胶，内含KCl)，下列判断正确的是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81350" cy="2162175"/>
            <wp:effectExtent l="0" t="0" r="0" b="9525"/>
            <wp:docPr id="100007" name="图片 100007" descr="@@@ac022b1c-a499-41e0-83d6-91aaf9483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c022b1c-a499-41e0-83d6-91aaf948329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A．Cu电极上发生还原反应</w:t>
      </w:r>
      <w:r>
        <w:tab/>
      </w:r>
      <w:r>
        <w:t>B．电子沿Zn→a→b→Cu路径移动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C．片刻后甲池中c(SO</w:t>
      </w:r>
      <w:r>
        <w:object>
          <v:shape id="_x0000_i1034" o:spt="75" alt="eqId18816f9b3f9fde6e6b87d5ca93476073" type="#_x0000_t75" style="height:16.45pt;width:10.55pt;" o:ole="t" filled="f" o:preferrelative="t" stroked="f" coordsize="21600,21600">
            <v:path/>
            <v:fill on="f" focussize="0,0"/>
            <v:stroke on="f" joinstyle="miter"/>
            <v:imagedata r:id="rId32" o:title="eqId18816f9b3f9fde6e6b87d5ca9347607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t>)增大</w:t>
      </w:r>
      <w:r>
        <w:tab/>
      </w:r>
      <w:r>
        <w:t>D．盐桥中的K</w:t>
      </w:r>
      <w:r>
        <w:rPr>
          <w:vertAlign w:val="superscript"/>
        </w:rPr>
        <w:t>+</w:t>
      </w:r>
      <w:r>
        <w:t>移向左边烧杯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5．某同学以相同大小的铜片和锌片为电极探究水果电池(如图所示)，得到的实验数据如下表所示：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080"/>
        <w:gridCol w:w="1605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实验编号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水果种类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电极间距离/cm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电流/</w:t>
            </w:r>
            <w:r>
              <w:object>
                <v:shape id="_x0000_i1035" o:spt="75" alt="eqIda95a54a38fb1a095e20b7e4e57e02492" type="#_x0000_t75" style="height:14pt;width:16.7pt;" o:ole="t" filled="f" o:preferrelative="t" stroked="f" coordsize="21600,21600">
                  <v:path/>
                  <v:fill on="f" focussize="0,0"/>
                  <v:stroke on="f" joinstyle="miter"/>
                  <v:imagedata r:id="rId34" o:title="eqIda95a54a38fb1a095e20b7e4e57e02492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33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番茄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98.7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番茄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72.5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苹果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27.2</w:t>
            </w:r>
          </w:p>
        </w:tc>
      </w:tr>
    </w:tbl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19225" cy="971550"/>
            <wp:effectExtent l="0" t="0" r="9525" b="0"/>
            <wp:docPr id="100009" name="图片 100009" descr="@@@41461aa1-073b-47cb-ad29-b016d8057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41461aa1-073b-47cb-ad29-b016d8057b0d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下列说法错误的是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A．实验目的是探究电极间距离和水果种类对水果电池电流的影响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B．实验所用装置中，负极材料是铜片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C．该装置将化学能转化为电能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D．实验2和3表明水果种类对水果电池电流大小有影响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6．用6.5g锌粒与100mL1.0mol/L硫酸反应制氢气，下列措施能加快反应速率且不改变氢气的产量，下列操作可行的有几项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①用等质量的锌粉代替锌粒②将反应溶液适当加热③向反应液中滴入少量</w:t>
      </w:r>
      <w:r>
        <w:object>
          <v:shape id="_x0000_i1036" o:spt="75" alt="eqIdbdcd76b0611c58a8a25dd1fc40454e9a" type="#_x0000_t75" style="height:16.25pt;width:32.55pt;" o:ole="t" filled="f" o:preferrelative="t" stroked="f" coordsize="21600,21600">
            <v:path/>
            <v:fill on="f" focussize="0,0"/>
            <v:stroke on="f" joinstyle="miter"/>
            <v:imagedata r:id="rId37" o:title="eqIdbdcd76b0611c58a8a25dd1fc40454e9a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t>溶液④用</w:t>
      </w:r>
      <w:r>
        <w:object>
          <v:shape id="_x0000_i1037" o:spt="75" alt="eqId737303a25286d4947a6335f165faf863" type="#_x0000_t75" style="height:14.2pt;width:52.75pt;" o:ole="t" filled="f" o:preferrelative="t" stroked="f" coordsize="21600,21600">
            <v:path/>
            <v:fill on="f" focussize="0,0"/>
            <v:stroke on="f" joinstyle="miter"/>
            <v:imagedata r:id="rId39" o:title="eqId737303a25286d4947a6335f165faf863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t>硫酸代替</w:t>
      </w:r>
      <w:r>
        <w:object>
          <v:shape id="_x0000_i1038" o:spt="75" alt="eqIdb5b9293b24baeaa2c25d9456f304e181" type="#_x0000_t75" style="height:13.8pt;width:70.4pt;" o:ole="t" filled="f" o:preferrelative="t" stroked="f" coordsize="21600,21600">
            <v:path/>
            <v:fill on="f" focussize="0,0"/>
            <v:stroke on="f" joinstyle="miter"/>
            <v:imagedata r:id="rId41" o:title="eqIdb5b9293b24baeaa2c25d9456f304e18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t>⑤再加入</w:t>
      </w:r>
      <w:r>
        <w:object>
          <v:shape id="_x0000_i1039" o:spt="75" alt="eqId3a43f02606f0d5d3dbbed19298ed6f01" type="#_x0000_t75" style="height:12.25pt;width:32.55pt;" o:ole="t" filled="f" o:preferrelative="t" stroked="f" coordsize="21600,21600">
            <v:path/>
            <v:fill on="f" focussize="0,0"/>
            <v:stroke on="f" joinstyle="miter"/>
            <v:imagedata r:id="rId43" o:title="eqId3a43f02606f0d5d3dbbed19298ed6f0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object>
          <v:shape id="_x0000_i1040" o:spt="75" alt="eqId95a4d87c56e2edf6b67cf71e82d5c159" type="#_x0000_t75" style="height:13.25pt;width:37.8pt;" o:ole="t" filled="f" o:preferrelative="t" stroked="f" coordsize="21600,21600">
            <v:path/>
            <v:fill on="f" focussize="0,0"/>
            <v:stroke on="f" joinstyle="miter"/>
            <v:imagedata r:id="rId45" o:title="eqId95a4d87c56e2edf6b67cf71e82d5c15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t>盐酸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A．2</w:t>
      </w:r>
      <w:r>
        <w:tab/>
      </w:r>
      <w:r>
        <w:t>B．3</w:t>
      </w:r>
      <w:r>
        <w:tab/>
      </w:r>
      <w:r>
        <w:t>C．4</w:t>
      </w:r>
      <w:r>
        <w:tab/>
      </w:r>
      <w:r>
        <w:t>D．5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7．将锌片和银片浸入稀硫酸中组成原电池，两电极间连接一个电流计。该电池中两电极的总质量为</w:t>
      </w:r>
      <w:r>
        <w:object>
          <v:shape id="_x0000_i1041" o:spt="75" alt="eqIdf45cf1e9fd0d9a95b28098cee9b398f9" type="#_x0000_t75" style="height:14.5pt;width:19.35pt;" o:ole="t" filled="f" o:preferrelative="t" stroked="f" coordsize="21600,21600">
            <v:path/>
            <v:fill on="f" focussize="0,0"/>
            <v:stroke on="f" joinstyle="miter"/>
            <v:imagedata r:id="rId47" o:title="eqIdf45cf1e9fd0d9a95b28098cee9b398f9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t>，工作一段时间后，取出锌片和银片洗净干燥后称重，总质量为</w:t>
      </w:r>
      <w:r>
        <w:object>
          <v:shape id="_x0000_i1042" o:spt="75" alt="eqId987e16f7b98bdbba10b6825bab2bfd20" type="#_x0000_t75" style="height:14.3pt;width:19.3pt;" o:ole="t" filled="f" o:preferrelative="t" stroked="f" coordsize="21600,21600">
            <v:path/>
            <v:fill on="f" focussize="0,0"/>
            <v:stroke on="f" joinstyle="miter"/>
            <v:imagedata r:id="rId49" o:title="eqId987e16f7b98bdbba10b6825bab2bfd20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t>。锌片上发生的电极反应是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43" o:spt="75" alt="eqId45fbe2502c31dab2c5330e0b25069ace" type="#_x0000_t75" style="height:13.9pt;width:69.5pt;" o:ole="t" filled="f" o:preferrelative="t" stroked="f" coordsize="21600,21600">
            <v:path/>
            <v:fill on="f" focussize="0,0"/>
            <v:stroke on="f" joinstyle="miter"/>
            <v:imagedata r:id="rId51" o:title="eqId45fbe2502c31dab2c5330e0b25069ace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tab/>
      </w:r>
      <w:r>
        <w:t>B．</w:t>
      </w:r>
      <w:r>
        <w:object>
          <v:shape id="_x0000_i1044" o:spt="75" alt="eqIdcf809326f5f073203a6172d5b14f97ec" type="#_x0000_t75" style="height:15.75pt;width:62.45pt;" o:ole="t" filled="f" o:preferrelative="t" stroked="f" coordsize="21600,21600">
            <v:path/>
            <v:fill on="f" focussize="0,0"/>
            <v:stroke on="f" joinstyle="miter"/>
            <v:imagedata r:id="rId53" o:title="eqIdcf809326f5f073203a6172d5b14f97ec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</w:t>
      </w:r>
      <w:r>
        <w:object>
          <v:shape id="_x0000_i1045" o:spt="75" alt="eqIdf35132075ef7208ffbe68b889e937a40" type="#_x0000_t75" style="height:16.4pt;width:109.1pt;" o:ole="t" filled="f" o:preferrelative="t" stroked="f" coordsize="21600,21600">
            <v:path/>
            <v:fill on="f" focussize="0,0"/>
            <v:stroke on="f" joinstyle="miter"/>
            <v:imagedata r:id="rId55" o:title="eqIdf35132075ef7208ffbe68b889e937a4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tab/>
      </w:r>
      <w:r>
        <w:t>D．</w:t>
      </w:r>
      <w:r>
        <w:object>
          <v:shape id="_x0000_i1046" o:spt="75" alt="eqIdc11fd5d2086166f7b439dede4823d1d7" type="#_x0000_t75" style="height:16.45pt;width:67.75pt;" o:ole="t" filled="f" o:preferrelative="t" stroked="f" coordsize="21600,21600">
            <v:path/>
            <v:fill on="f" focussize="0,0"/>
            <v:stroke on="f" joinstyle="miter"/>
            <v:imagedata r:id="rId57" o:title="eqIdc11fd5d2086166f7b439dede4823d1d7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8．南京师范大学李亚飞团队发明了在常温常压条件下，通过电化学反应将N</w:t>
      </w:r>
      <w:r>
        <w:rPr>
          <w:vertAlign w:val="subscript"/>
        </w:rPr>
        <w:t>2</w:t>
      </w:r>
      <w:r>
        <w:t>和CO</w:t>
      </w:r>
      <w:r>
        <w:rPr>
          <w:vertAlign w:val="subscript"/>
        </w:rPr>
        <w:t>2</w:t>
      </w:r>
      <w:r>
        <w:t>转化为尿素的绿色尿素合成方法，反应途径如图所示(图中M</w:t>
      </w:r>
      <w:r>
        <w:rPr>
          <w:vertAlign w:val="subscript"/>
        </w:rPr>
        <w:t>2</w:t>
      </w:r>
      <w:r>
        <w:t>B</w:t>
      </w:r>
      <w:r>
        <w:rPr>
          <w:vertAlign w:val="subscript"/>
        </w:rPr>
        <w:t>2</w:t>
      </w:r>
      <w:r>
        <w:t>为二维金属硼化物，M=Mo、Ti、Cr等过渡金属)。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524375" cy="1857375"/>
            <wp:effectExtent l="0" t="0" r="9525" b="9525"/>
            <wp:docPr id="100011" name="图片 100011" descr="@@@2cc8dba7-5fcb-4837-9bde-406e4b20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2cc8dba7-5fcb-4837-9bde-406e4b20190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下列说法错误的是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A．M</w:t>
      </w:r>
      <w:r>
        <w:rPr>
          <w:vertAlign w:val="subscript"/>
        </w:rPr>
        <w:t>2</w:t>
      </w:r>
      <w:r>
        <w:t>B</w:t>
      </w:r>
      <w:r>
        <w:rPr>
          <w:vertAlign w:val="subscript"/>
        </w:rPr>
        <w:t>2</w:t>
      </w:r>
      <w:r>
        <w:t>是该反应过程的催化剂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B．反应②的产物</w:t>
      </w:r>
      <w:r>
        <w:rPr>
          <w:vertAlign w:val="superscript"/>
        </w:rPr>
        <w:t>*</w:t>
      </w:r>
      <w:r>
        <w:t>COOH中碳元素的化合价为+4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C．该过程中有极性键的断裂和形成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D．该过程的总反应式为</w:t>
      </w:r>
      <w:r>
        <w:object>
          <v:shape id="_x0000_i1047" o:spt="75" alt="eqId14899c8db97d2b87d12047d13c8b7a6d" type="#_x0000_t75" style="height:16.85pt;width:170.7pt;" o:ole="t" filled="f" o:preferrelative="t" stroked="f" coordsize="21600,21600">
            <v:path/>
            <v:fill on="f" focussize="0,0"/>
            <v:stroke on="f" joinstyle="miter"/>
            <v:imagedata r:id="rId60" o:title="eqId14899c8db97d2b87d12047d13c8b7a6d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9．将图1所示装置中的盐桥(含琼脂−饱和KCl溶液)换成铜丝与石墨棒连接得到图2所示装置，发现电流计指针仍然有偏转。下列说法正确的是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905125" cy="1571625"/>
            <wp:effectExtent l="0" t="0" r="9525" b="9525"/>
            <wp:docPr id="100013" name="图片 100013" descr="@@@32c6b32202194d009f50a2da04b056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32c6b32202194d009f50a2da04b0569e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A．图1中，电路中转移电子0.2 mol，则甲池NaCl溶液的质量增加大于5.6 g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B．图1中的石墨电极与图2中乙池石墨a电极的电极反应式不同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C．两图所示装置的能量变化均是将化学能转化为电能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D．图2中电子流向为Fe→电流计→石墨a→经电解质到达石墨b→铜丝→石墨c→Fe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10．某碱性电池的总反应为</w:t>
      </w:r>
      <w:r>
        <w:object>
          <v:shape id="_x0000_i1048" o:spt="75" alt="eqIdfc39c70ef861402478c21833336e8ac7" type="#_x0000_t75" style="height:16.7pt;width:161.9pt;" o:ole="t" filled="f" o:preferrelative="t" stroked="f" coordsize="21600,21600">
            <v:path/>
            <v:fill on="f" focussize="0,0"/>
            <v:stroke on="f" joinstyle="miter"/>
            <v:imagedata r:id="rId63" o:title="eqIdfc39c70ef861402478c21833336e8ac7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t>，工作原理如图所示。下列说法错误的是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81350" cy="1819275"/>
            <wp:effectExtent l="0" t="0" r="0" b="9525"/>
            <wp:docPr id="100015" name="图片 100015" descr="@@@71c3d608-757e-4491-a32a-5af2bf43f8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71c3d608-757e-4491-a32a-5af2bf43f8db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A．电池工作一段时间后，电解质溶液的pH减小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B．电池工作时，</w:t>
      </w:r>
      <w:r>
        <w:object>
          <v:shape id="_x0000_i1049" o:spt="75" alt="eqIde4e38f492eda9905b962dfbfc36feef0" type="#_x0000_t75" style="height:11.2pt;width:22.85pt;" o:ole="t" filled="f" o:preferrelative="t" stroked="f" coordsize="21600,21600">
            <v:path/>
            <v:fill on="f" focussize="0,0"/>
            <v:stroke on="f" joinstyle="miter"/>
            <v:imagedata r:id="rId66" o:title="eqIde4e38f492eda9905b962dfbfc36feef0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t>移向Al电极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C．石墨电极为正极，发生氧化反应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D．外电路中电子流动方向：Al→灯泡→C(石墨)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11．A、B、C、D四种金属按下表中装置进行实验，下列说法不正确的是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757"/>
        <w:gridCol w:w="174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装置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828675" cy="1771650"/>
                  <wp:effectExtent l="0" t="0" r="9525" b="0"/>
                  <wp:docPr id="100017" name="图片 100017" descr="@@@bc47592f-e59d-4c0f-8cd6-3bf5814cb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图片 100017" descr="@@@bc47592f-e59d-4c0f-8cd6-3bf5814cb540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876300" cy="1866900"/>
                  <wp:effectExtent l="0" t="0" r="0" b="0"/>
                  <wp:docPr id="100019" name="图片 100019" descr="@@@ca05c5a5-5364-477a-89ac-f653017128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 descr="@@@ca05c5a5-5364-477a-89ac-f6530171281f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857250" cy="1724025"/>
                  <wp:effectExtent l="0" t="0" r="0" b="9525"/>
                  <wp:docPr id="100021" name="图片 100021" descr="@@@f353ad1b-3118-4d38-864a-e9037e786a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 descr="@@@f353ad1b-3118-4d38-864a-e9037e786ab8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金属A不断溶解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C的质量增加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A上有气体产生</w:t>
            </w:r>
          </w:p>
        </w:tc>
      </w:tr>
    </w:tbl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A．装置甲溶液中的阴离子移向B极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B．装置乙中C极的电极反应式为</w:t>
      </w:r>
      <w:r>
        <w:object>
          <v:shape id="_x0000_i1050" o:spt="75" alt="eqIdf3a90cc83383965dccd474de41641643" type="#_x0000_t75" style="height:14.05pt;width:67.7pt;" o:ole="t" filled="f" o:preferrelative="t" stroked="f" coordsize="21600,21600">
            <v:path/>
            <v:fill on="f" focussize="0,0"/>
            <v:stroke on="f" joinstyle="miter"/>
            <v:imagedata r:id="rId71" o:title="eqIdf3a90cc83383965dccd474de41641643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C．装置丙中电流由A→导线→D→电解质溶液→A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D．四种金属活动性由强到弱的顺序是D&gt;A&gt;B&gt;C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二、填空题</w:t>
      </w:r>
      <w:r>
        <w:rPr>
          <w:rFonts w:hint="eastAsia" w:ascii="宋体" w:hAnsi="宋体" w:cs="宋体"/>
          <w:b/>
          <w:i w:val="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共45分）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12．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9分）</w:t>
      </w:r>
      <w:r>
        <w:t>实验小组探究铝片做电极材料时的原电池反应，设计下表中装置进行实验并记录。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【实验1】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350"/>
        <w:gridCol w:w="4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装置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2533650" cy="1162050"/>
                  <wp:effectExtent l="0" t="0" r="0" b="0"/>
                  <wp:docPr id="100023" name="图片 100023" descr="@@@643d48df-bb0d-4f42-91da-b20d6938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 descr="@@@643d48df-bb0d-4f42-91da-b20d69386c8f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左侧装置电流计指针向右偏转，灯泡亮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右侧装置电流计指针向右偏转，镁条、铝条表面产生无色气泡</w:t>
            </w:r>
          </w:p>
        </w:tc>
      </w:tr>
    </w:tbl>
    <w:p>
      <w:pPr>
        <w:shd w:val="clear" w:color="auto" w:fill="FFFFFF"/>
        <w:spacing w:line="360" w:lineRule="auto"/>
        <w:jc w:val="left"/>
        <w:textAlignment w:val="center"/>
      </w:pPr>
      <w:r>
        <w:t>(1)实验1中，电解质溶液为盐酸，镁条做原电池的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极。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【实验2】将实验1中的电解质溶液换为NaOH溶液进行实验2。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(2)该小组同学认为，此时原电池的总反应为</w:t>
      </w:r>
      <w:r>
        <w:object>
          <v:shape id="_x0000_i1051" o:spt="75" alt="eqId1e33c3b8246abafcb71dbd79fa5124c0" type="#_x0000_t75" style="height:17.5pt;width:205.9pt;" o:ole="t" filled="f" o:preferrelative="t" stroked="f" coordsize="21600,21600">
            <v:path/>
            <v:fill on="f" focussize="0,0"/>
            <v:stroke on="f" joinstyle="miter"/>
            <v:imagedata r:id="rId74" o:title="eqId1e33c3b8246abafcb71dbd79fa5124c0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t>，据此推测应该出现的实验现象为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                         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实验2实际获得的现象如下：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190"/>
        <w:gridCol w:w="6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装置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1162050" cy="1276350"/>
                  <wp:effectExtent l="0" t="0" r="0" b="0"/>
                  <wp:docPr id="100025" name="图片 100025" descr="@@@8bd91c43-802f-4f14-99ad-e36c4653ac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 descr="@@@8bd91c43-802f-4f14-99ad-e36c4653ac68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ⅰ.电流计指针迅速向右偏转，镁条表面无气泡，铝条表面有气泡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ⅱ.电流计指针逐渐向零刻度恢复，经零刻度后继续向左偏转。镁条表面开始时无明显现象，一段时间后有少量气泡逸出，铝条表面持续有气泡逸出</w:t>
            </w:r>
          </w:p>
        </w:tc>
      </w:tr>
    </w:tbl>
    <w:p>
      <w:pPr>
        <w:shd w:val="clear" w:color="auto" w:fill="FFFFFF"/>
        <w:spacing w:line="360" w:lineRule="auto"/>
        <w:jc w:val="left"/>
        <w:textAlignment w:val="center"/>
      </w:pPr>
      <w:r>
        <w:t>(3)ⅰ中铝条表面放电的物质是溶解在溶液中的O</w:t>
      </w:r>
      <w:r>
        <w:rPr>
          <w:vertAlign w:val="subscript"/>
        </w:rPr>
        <w:t>2</w:t>
      </w:r>
      <w:r>
        <w:t>，则该电极反应式为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(4)ⅱ中“电流计指针逐渐向零刻度恢复”的原因是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【实验3和实验4】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为了排除Mg条的干扰，同学们重新设计装置并进行实验3和实验4，获得的实验现象如下：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87"/>
        <w:gridCol w:w="2887"/>
        <w:gridCol w:w="5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编号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装置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1114425" cy="1228725"/>
                  <wp:effectExtent l="0" t="0" r="9525" b="9525"/>
                  <wp:docPr id="100027" name="图片 100027" descr="@@@f9efdb76-3d65-4405-ad14-1b9a98239a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 descr="@@@f9efdb76-3d65-4405-ad14-1b9a98239a8e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电流计指针向左偏转。铝条表面有气泡逸出，铜片没有明显现象；约10分钟后，铜片表面有少量气泡产生，铝条表面气泡略有减少。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1047750" cy="1171575"/>
                  <wp:effectExtent l="0" t="0" r="0" b="9525"/>
                  <wp:docPr id="100029" name="图片 100029" descr="@@@10c50705-3308-4f8a-87ce-29f5b1e35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 descr="@@@10c50705-3308-4f8a-87ce-29f5b1e35286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  </w:t>
            </w:r>
            <w:r>
              <w:t>煮沸冷却后的溶液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电流计指针向左偏转。铝条表面有气泡逸出，铜片没有明显现象：约3分钟后，铜片表面有少量气泡产生，铝条表面气泡略有减少。</w:t>
            </w:r>
          </w:p>
        </w:tc>
      </w:tr>
    </w:tbl>
    <w:p>
      <w:pPr>
        <w:shd w:val="clear" w:color="auto" w:fill="FFFFFF"/>
        <w:spacing w:line="360" w:lineRule="auto"/>
        <w:jc w:val="left"/>
        <w:textAlignment w:val="center"/>
      </w:pPr>
      <w:r>
        <w:t>(5)根据实验3和实验4可获得的正确推论是___________(填字母序号)。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A．上述两装置中，开始时铜片表面得电子的物质是O</w:t>
      </w:r>
      <w:r>
        <w:rPr>
          <w:vertAlign w:val="subscript"/>
        </w:rPr>
        <w:t>2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B．铜片表面开始产生气泡的时间长短与溶液中溶解氧的多少有关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C．铜片表面产生的气泡为H</w:t>
      </w:r>
      <w:r>
        <w:rPr>
          <w:vertAlign w:val="subscript"/>
        </w:rPr>
        <w:t>2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D．由“铝条表面气泡略有减少”能推测H</w:t>
      </w:r>
      <w:r>
        <w:rPr>
          <w:vertAlign w:val="superscript"/>
        </w:rPr>
        <w:t>+</w:t>
      </w:r>
      <w:r>
        <w:t>在铜片表面得电子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(6)由实验1~实验4可推知，铝片做电极材料时的原电池反应与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等因素有关。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13．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12分）</w:t>
      </w:r>
      <w:r>
        <w:t>电化学技术在处理污染气体领域的应用广泛。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(1)利用反应</w:t>
      </w:r>
      <w:r>
        <w:object>
          <v:shape id="_x0000_i1052" o:spt="75" alt="eqId201e838f0714c9030495ce728fb2f877" type="#_x0000_t75" style="height:15.8pt;width:130.2pt;" o:ole="t" filled="f" o:preferrelative="t" stroked="f" coordsize="21600,21600">
            <v:path/>
            <v:fill on="f" focussize="0,0"/>
            <v:stroke on="f" joinstyle="miter"/>
            <v:imagedata r:id="rId78" o:title="eqId201e838f0714c9030495ce728fb2f877"/>
            <o:lock v:ext="edit" aspectratio="t"/>
            <w10:wrap type="none"/>
            <w10:anchorlock/>
          </v:shape>
          <o:OLEObject Type="Embed" ProgID="Equation.DSMT4" ShapeID="_x0000_i1052" DrawAspect="Content" ObjectID="_1468075752" r:id="rId77">
            <o:LockedField>false</o:LockedField>
          </o:OLEObject>
        </w:object>
      </w:r>
      <w:r>
        <w:t>构成电池的方法，既能实现有效消除氮氧化物的排放，又能提供电能，装置如图所示。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43150" cy="1457325"/>
            <wp:effectExtent l="0" t="0" r="0" b="9525"/>
            <wp:docPr id="100031" name="图片 100031" descr="@@@1d9530c6-9d81-438b-a381-be80ae08b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1d9530c6-9d81-438b-a381-be80ae08b414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①A电极的电极反应式为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②下列关于该电池的说法正确的是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A．电子从右侧电极经过负载后流向左侧电极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B．为使电池持续放电，离子交换膜需选用阴离子交换膜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C．电池工作一段时间，溶液的</w:t>
      </w:r>
      <w:r>
        <w:object>
          <v:shape id="_x0000_i1053" o:spt="75" alt="eqId1066e53bf79a3cdff7ec2934bd09e272" type="#_x0000_t75" style="height:14.05pt;width:16.7pt;" o:ole="t" filled="f" o:preferrelative="t" stroked="f" coordsize="21600,21600">
            <v:path/>
            <v:fill on="f" focussize="0,0"/>
            <v:stroke on="f" joinstyle="miter"/>
            <v:imagedata r:id="rId81" o:title="eqId1066e53bf79a3cdff7ec2934bd09e272"/>
            <o:lock v:ext="edit" aspectratio="t"/>
            <w10:wrap type="none"/>
            <w10:anchorlock/>
          </v:shape>
          <o:OLEObject Type="Embed" ProgID="Equation.DSMT4" ShapeID="_x0000_i1053" DrawAspect="Content" ObjectID="_1468075753" r:id="rId80">
            <o:LockedField>false</o:LockedField>
          </o:OLEObject>
        </w:object>
      </w:r>
      <w:r>
        <w:t>不变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D．当有</w:t>
      </w:r>
      <w:r>
        <w:object>
          <v:shape id="_x0000_i1054" o:spt="75" alt="eqIdb42e4abb32db6984bb6d426ff7b4bf17" type="#_x0000_t75" style="height:15.75pt;width:49.25pt;" o:ole="t" filled="f" o:preferrelative="t" stroked="f" coordsize="21600,21600">
            <v:path/>
            <v:fill on="f" focussize="0,0"/>
            <v:stroke on="f" joinstyle="miter"/>
            <v:imagedata r:id="rId83" o:title="eqIdb42e4abb32db6984bb6d426ff7b4bf17"/>
            <o:lock v:ext="edit" aspectratio="t"/>
            <w10:wrap type="none"/>
            <w10:anchorlock/>
          </v:shape>
          <o:OLEObject Type="Embed" ProgID="Equation.DSMT4" ShapeID="_x0000_i1054" DrawAspect="Content" ObjectID="_1468075754" r:id="rId82">
            <o:LockedField>false</o:LockedField>
          </o:OLEObject>
        </w:object>
      </w:r>
      <w:r>
        <w:t>被处理时，转移电子物质的量为</w:t>
      </w:r>
      <w:r>
        <w:object>
          <v:shape id="_x0000_i1055" o:spt="75" alt="eqIdb343ac8f468ade319b5bf1c0cf20d8b2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85" o:title="eqIdb343ac8f468ade319b5bf1c0cf20d8b2"/>
            <o:lock v:ext="edit" aspectratio="t"/>
            <w10:wrap type="none"/>
            <w10:anchorlock/>
          </v:shape>
          <o:OLEObject Type="Embed" ProgID="Equation.DSMT4" ShapeID="_x0000_i1055" DrawAspect="Content" ObjectID="_1468075755" r:id="rId84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(2)以含</w:t>
      </w:r>
      <w:r>
        <w:object>
          <v:shape id="_x0000_i1056" o:spt="75" alt="eqId3cd6200aa9357b208a994c93c210ff60" type="#_x0000_t75" style="height:14.1pt;width:18.45pt;" o:ole="t" filled="f" o:preferrelative="t" stroked="f" coordsize="21600,21600">
            <v:path/>
            <v:fill on="f" focussize="0,0"/>
            <v:stroke on="f" joinstyle="miter"/>
            <v:imagedata r:id="rId87" o:title="eqId3cd6200aa9357b208a994c93c210ff60"/>
            <o:lock v:ext="edit" aspectratio="t"/>
            <w10:wrap type="none"/>
            <w10:anchorlock/>
          </v:shape>
          <o:OLEObject Type="Embed" ProgID="Equation.DSMT4" ShapeID="_x0000_i1056" DrawAspect="Content" ObjectID="_1468075756" r:id="rId86">
            <o:LockedField>false</o:LockedField>
          </o:OLEObject>
        </w:object>
      </w:r>
      <w:r>
        <w:t>废气为原料，用电化学方法制取硫酸。装置如图。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52700" cy="1381125"/>
            <wp:effectExtent l="0" t="0" r="0" b="9525"/>
            <wp:docPr id="100033" name="图片 100033" descr="@@@a4ae952b-7048-4fc0-b75c-017276c3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a4ae952b-7048-4fc0-b75c-017276c32006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写出负极电极反应式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   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(3)一种乙醇燃料电池，使用的电解质溶液是2mol·L</w:t>
      </w:r>
      <w:r>
        <w:rPr>
          <w:vertAlign w:val="superscript"/>
        </w:rPr>
        <w:t>－1</w:t>
      </w:r>
      <w:r>
        <w:t>的KOH溶液。请写出负极的电极反式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                     </w:t>
      </w:r>
      <w:r>
        <w:t xml:space="preserve"> ；每消耗4.6g乙醇转移的电子数为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t xml:space="preserve"> 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(4)以Al和NiO(OH)为电极，NaOH溶液为电解液组成一种新型电池，放电时NiO(OH)转化为Ni(OH)</w:t>
      </w:r>
      <w:r>
        <w:rPr>
          <w:vertAlign w:val="subscript"/>
        </w:rPr>
        <w:t>2</w:t>
      </w:r>
      <w:r>
        <w:t>，该电池总反应的离子方程式是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1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1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wZjZlYmNkNmY4NmRiMTYzOGU5OTE3YmQ3NmJlYzEifQ=="/>
  </w:docVars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00FA429B"/>
    <w:rsid w:val="48221329"/>
    <w:rsid w:val="79290271"/>
    <w:rsid w:val="EFEB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0" Type="http://schemas.openxmlformats.org/officeDocument/2006/relationships/fontTable" Target="fontTable.xml"/><Relationship Id="rId9" Type="http://schemas.openxmlformats.org/officeDocument/2006/relationships/image" Target="media/image3.png"/><Relationship Id="rId89" Type="http://schemas.openxmlformats.org/officeDocument/2006/relationships/customXml" Target="../customXml/item1.xml"/><Relationship Id="rId88" Type="http://schemas.openxmlformats.org/officeDocument/2006/relationships/image" Target="media/image50.png"/><Relationship Id="rId87" Type="http://schemas.openxmlformats.org/officeDocument/2006/relationships/image" Target="media/image49.wmf"/><Relationship Id="rId86" Type="http://schemas.openxmlformats.org/officeDocument/2006/relationships/oleObject" Target="embeddings/oleObject32.bin"/><Relationship Id="rId85" Type="http://schemas.openxmlformats.org/officeDocument/2006/relationships/image" Target="media/image48.wmf"/><Relationship Id="rId84" Type="http://schemas.openxmlformats.org/officeDocument/2006/relationships/oleObject" Target="embeddings/oleObject31.bin"/><Relationship Id="rId83" Type="http://schemas.openxmlformats.org/officeDocument/2006/relationships/image" Target="media/image47.wmf"/><Relationship Id="rId82" Type="http://schemas.openxmlformats.org/officeDocument/2006/relationships/oleObject" Target="embeddings/oleObject30.bin"/><Relationship Id="rId81" Type="http://schemas.openxmlformats.org/officeDocument/2006/relationships/image" Target="media/image46.wmf"/><Relationship Id="rId80" Type="http://schemas.openxmlformats.org/officeDocument/2006/relationships/oleObject" Target="embeddings/oleObject29.bin"/><Relationship Id="rId8" Type="http://schemas.openxmlformats.org/officeDocument/2006/relationships/image" Target="media/image2.png"/><Relationship Id="rId79" Type="http://schemas.openxmlformats.org/officeDocument/2006/relationships/image" Target="media/image45.png"/><Relationship Id="rId78" Type="http://schemas.openxmlformats.org/officeDocument/2006/relationships/image" Target="media/image44.wmf"/><Relationship Id="rId77" Type="http://schemas.openxmlformats.org/officeDocument/2006/relationships/oleObject" Target="embeddings/oleObject28.bin"/><Relationship Id="rId76" Type="http://schemas.openxmlformats.org/officeDocument/2006/relationships/image" Target="media/image43.png"/><Relationship Id="rId75" Type="http://schemas.openxmlformats.org/officeDocument/2006/relationships/image" Target="media/image42.png"/><Relationship Id="rId74" Type="http://schemas.openxmlformats.org/officeDocument/2006/relationships/image" Target="media/image41.wmf"/><Relationship Id="rId73" Type="http://schemas.openxmlformats.org/officeDocument/2006/relationships/oleObject" Target="embeddings/oleObject27.bin"/><Relationship Id="rId72" Type="http://schemas.openxmlformats.org/officeDocument/2006/relationships/image" Target="media/image40.png"/><Relationship Id="rId71" Type="http://schemas.openxmlformats.org/officeDocument/2006/relationships/image" Target="media/image39.wmf"/><Relationship Id="rId70" Type="http://schemas.openxmlformats.org/officeDocument/2006/relationships/oleObject" Target="embeddings/oleObject26.bin"/><Relationship Id="rId7" Type="http://schemas.openxmlformats.org/officeDocument/2006/relationships/theme" Target="theme/theme1.xml"/><Relationship Id="rId69" Type="http://schemas.openxmlformats.org/officeDocument/2006/relationships/image" Target="media/image38.png"/><Relationship Id="rId68" Type="http://schemas.openxmlformats.org/officeDocument/2006/relationships/image" Target="media/image37.png"/><Relationship Id="rId67" Type="http://schemas.openxmlformats.org/officeDocument/2006/relationships/image" Target="media/image36.png"/><Relationship Id="rId66" Type="http://schemas.openxmlformats.org/officeDocument/2006/relationships/image" Target="media/image35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4.png"/><Relationship Id="rId63" Type="http://schemas.openxmlformats.org/officeDocument/2006/relationships/image" Target="media/image33.wmf"/><Relationship Id="rId62" Type="http://schemas.openxmlformats.org/officeDocument/2006/relationships/oleObject" Target="embeddings/oleObject24.bin"/><Relationship Id="rId61" Type="http://schemas.openxmlformats.org/officeDocument/2006/relationships/image" Target="media/image32.png"/><Relationship Id="rId60" Type="http://schemas.openxmlformats.org/officeDocument/2006/relationships/image" Target="media/image31.wmf"/><Relationship Id="rId6" Type="http://schemas.openxmlformats.org/officeDocument/2006/relationships/footer" Target="footer2.xml"/><Relationship Id="rId59" Type="http://schemas.openxmlformats.org/officeDocument/2006/relationships/oleObject" Target="embeddings/oleObject23.bin"/><Relationship Id="rId58" Type="http://schemas.openxmlformats.org/officeDocument/2006/relationships/image" Target="media/image30.png"/><Relationship Id="rId57" Type="http://schemas.openxmlformats.org/officeDocument/2006/relationships/image" Target="media/image29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9.bin"/><Relationship Id="rId5" Type="http://schemas.openxmlformats.org/officeDocument/2006/relationships/footer" Target="footer1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3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2.bin"/><Relationship Id="rId35" Type="http://schemas.openxmlformats.org/officeDocument/2006/relationships/image" Target="media/image18.png"/><Relationship Id="rId34" Type="http://schemas.openxmlformats.org/officeDocument/2006/relationships/image" Target="media/image17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5.png"/><Relationship Id="rId3" Type="http://schemas.openxmlformats.org/officeDocument/2006/relationships/header" Target="header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9.bin"/><Relationship Id="rId27" Type="http://schemas.openxmlformats.org/officeDocument/2006/relationships/image" Target="media/image13.wmf"/><Relationship Id="rId26" Type="http://schemas.openxmlformats.org/officeDocument/2006/relationships/oleObject" Target="embeddings/oleObject8.bin"/><Relationship Id="rId25" Type="http://schemas.openxmlformats.org/officeDocument/2006/relationships/image" Target="media/image12.wmf"/><Relationship Id="rId24" Type="http://schemas.openxmlformats.org/officeDocument/2006/relationships/oleObject" Target="embeddings/oleObject7.bin"/><Relationship Id="rId23" Type="http://schemas.openxmlformats.org/officeDocument/2006/relationships/image" Target="media/image11.png"/><Relationship Id="rId22" Type="http://schemas.openxmlformats.org/officeDocument/2006/relationships/image" Target="media/image10.wmf"/><Relationship Id="rId21" Type="http://schemas.openxmlformats.org/officeDocument/2006/relationships/oleObject" Target="embeddings/oleObject6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8.wmf"/><Relationship Id="rId17" Type="http://schemas.openxmlformats.org/officeDocument/2006/relationships/oleObject" Target="embeddings/oleObject4.bin"/><Relationship Id="rId16" Type="http://schemas.openxmlformats.org/officeDocument/2006/relationships/image" Target="media/image7.wmf"/><Relationship Id="rId15" Type="http://schemas.openxmlformats.org/officeDocument/2006/relationships/oleObject" Target="embeddings/oleObject3.bin"/><Relationship Id="rId14" Type="http://schemas.openxmlformats.org/officeDocument/2006/relationships/image" Target="media/image6.wmf"/><Relationship Id="rId13" Type="http://schemas.openxmlformats.org/officeDocument/2006/relationships/oleObject" Target="embeddings/oleObject2.bin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7521</Words>
  <Characters>8562</Characters>
  <Lines>0</Lines>
  <Paragraphs>0</Paragraphs>
  <TotalTime>2</TotalTime>
  <ScaleCrop>false</ScaleCrop>
  <LinksUpToDate>false</LinksUpToDate>
  <CharactersWithSpaces>9083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2017-07-19T20:07:00Z</dcterms:created>
  <dc:creator>组卷网zujuan.xkw.com</dc:creator>
  <cp:lastModifiedBy>栀子</cp:lastModifiedBy>
  <dcterms:modified xsi:type="dcterms:W3CDTF">2024-07-14T14:03:47Z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2052-6.7.1.8828</vt:lpwstr>
  </property>
  <property fmtid="{D5CDD505-2E9C-101B-9397-08002B2CF9AE}" pid="7" name="ICV">
    <vt:lpwstr>A836BCE0B18E227B436A936668F192E9_42</vt:lpwstr>
  </property>
</Properties>
</file>