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C5818">
      <w:pPr>
        <w:spacing w:line="360" w:lineRule="auto"/>
        <w:jc w:val="center"/>
        <w:rPr>
          <w:rFonts w:hint="default" w:eastAsia="黑体"/>
          <w:b/>
          <w:sz w:val="32"/>
          <w:szCs w:val="32"/>
          <w:lang w:val="en-US" w:eastAsia="zh-CN"/>
        </w:rPr>
      </w:pPr>
      <w:r>
        <w:rPr>
          <w:rFonts w:eastAsia="黑体"/>
          <w:b/>
          <w:sz w:val="32"/>
          <w:szCs w:val="32"/>
        </w:rPr>
        <w:drawing>
          <wp:anchor distT="0" distB="0" distL="114300" distR="114300" simplePos="0" relativeHeight="251659264" behindDoc="0" locked="0" layoutInCell="1" allowOverlap="1">
            <wp:simplePos x="0" y="0"/>
            <wp:positionH relativeFrom="page">
              <wp:posOffset>12623800</wp:posOffset>
            </wp:positionH>
            <wp:positionV relativeFrom="topMargin">
              <wp:posOffset>12573000</wp:posOffset>
            </wp:positionV>
            <wp:extent cx="342900" cy="469900"/>
            <wp:effectExtent l="0" t="0" r="7620" b="2540"/>
            <wp:wrapNone/>
            <wp:docPr id="100058" name="图片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图片 100058"/>
                    <pic:cNvPicPr>
                      <a:picLocks noChangeAspect="1"/>
                    </pic:cNvPicPr>
                  </pic:nvPicPr>
                  <pic:blipFill>
                    <a:blip r:embed="rId7"/>
                    <a:stretch>
                      <a:fillRect/>
                    </a:stretch>
                  </pic:blipFill>
                  <pic:spPr>
                    <a:xfrm>
                      <a:off x="0" y="0"/>
                      <a:ext cx="342900" cy="469900"/>
                    </a:xfrm>
                    <a:prstGeom prst="rect">
                      <a:avLst/>
                    </a:prstGeom>
                  </pic:spPr>
                </pic:pic>
              </a:graphicData>
            </a:graphic>
          </wp:anchor>
        </w:drawing>
      </w:r>
      <w:r>
        <w:rPr>
          <w:rFonts w:hint="eastAsia" w:eastAsia="黑体"/>
          <w:b/>
          <w:sz w:val="32"/>
          <w:szCs w:val="32"/>
          <w:lang w:val="en-US" w:eastAsia="zh-CN"/>
        </w:rPr>
        <w:t>3.4.3习题</w:t>
      </w:r>
    </w:p>
    <w:p w14:paraId="4193BBEE">
      <w:pPr>
        <w:spacing w:line="360" w:lineRule="auto"/>
        <w:jc w:val="left"/>
        <w:rPr>
          <w:b/>
        </w:rPr>
      </w:pPr>
      <w:r>
        <w:rPr>
          <w:b/>
        </w:rPr>
        <w:t>一、单选题</w:t>
      </w:r>
    </w:p>
    <w:p w14:paraId="26DDA84D">
      <w:pPr>
        <w:spacing w:line="360" w:lineRule="auto"/>
        <w:jc w:val="left"/>
      </w:pPr>
      <w:r>
        <w:t>1．下列有关超分子的说法错误的是</w:t>
      </w:r>
    </w:p>
    <w:p w14:paraId="4335DC5D">
      <w:pPr>
        <w:spacing w:line="360" w:lineRule="auto"/>
        <w:jc w:val="left"/>
      </w:pPr>
      <w:r>
        <w:t>A．超分子是由两种或多种分子形成的聚集体</w:t>
      </w:r>
    </w:p>
    <w:p w14:paraId="3B24E7DA">
      <w:pPr>
        <w:spacing w:line="360" w:lineRule="auto"/>
        <w:jc w:val="left"/>
      </w:pPr>
      <w:r>
        <w:t>B．分子形成超分子的作用可能是分子间作用力</w:t>
      </w:r>
    </w:p>
    <w:p w14:paraId="6AF038F4">
      <w:pPr>
        <w:spacing w:line="360" w:lineRule="auto"/>
        <w:jc w:val="left"/>
      </w:pPr>
      <w:r>
        <w:t>C．超分子具有分子识别的特性</w:t>
      </w:r>
    </w:p>
    <w:p w14:paraId="7BA80A8E">
      <w:pPr>
        <w:spacing w:line="360" w:lineRule="auto"/>
        <w:jc w:val="left"/>
      </w:pPr>
      <w:r>
        <w:t>D．分子以共价键聚合形成超分子</w:t>
      </w:r>
    </w:p>
    <w:p w14:paraId="4F54CEBB">
      <w:pPr>
        <w:spacing w:line="360" w:lineRule="auto"/>
        <w:jc w:val="left"/>
      </w:pPr>
      <w:r>
        <w:t>2．下列有关超分子的说法正确的是</w:t>
      </w:r>
    </w:p>
    <w:p w14:paraId="1395E2D8">
      <w:pPr>
        <w:tabs>
          <w:tab w:val="left" w:pos="4156"/>
        </w:tabs>
        <w:spacing w:line="360" w:lineRule="auto"/>
        <w:jc w:val="left"/>
      </w:pPr>
      <w:r>
        <w:t>A．超分子即大分子或高分子化合物</w:t>
      </w:r>
      <w:r>
        <w:tab/>
      </w:r>
      <w:r>
        <w:t>B．超分子的重要特征是分子识别</w:t>
      </w:r>
    </w:p>
    <w:p w14:paraId="12D903BE">
      <w:pPr>
        <w:tabs>
          <w:tab w:val="left" w:pos="4156"/>
        </w:tabs>
        <w:spacing w:line="360" w:lineRule="auto"/>
        <w:jc w:val="left"/>
      </w:pPr>
      <w:r>
        <w:t>C．超分子一定是电中性的</w:t>
      </w:r>
      <w:r>
        <w:tab/>
      </w:r>
      <w:r>
        <w:t>D．超分子中仅存在共价键</w:t>
      </w:r>
    </w:p>
    <w:p w14:paraId="609ADB15">
      <w:pPr>
        <w:spacing w:line="360" w:lineRule="auto"/>
        <w:jc w:val="left"/>
      </w:pPr>
      <w:r>
        <w:rPr>
          <w:rFonts w:hint="eastAsia"/>
          <w:lang w:val="en-US" w:eastAsia="zh-CN"/>
        </w:rPr>
        <w:t>3</w:t>
      </w:r>
      <w:r>
        <w:t>．下列关于超分子的说法不正确的是</w:t>
      </w:r>
    </w:p>
    <w:p w14:paraId="1C22F4AB">
      <w:pPr>
        <w:spacing w:line="360" w:lineRule="auto"/>
        <w:jc w:val="left"/>
      </w:pPr>
      <w:r>
        <w:t>A．超分子是两种或两种以上的分子通过分子间相互作用形成的分子聚集体</w:t>
      </w:r>
    </w:p>
    <w:p w14:paraId="114AAB93">
      <w:pPr>
        <w:spacing w:line="360" w:lineRule="auto"/>
        <w:jc w:val="left"/>
      </w:pPr>
      <w:r>
        <w:t>B．超分子都是无限伸展的</w:t>
      </w:r>
    </w:p>
    <w:p w14:paraId="3B1F1219">
      <w:pPr>
        <w:spacing w:line="360" w:lineRule="auto"/>
        <w:jc w:val="left"/>
      </w:pPr>
      <w:r>
        <w:t>C．冠醚是一种超分子，可以识别碱金属离子</w:t>
      </w:r>
    </w:p>
    <w:p w14:paraId="31D59D47">
      <w:pPr>
        <w:spacing w:line="360" w:lineRule="auto"/>
        <w:jc w:val="left"/>
      </w:pPr>
      <w:r>
        <w:t>D．细胞和细胞器的双分子膜具有自组装性质</w:t>
      </w:r>
    </w:p>
    <w:p w14:paraId="5A817C11">
      <w:pPr>
        <w:spacing w:line="360" w:lineRule="auto"/>
        <w:jc w:val="left"/>
      </w:pPr>
      <w:r>
        <w:rPr>
          <w:rFonts w:hint="eastAsia"/>
          <w:lang w:val="en-US" w:eastAsia="zh-CN"/>
        </w:rPr>
        <w:t>4</w:t>
      </w:r>
      <w:r>
        <w:t>．冠醚是皇冠状的分子，可有不同大小的空穴适配不同大小的碱金属离子。下图是18-冠-6与钾离子以配位键结合形成的超分子结构示意图。下列说法错误的是</w:t>
      </w:r>
    </w:p>
    <w:p w14:paraId="23F3506F">
      <w:pPr>
        <w:spacing w:line="360" w:lineRule="auto"/>
        <w:jc w:val="left"/>
      </w:pPr>
      <w:r>
        <w:drawing>
          <wp:inline distT="0" distB="0" distL="0" distR="0">
            <wp:extent cx="1173480" cy="1423670"/>
            <wp:effectExtent l="0" t="0" r="7620" b="508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1173480" cy="1423918"/>
                    </a:xfrm>
                    <a:prstGeom prst="rect">
                      <a:avLst/>
                    </a:prstGeom>
                  </pic:spPr>
                </pic:pic>
              </a:graphicData>
            </a:graphic>
          </wp:inline>
        </w:drawing>
      </w:r>
    </w:p>
    <w:p w14:paraId="043739EA">
      <w:pPr>
        <w:spacing w:line="360" w:lineRule="auto"/>
        <w:jc w:val="left"/>
      </w:pPr>
      <w:r>
        <w:t>A．冠醚与碱金属离子之间的配位键属于共价键</w:t>
      </w:r>
    </w:p>
    <w:p w14:paraId="48D10A22">
      <w:pPr>
        <w:spacing w:line="360" w:lineRule="auto"/>
        <w:jc w:val="left"/>
      </w:pPr>
      <w:r>
        <w:t>B．中心原子K</w:t>
      </w:r>
      <w:r>
        <w:rPr>
          <w:vertAlign w:val="superscript"/>
        </w:rPr>
        <w:t>+</w:t>
      </w:r>
      <w:r>
        <w:t>的配位数为6</w:t>
      </w:r>
    </w:p>
    <w:p w14:paraId="2BA06C67">
      <w:pPr>
        <w:spacing w:line="360" w:lineRule="auto"/>
        <w:jc w:val="left"/>
      </w:pPr>
      <w:r>
        <w:t>C．冠醚与碱金属离子形成配合物得到的晶体里还有阴离子</w:t>
      </w:r>
    </w:p>
    <w:p w14:paraId="29800238">
      <w:pPr>
        <w:spacing w:line="360" w:lineRule="auto"/>
        <w:jc w:val="left"/>
      </w:pPr>
      <w:r>
        <w:t>D．这类配合物晶体是分子晶体</w:t>
      </w:r>
    </w:p>
    <w:p w14:paraId="656DD1D4">
      <w:pPr>
        <w:spacing w:line="360" w:lineRule="auto"/>
        <w:jc w:val="left"/>
      </w:pPr>
      <w:r>
        <w:rPr>
          <w:rFonts w:hint="eastAsia"/>
          <w:lang w:val="en-US" w:eastAsia="zh-CN"/>
        </w:rPr>
        <w:t>5</w:t>
      </w:r>
      <w:r>
        <w:t>．下列有关说法正确的是</w:t>
      </w:r>
    </w:p>
    <w:p w14:paraId="50CD13F1">
      <w:pPr>
        <w:spacing w:line="360" w:lineRule="auto"/>
        <w:jc w:val="left"/>
      </w:pPr>
      <w:r>
        <w:drawing>
          <wp:inline distT="0" distB="0" distL="0" distR="0">
            <wp:extent cx="2377440" cy="1334770"/>
            <wp:effectExtent l="0" t="0" r="381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9"/>
                    <a:stretch>
                      <a:fillRect/>
                    </a:stretch>
                  </pic:blipFill>
                  <pic:spPr>
                    <a:xfrm>
                      <a:off x="0" y="0"/>
                      <a:ext cx="2380192" cy="1336926"/>
                    </a:xfrm>
                    <a:prstGeom prst="rect">
                      <a:avLst/>
                    </a:prstGeom>
                  </pic:spPr>
                </pic:pic>
              </a:graphicData>
            </a:graphic>
          </wp:inline>
        </w:drawing>
      </w:r>
    </w:p>
    <w:p w14:paraId="325385AB">
      <w:pPr>
        <w:spacing w:line="360" w:lineRule="auto"/>
        <w:jc w:val="left"/>
      </w:pPr>
      <w:r>
        <w:t>A．钒属于元素周期表中的ds区元素</w:t>
      </w:r>
    </w:p>
    <w:p w14:paraId="1C5C886C">
      <w:pPr>
        <w:spacing w:line="360" w:lineRule="auto"/>
        <w:jc w:val="left"/>
      </w:pPr>
      <w:r>
        <w:t>B．硒、硅分别与氢元素形成的简单氢化物的分子构型均为正四面体形</w:t>
      </w:r>
    </w:p>
    <w:p w14:paraId="3DF3B841">
      <w:pPr>
        <w:spacing w:line="360" w:lineRule="auto"/>
        <w:jc w:val="left"/>
      </w:pPr>
      <w:r>
        <w:t>C．在NaCl晶体(图甲)中，与Na</w:t>
      </w:r>
      <w:r>
        <w:rPr>
          <w:vertAlign w:val="superscript"/>
        </w:rPr>
        <w:t>+</w:t>
      </w:r>
      <w:r>
        <w:t>最接近且距离相等的Cl</w:t>
      </w:r>
      <w:r>
        <w:rPr>
          <w:vertAlign w:val="superscript"/>
        </w:rPr>
        <w:t>-</w:t>
      </w:r>
      <w:r>
        <w:t>形成正四面体</w:t>
      </w:r>
    </w:p>
    <w:p w14:paraId="7A25F5D3">
      <w:pPr>
        <w:spacing w:line="360" w:lineRule="auto"/>
        <w:jc w:val="left"/>
      </w:pPr>
      <w:r>
        <w:t>D．某水合金属离子的模型如图乙所示，则1个该水合金属离子中含有4个配位键</w:t>
      </w:r>
    </w:p>
    <w:p w14:paraId="79262B4F">
      <w:pPr>
        <w:spacing w:line="360" w:lineRule="auto"/>
        <w:jc w:val="left"/>
      </w:pPr>
      <w:r>
        <w:rPr>
          <w:rFonts w:hint="eastAsia"/>
          <w:lang w:val="en-US" w:eastAsia="zh-CN"/>
        </w:rPr>
        <w:t>6</w:t>
      </w:r>
      <w:r>
        <w:t>．2016年诺贝尔化学奖授予在合成分子机器领域做出贡献的三位科学家。分子机器是一种特殊的超分子体系，当体系受到外在刺激(如pH变化、吸收光子、电子得失等)时，分子组分间原有作用被破坏，各组分间发生类似于机械运动的某种热运动。下列说法</w:t>
      </w:r>
      <w:r>
        <w:rPr>
          <w:em w:val="dot"/>
        </w:rPr>
        <w:t>不正确</w:t>
      </w:r>
      <w:r>
        <w:t>的是</w:t>
      </w:r>
    </w:p>
    <w:p w14:paraId="7E0B1C35">
      <w:pPr>
        <w:spacing w:line="360" w:lineRule="auto"/>
        <w:jc w:val="left"/>
      </w:pPr>
      <w:r>
        <w:t>A．驱动分子机器时，需要对体系输入一定的能量</w:t>
      </w:r>
    </w:p>
    <w:p w14:paraId="1A400B8C">
      <w:pPr>
        <w:spacing w:line="360" w:lineRule="auto"/>
        <w:jc w:val="left"/>
      </w:pPr>
      <w:r>
        <w:t>B．分子状态的改变会伴随能量变化，属于化学变化</w:t>
      </w:r>
    </w:p>
    <w:p w14:paraId="5FFD184E">
      <w:pPr>
        <w:spacing w:line="360" w:lineRule="auto"/>
        <w:jc w:val="left"/>
      </w:pPr>
      <w:r>
        <w:t>C．氧化还原反应有可能是刺激分子机器体系的因素之一</w:t>
      </w:r>
    </w:p>
    <w:p w14:paraId="27A626DB">
      <w:pPr>
        <w:spacing w:line="360" w:lineRule="auto"/>
        <w:jc w:val="left"/>
      </w:pPr>
      <w:r>
        <w:t>D．光照有可能使分子产生类似于机械运动的某种热运动</w:t>
      </w:r>
    </w:p>
    <w:p w14:paraId="3AE61B58">
      <w:pPr>
        <w:spacing w:line="360" w:lineRule="auto"/>
        <w:jc w:val="left"/>
        <w:rPr>
          <w:b/>
        </w:rPr>
      </w:pPr>
      <w:r>
        <w:rPr>
          <w:b/>
        </w:rPr>
        <w:t>二、填空题</w:t>
      </w:r>
    </w:p>
    <w:p w14:paraId="08954CFB">
      <w:pPr>
        <w:spacing w:line="360" w:lineRule="auto"/>
        <w:jc w:val="left"/>
        <w:textAlignment w:val="center"/>
      </w:pPr>
      <w:r>
        <w:rPr>
          <w:rFonts w:hint="eastAsia"/>
          <w:lang w:val="en-US" w:eastAsia="zh-CN"/>
        </w:rPr>
        <w:t>7</w:t>
      </w:r>
      <w:r>
        <w:t>．超分子化学已逐渐扩展到化学的各个分支，还扩展到生命科学和物理学等领域.由</w:t>
      </w:r>
      <w:r>
        <w:object>
          <v:shape id="_x0000_i1047" o:spt="75" alt="eqId6e868449d252d690d31418d1f7815527" type="#_x0000_t75" style="height:12.75pt;width:18.75pt;" o:ole="t" filled="f" o:preferrelative="t" stroked="f" coordsize="21600,21600">
            <v:path/>
            <v:fill on="f" focussize="0,0"/>
            <v:stroke on="f" joinstyle="miter"/>
            <v:imagedata r:id="rId11" o:title="eqId6e868449d252d690d31418d1f7815527"/>
            <o:lock v:ext="edit" aspectratio="t"/>
            <w10:wrap type="none"/>
            <w10:anchorlock/>
          </v:shape>
          <o:OLEObject Type="Embed" ProgID="Equation.DSMT4" ShapeID="_x0000_i1047" DrawAspect="Content" ObjectID="_1468075725" r:id="rId10">
            <o:LockedField>false</o:LockedField>
          </o:OLEObject>
        </w:object>
      </w:r>
      <w:r>
        <w:t>将2个</w:t>
      </w:r>
      <w:r>
        <w:object>
          <v:shape id="_x0000_i1048" o:spt="75" alt="eqId2f1e1951b21dc3273a0e0d80ff04f0e0" type="#_x0000_t75" style="height:16.5pt;width:16.5pt;" o:ole="t" filled="f" o:preferrelative="t" stroked="f" coordsize="21600,21600">
            <v:path/>
            <v:fill on="f" focussize="0,0"/>
            <v:stroke on="f" joinstyle="miter"/>
            <v:imagedata r:id="rId13" o:title="eqId2f1e1951b21dc3273a0e0d80ff04f0e0"/>
            <o:lock v:ext="edit" aspectratio="t"/>
            <w10:wrap type="none"/>
            <w10:anchorlock/>
          </v:shape>
          <o:OLEObject Type="Embed" ProgID="Equation.DSMT4" ShapeID="_x0000_i1048" DrawAspect="Content" ObjectID="_1468075726" r:id="rId12">
            <o:LockedField>false</o:LockedField>
          </o:OLEObject>
        </w:object>
      </w:r>
      <w:r>
        <w:t>分子、2个</w:t>
      </w:r>
      <w:r>
        <w:object>
          <v:shape id="_x0000_i1049" o:spt="75" alt="eqId9def7c418e18985b64f4ebf22a9a206a" type="#_x0000_t75" style="height:11.25pt;width:9pt;" o:ole="t" filled="f" o:preferrelative="t" stroked="f" coordsize="21600,21600">
            <v:path/>
            <v:fill on="f" focussize="0,0"/>
            <v:stroke on="f" joinstyle="miter"/>
            <v:imagedata r:id="rId15" o:title="eqId9def7c418e18985b64f4ebf22a9a206a"/>
            <o:lock v:ext="edit" aspectratio="t"/>
            <w10:wrap type="none"/>
            <w10:anchorlock/>
          </v:shape>
          <o:OLEObject Type="Embed" ProgID="Equation.DSMT4" ShapeID="_x0000_i1049" DrawAspect="Content" ObjectID="_1468075727" r:id="rId14">
            <o:LockedField>false</o:LockedField>
          </o:OLEObject>
        </w:object>
      </w:r>
      <w:r>
        <w:t>甲酸丁酯吡啶及2个</w:t>
      </w:r>
      <w:r>
        <w:object>
          <v:shape id="_x0000_i1050" o:spt="75" alt="eqIde5a122e25cf4eb9f03ffe5ec823bfc31" type="#_x0000_t75" style="height:12pt;width:17.25pt;" o:ole="t" filled="f" o:preferrelative="t" stroked="f" coordsize="21600,21600">
            <v:path/>
            <v:fill on="f" focussize="0,0"/>
            <v:stroke on="f" joinstyle="miter"/>
            <v:imagedata r:id="rId17" o:title="eqIde5a122e25cf4eb9f03ffe5ec823bfc31"/>
            <o:lock v:ext="edit" aspectratio="t"/>
            <w10:wrap type="none"/>
            <w10:anchorlock/>
          </v:shape>
          <o:OLEObject Type="Embed" ProgID="Equation.DSMT4" ShapeID="_x0000_i1050" DrawAspect="Content" ObjectID="_1468075728" r:id="rId16">
            <o:LockedField>false</o:LockedField>
          </o:OLEObject>
        </w:object>
      </w:r>
      <w:r>
        <w:t>分子利用配位键自组装的超分子结构如图所示.</w:t>
      </w:r>
    </w:p>
    <w:p w14:paraId="5F80CA46">
      <w:pPr>
        <w:spacing w:line="360" w:lineRule="auto"/>
        <w:jc w:val="left"/>
      </w:pPr>
      <w:r>
        <w:drawing>
          <wp:inline distT="0" distB="0" distL="0" distR="0">
            <wp:extent cx="1630680" cy="2185670"/>
            <wp:effectExtent l="0" t="0" r="7620" b="508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8"/>
                    <a:stretch>
                      <a:fillRect/>
                    </a:stretch>
                  </pic:blipFill>
                  <pic:spPr>
                    <a:xfrm>
                      <a:off x="0" y="0"/>
                      <a:ext cx="1627104" cy="2181392"/>
                    </a:xfrm>
                    <a:prstGeom prst="rect">
                      <a:avLst/>
                    </a:prstGeom>
                  </pic:spPr>
                </pic:pic>
              </a:graphicData>
            </a:graphic>
          </wp:inline>
        </w:drawing>
      </w:r>
    </w:p>
    <w:p w14:paraId="43014DD9">
      <w:pPr>
        <w:spacing w:line="360" w:lineRule="auto"/>
        <w:jc w:val="left"/>
      </w:pPr>
      <w:r>
        <w:t>(1)该超分子中存在的化学键类型有_____________.</w:t>
      </w:r>
    </w:p>
    <w:p w14:paraId="28DF77F3">
      <w:pPr>
        <w:spacing w:line="360" w:lineRule="auto"/>
        <w:jc w:val="left"/>
        <w:textAlignment w:val="center"/>
      </w:pPr>
      <w:r>
        <w:t>A．</w:t>
      </w:r>
      <w:r>
        <w:object>
          <v:shape id="_x0000_i1051" o:spt="75" alt="eqId1c0ad7e7853a069537387b5192f73844" type="#_x0000_t75" style="height:9.75pt;width:10.5pt;" o:ole="t" filled="f" o:preferrelative="t" stroked="f" coordsize="21600,21600">
            <v:path/>
            <v:fill on="f" focussize="0,0"/>
            <v:stroke on="f" joinstyle="miter"/>
            <v:imagedata r:id="rId20" o:title="eqId1c0ad7e7853a069537387b5192f73844"/>
            <o:lock v:ext="edit" aspectratio="t"/>
            <w10:wrap type="none"/>
            <w10:anchorlock/>
          </v:shape>
          <o:OLEObject Type="Embed" ProgID="Equation.DSMT4" ShapeID="_x0000_i1051" DrawAspect="Content" ObjectID="_1468075729" r:id="rId19">
            <o:LockedField>false</o:LockedField>
          </o:OLEObject>
        </w:object>
      </w:r>
      <w:r>
        <w:t>键B．</w:t>
      </w:r>
      <w:r>
        <w:object>
          <v:shape id="_x0000_i1052" o:spt="75" alt="eqId86ebba6ed1add0fe647c0226614b9290" type="#_x0000_t75" style="height:9.75pt;width:9.75pt;" o:ole="t" filled="f" o:preferrelative="t" stroked="f" coordsize="21600,21600">
            <v:path/>
            <v:fill on="f" focussize="0,0"/>
            <v:stroke on="f" joinstyle="miter"/>
            <v:imagedata r:id="rId22" o:title="eqId86ebba6ed1add0fe647c0226614b9290"/>
            <o:lock v:ext="edit" aspectratio="t"/>
            <w10:wrap type="none"/>
            <w10:anchorlock/>
          </v:shape>
          <o:OLEObject Type="Embed" ProgID="Equation.DSMT4" ShapeID="_x0000_i1052" DrawAspect="Content" ObjectID="_1468075730" r:id="rId21">
            <o:LockedField>false</o:LockedField>
          </o:OLEObject>
        </w:object>
      </w:r>
      <w:r>
        <w:t>键C．离子键D．氢键</w:t>
      </w:r>
    </w:p>
    <w:p w14:paraId="24216957">
      <w:pPr>
        <w:spacing w:line="360" w:lineRule="auto"/>
        <w:jc w:val="left"/>
        <w:textAlignment w:val="center"/>
      </w:pPr>
      <w:r>
        <w:t>(2)该超分子中配体</w:t>
      </w:r>
      <w:r>
        <w:object>
          <v:shape id="_x0000_i1053" o:spt="75" alt="eqIde5a122e25cf4eb9f03ffe5ec823bfc31" type="#_x0000_t75" style="height:12pt;width:17.25pt;" o:ole="t" filled="f" o:preferrelative="t" stroked="f" coordsize="21600,21600">
            <v:path/>
            <v:fill on="f" focussize="0,0"/>
            <v:stroke on="f" joinstyle="miter"/>
            <v:imagedata r:id="rId17" o:title="eqIde5a122e25cf4eb9f03ffe5ec823bfc31"/>
            <o:lock v:ext="edit" aspectratio="t"/>
            <w10:wrap type="none"/>
            <w10:anchorlock/>
          </v:shape>
          <o:OLEObject Type="Embed" ProgID="Equation.DSMT4" ShapeID="_x0000_i1053" DrawAspect="Content" ObjectID="_1468075731" r:id="rId23">
            <o:LockedField>false</o:LockedField>
          </o:OLEObject>
        </w:object>
      </w:r>
      <w:r>
        <w:t>提供孤电子对的原子是_____________(填元素符号)，</w:t>
      </w:r>
      <w:r>
        <w:object>
          <v:shape id="_x0000_i1054" o:spt="75" alt="eqIdde428e82d48b0656897c34180e645487" type="#_x0000_t75" style="height:12.75pt;width:16.5pt;" o:ole="t" filled="f" o:preferrelative="t" stroked="f" coordsize="21600,21600">
            <v:path/>
            <v:fill on="f" focussize="0,0"/>
            <v:stroke on="f" joinstyle="miter"/>
            <v:imagedata r:id="rId25" o:title="eqIdde428e82d48b0656897c34180e645487"/>
            <o:lock v:ext="edit" aspectratio="t"/>
            <w10:wrap type="none"/>
            <w10:anchorlock/>
          </v:shape>
          <o:OLEObject Type="Embed" ProgID="Equation.DSMT4" ShapeID="_x0000_i1054" DrawAspect="Content" ObjectID="_1468075732" r:id="rId24">
            <o:LockedField>false</o:LockedField>
          </o:OLEObject>
        </w:object>
      </w:r>
      <w:r>
        <w:t>甲酸丁酯吡啶配体中</w:t>
      </w:r>
      <w:r>
        <w:object>
          <v:shape id="_x0000_i1055" o:spt="75" alt="eqIdca66a268d6f46e0e9d5d9151b785be60" type="#_x0000_t75" style="height:12.75pt;width:10.5pt;" o:ole="t" filled="f" o:preferrelative="t" stroked="f" coordsize="21600,21600">
            <v:path/>
            <v:fill on="f" focussize="0,0"/>
            <v:stroke on="f" joinstyle="miter"/>
            <v:imagedata r:id="rId27" o:title="eqIdca66a268d6f46e0e9d5d9151b785be60"/>
            <o:lock v:ext="edit" aspectratio="t"/>
            <w10:wrap type="none"/>
            <w10:anchorlock/>
          </v:shape>
          <o:OLEObject Type="Embed" ProgID="Equation.DSMT4" ShapeID="_x0000_i1055" DrawAspect="Content" ObjectID="_1468075733" r:id="rId26">
            <o:LockedField>false</o:LockedField>
          </o:OLEObject>
        </w:object>
      </w:r>
      <w:r>
        <w:t>原子的杂化方式有_____________.</w:t>
      </w:r>
    </w:p>
    <w:p w14:paraId="0C4C782D">
      <w:pPr>
        <w:spacing w:line="360" w:lineRule="auto"/>
        <w:jc w:val="left"/>
      </w:pPr>
      <w:r>
        <w:rPr>
          <w:rFonts w:hint="eastAsia"/>
          <w:lang w:val="en-US" w:eastAsia="zh-CN"/>
        </w:rPr>
        <w:t>8</w:t>
      </w:r>
      <w:r>
        <w:t>．超分子的两个重要特征是_____________和_____________。</w:t>
      </w:r>
    </w:p>
    <w:p w14:paraId="3590254F">
      <w:pPr>
        <w:spacing w:line="360" w:lineRule="auto"/>
        <w:jc w:val="left"/>
      </w:pPr>
      <w:r>
        <w:rPr>
          <w:rFonts w:hint="eastAsia"/>
          <w:lang w:val="en-US" w:eastAsia="zh-CN"/>
        </w:rPr>
        <w:t>9</w:t>
      </w:r>
      <w:r>
        <w:t>．在下列物质中：NaCl、NaOH、Na</w:t>
      </w:r>
      <w:r>
        <w:rPr>
          <w:vertAlign w:val="subscript"/>
        </w:rPr>
        <w:t>2</w:t>
      </w:r>
      <w:r>
        <w:t>S、H</w:t>
      </w:r>
      <w:r>
        <w:rPr>
          <w:vertAlign w:val="subscript"/>
        </w:rPr>
        <w:t>2</w:t>
      </w:r>
      <w:r>
        <w:t>O</w:t>
      </w:r>
      <w:r>
        <w:rPr>
          <w:vertAlign w:val="subscript"/>
        </w:rPr>
        <w:t>2</w:t>
      </w:r>
      <w:r>
        <w:t>、Na</w:t>
      </w:r>
      <w:r>
        <w:rPr>
          <w:vertAlign w:val="subscript"/>
        </w:rPr>
        <w:t>2</w:t>
      </w:r>
      <w:r>
        <w:t>S</w:t>
      </w:r>
      <w:r>
        <w:rPr>
          <w:vertAlign w:val="subscript"/>
        </w:rPr>
        <w:t>2</w:t>
      </w:r>
      <w:r>
        <w:t>、(NH</w:t>
      </w:r>
      <w:r>
        <w:rPr>
          <w:vertAlign w:val="subscript"/>
        </w:rPr>
        <w:t>4</w:t>
      </w:r>
      <w:r>
        <w:t>)</w:t>
      </w:r>
      <w:r>
        <w:rPr>
          <w:vertAlign w:val="subscript"/>
        </w:rPr>
        <w:t>2</w:t>
      </w:r>
      <w:r>
        <w:t>S、CO</w:t>
      </w:r>
      <w:r>
        <w:rPr>
          <w:vertAlign w:val="subscript"/>
        </w:rPr>
        <w:t>2</w:t>
      </w:r>
      <w:r>
        <w:t>、CCl</w:t>
      </w:r>
      <w:r>
        <w:rPr>
          <w:vertAlign w:val="subscript"/>
        </w:rPr>
        <w:t>4</w:t>
      </w:r>
      <w:r>
        <w:t>、C</w:t>
      </w:r>
      <w:r>
        <w:rPr>
          <w:vertAlign w:val="subscript"/>
        </w:rPr>
        <w:t>2</w:t>
      </w:r>
      <w:r>
        <w:t>H</w:t>
      </w:r>
      <w:r>
        <w:rPr>
          <w:vertAlign w:val="subscript"/>
        </w:rPr>
        <w:t>2</w:t>
      </w:r>
      <w:r>
        <w:t>、SiO</w:t>
      </w:r>
      <w:r>
        <w:rPr>
          <w:vertAlign w:val="subscript"/>
        </w:rPr>
        <w:t>2</w:t>
      </w:r>
      <w:r>
        <w:t>、SiC、晶体硅、金刚石、晶体氩。</w:t>
      </w:r>
    </w:p>
    <w:p w14:paraId="2B051143">
      <w:pPr>
        <w:spacing w:line="360" w:lineRule="auto"/>
        <w:jc w:val="left"/>
      </w:pPr>
      <w:r>
        <w:t>(1)其中只含有离子键的离子晶体是______________________。</w:t>
      </w:r>
    </w:p>
    <w:p w14:paraId="65CE03A7">
      <w:pPr>
        <w:spacing w:line="360" w:lineRule="auto"/>
        <w:jc w:val="left"/>
      </w:pPr>
      <w:r>
        <w:t>(2)其中既含有离子键又含有极性共价键的离子晶体是________________。</w:t>
      </w:r>
      <w:bookmarkStart w:id="0" w:name="_GoBack"/>
      <w:bookmarkEnd w:id="0"/>
    </w:p>
    <w:sectPr>
      <w:headerReference r:id="rId3" w:type="default"/>
      <w:footerReference r:id="rId4" w:type="default"/>
      <w:footerReference r:id="rId5" w:type="even"/>
      <w:pgSz w:w="11906" w:h="16838"/>
      <w:pgMar w:top="1440" w:right="1800" w:bottom="1440" w:left="1800" w:header="708" w:footer="708" w:gutter="0"/>
      <w:pgNumType w:fmt="decimal"/>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E897">
    <w:pPr>
      <w:tabs>
        <w:tab w:val="center" w:pos="4153"/>
        <w:tab w:val="right" w:pos="8306"/>
      </w:tabs>
      <w:snapToGrid w:val="0"/>
      <w:jc w:val="left"/>
      <w:rPr>
        <w:kern w:val="0"/>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080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A080E7">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F8B27">
    <w:pPr>
      <w:widowControl/>
      <w:ind w:firstLine="2415" w:firstLineChars="1150"/>
      <w:jc w:val="left"/>
      <w:textAlignment w:val="center"/>
      <w:rPr>
        <w:rFonts w:ascii="Cambria Math" w:hAnsi="宋体" w:cs="Cambria Math"/>
        <w:color w:val="000000"/>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0E51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30E51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70D86">
    <w:pPr>
      <w:pBdr>
        <w:bottom w:val="none" w:color="auto" w:sz="0" w:space="1"/>
      </w:pBdr>
      <w:snapToGrid w:val="0"/>
      <w:rPr>
        <w:kern w:val="0"/>
        <w:sz w:val="2"/>
        <w:szCs w:val="2"/>
      </w:rPr>
    </w:pPr>
  </w:p>
  <w:p w14:paraId="2EF8E89C">
    <w:pPr>
      <w:pBdr>
        <w:bottom w:val="none" w:color="auto" w:sz="0" w:space="1"/>
      </w:pBdr>
      <w:snapToGrid w:val="0"/>
      <w:rPr>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xMmY2ODhlNWNkOTk1YmU0ODVkMDg0YWE2MmQwNWIifQ=="/>
  </w:docVars>
  <w:rsids>
    <w:rsidRoot w:val="00C806B0"/>
    <w:rsid w:val="00043B54"/>
    <w:rsid w:val="000A3E25"/>
    <w:rsid w:val="0013266C"/>
    <w:rsid w:val="001D7A06"/>
    <w:rsid w:val="002164F3"/>
    <w:rsid w:val="00252BF5"/>
    <w:rsid w:val="00284433"/>
    <w:rsid w:val="002A1EC6"/>
    <w:rsid w:val="002E035E"/>
    <w:rsid w:val="003F3ADC"/>
    <w:rsid w:val="004122E8"/>
    <w:rsid w:val="004151FC"/>
    <w:rsid w:val="0044759D"/>
    <w:rsid w:val="006B16C5"/>
    <w:rsid w:val="006C263B"/>
    <w:rsid w:val="00776133"/>
    <w:rsid w:val="008C07DE"/>
    <w:rsid w:val="009E611B"/>
    <w:rsid w:val="00A30CCE"/>
    <w:rsid w:val="00AC3E9C"/>
    <w:rsid w:val="00B7140D"/>
    <w:rsid w:val="00BC4F14"/>
    <w:rsid w:val="00BF535F"/>
    <w:rsid w:val="00C02FC6"/>
    <w:rsid w:val="00C806B0"/>
    <w:rsid w:val="00D66B92"/>
    <w:rsid w:val="00E476EE"/>
    <w:rsid w:val="00E71698"/>
    <w:rsid w:val="00EF035E"/>
    <w:rsid w:val="00F304C9"/>
    <w:rsid w:val="23E434C8"/>
    <w:rsid w:val="296B15FF"/>
    <w:rsid w:val="3E90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customXml" Target="../customXml/item1.xml"/><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oleObject" Target="embeddings/oleObject7.bin"/><Relationship Id="rId22" Type="http://schemas.openxmlformats.org/officeDocument/2006/relationships/image" Target="media/image11.wmf"/><Relationship Id="rId21" Type="http://schemas.openxmlformats.org/officeDocument/2006/relationships/oleObject" Target="embeddings/oleObject6.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EFC7A-2F3A-427F-B843-8702DF7F89A3}">
  <ds:schemaRefs/>
</ds:datastoreItem>
</file>

<file path=docProps/app.xml><?xml version="1.0" encoding="utf-8"?>
<Properties xmlns="http://schemas.openxmlformats.org/officeDocument/2006/extended-properties" xmlns:vt="http://schemas.openxmlformats.org/officeDocument/2006/docPropsVTypes">
  <Template>Normal</Template>
  <Pages>2</Pages>
  <Words>2562</Words>
  <Characters>3000</Characters>
  <Lines>27</Lines>
  <Paragraphs>7</Paragraphs>
  <TotalTime>4</TotalTime>
  <ScaleCrop>false</ScaleCrop>
  <LinksUpToDate>false</LinksUpToDate>
  <CharactersWithSpaces>3010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2023-03-23T08:00:00Z</dcterms:created>
  <dc:creator>DELL</dc:creator>
  <cp:lastModifiedBy>桂平</cp:lastModifiedBy>
  <dcterms:modified xsi:type="dcterms:W3CDTF">2025-02-13T15:07:47Z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2052-12.1.0.19770</vt:lpwstr>
  </property>
  <property fmtid="{D5CDD505-2E9C-101B-9397-08002B2CF9AE}" pid="7" name="ICV">
    <vt:lpwstr>D5EEA8DD15544A55A8C3758B5BF8461E_13</vt:lpwstr>
  </property>
  <property fmtid="{D5CDD505-2E9C-101B-9397-08002B2CF9AE}" pid="8" name="KSOTemplateDocerSaveRecord">
    <vt:lpwstr>eyJoZGlkIjoiOTU3YzdlN2YyMGJhYTA0NzY4MTgyOTQ2YWE2MDIxNGIiLCJ1c2VySWQiOiI5Nzc2MTc2ODIifQ==</vt:lpwstr>
  </property>
</Properties>
</file>