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0ACF" w14:textId="511B9328" w:rsidR="00015BE1" w:rsidRDefault="00000000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C2A3897" wp14:editId="6AC9CA26">
            <wp:simplePos x="0" y="0"/>
            <wp:positionH relativeFrom="page">
              <wp:posOffset>10960100</wp:posOffset>
            </wp:positionH>
            <wp:positionV relativeFrom="topMargin">
              <wp:posOffset>10160000</wp:posOffset>
            </wp:positionV>
            <wp:extent cx="355600" cy="304800"/>
            <wp:effectExtent l="0" t="0" r="0" b="0"/>
            <wp:wrapNone/>
            <wp:docPr id="100097" name="图片 10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4.2</w:t>
      </w:r>
      <w:r w:rsidR="002C7975">
        <w:rPr>
          <w:rFonts w:asciiTheme="majorEastAsia" w:eastAsiaTheme="majorEastAsia" w:hAnsiTheme="majorEastAsia" w:cstheme="majorEastAsia"/>
          <w:sz w:val="30"/>
          <w:szCs w:val="30"/>
        </w:rPr>
        <w:t>.2</w:t>
      </w:r>
      <w:r w:rsidR="00EB5DA6">
        <w:rPr>
          <w:rFonts w:asciiTheme="majorEastAsia" w:eastAsiaTheme="majorEastAsia" w:hAnsiTheme="majorEastAsia" w:cstheme="majorEastAsia" w:hint="eastAsia"/>
          <w:color w:val="333333"/>
          <w:sz w:val="30"/>
          <w:szCs w:val="30"/>
          <w:shd w:val="clear" w:color="auto" w:fill="FFFFFF"/>
        </w:rPr>
        <w:t>蛋白质的性质</w:t>
      </w:r>
    </w:p>
    <w:p w14:paraId="1D266CA9" w14:textId="77777777" w:rsidR="00015BE1" w:rsidRDefault="00015BE1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6623517B" w14:textId="77777777" w:rsidR="00015BE1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</w:p>
    <w:p w14:paraId="73F9BD76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．美国科学家马丁</w:t>
      </w:r>
      <w:r>
        <w:t>·</w:t>
      </w:r>
      <w:r>
        <w:t>查尔非、美国华裔科学家钱永健以及美国日裔科学家</w:t>
      </w:r>
      <w:proofErr w:type="gramStart"/>
      <w:r>
        <w:t>下村修因发现</w:t>
      </w:r>
      <w:proofErr w:type="gramEnd"/>
      <w:r>
        <w:t>和研究绿色荧光蛋白（</w:t>
      </w:r>
      <w:r>
        <w:object w:dxaOrig="457" w:dyaOrig="251" w14:anchorId="5A5D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ebadc1976c07c9a6cfe500a323f0750" style="width:22.8pt;height:12.6pt" o:ole="">
            <v:imagedata r:id="rId8" o:title="eqId0ebadc1976c07c9a6cfe500a323f0750"/>
          </v:shape>
          <o:OLEObject Type="Embed" ProgID="Equation.DSMT4" ShapeID="_x0000_i1025" DrawAspect="Content" ObjectID="_1770126638" r:id="rId9"/>
        </w:object>
      </w:r>
      <w:r>
        <w:t>）而获得诺贝尔化学奖。</w:t>
      </w:r>
      <w:r>
        <w:object w:dxaOrig="457" w:dyaOrig="251" w14:anchorId="404B3D19">
          <v:shape id="_x0000_i1026" type="#_x0000_t75" alt="eqId0ebadc1976c07c9a6cfe500a323f0750" style="width:22.8pt;height:12.6pt" o:ole="">
            <v:imagedata r:id="rId8" o:title="eqId0ebadc1976c07c9a6cfe500a323f0750"/>
          </v:shape>
          <o:OLEObject Type="Embed" ProgID="Equation.DSMT4" ShapeID="_x0000_i1026" DrawAspect="Content" ObjectID="_1770126639" r:id="rId10"/>
        </w:object>
      </w:r>
      <w:r>
        <w:t>在紫外线照射下会发出鲜艳绿光。下列有关说法正确的是（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4EE659A4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．蛋白质存在于一切细胞中</w:t>
      </w:r>
    </w:p>
    <w:p w14:paraId="7609D97E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．天然蛋白质属于纯净物</w:t>
      </w:r>
    </w:p>
    <w:p w14:paraId="72E9ACB5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object w:dxaOrig="457" w:dyaOrig="251" w14:anchorId="2173B1F7">
          <v:shape id="_x0000_i1027" type="#_x0000_t75" alt="eqId0ebadc1976c07c9a6cfe500a323f0750" style="width:22.8pt;height:12.6pt" o:ole="">
            <v:imagedata r:id="rId8" o:title="eqId0ebadc1976c07c9a6cfe500a323f0750"/>
          </v:shape>
          <o:OLEObject Type="Embed" ProgID="Equation.DSMT4" ShapeID="_x0000_i1027" DrawAspect="Content" ObjectID="_1770126640" r:id="rId11"/>
        </w:object>
      </w:r>
      <w:r>
        <w:t>发出荧光是蛋白质的显色反应</w:t>
      </w:r>
    </w:p>
    <w:p w14:paraId="0993985D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．蛋白质通常用新制的</w:t>
      </w:r>
      <w:r>
        <w:object w:dxaOrig="844" w:dyaOrig="316" w14:anchorId="6E7F07F3">
          <v:shape id="_x0000_i1028" type="#_x0000_t75" alt="eqId4728c5edf1aaa96e95219abf2ca98f8c" style="width:42.3pt;height:15.9pt" o:ole="">
            <v:imagedata r:id="rId12" o:title="eqId4728c5edf1aaa96e95219abf2ca98f8c"/>
          </v:shape>
          <o:OLEObject Type="Embed" ProgID="Equation.DSMT4" ShapeID="_x0000_i1028" DrawAspect="Content" ObjectID="_1770126641" r:id="rId13"/>
        </w:object>
      </w:r>
      <w:r>
        <w:t>检验</w:t>
      </w:r>
    </w:p>
    <w:p w14:paraId="7E48DDF4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1965</w:t>
      </w:r>
      <w:r>
        <w:t>年我国科学家合成了结晶牛胰岛素，它属于</w:t>
      </w:r>
    </w:p>
    <w:p w14:paraId="4C77E65B" w14:textId="77777777" w:rsidR="00015BE1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．蛋白质</w:t>
      </w:r>
      <w:r>
        <w:tab/>
        <w:t>B</w:t>
      </w:r>
      <w:r>
        <w:t>．高级脂肪酸</w:t>
      </w:r>
      <w:r>
        <w:tab/>
        <w:t>C</w:t>
      </w:r>
      <w:r>
        <w:t>．人造纤维</w:t>
      </w:r>
      <w:r>
        <w:tab/>
        <w:t>D</w:t>
      </w:r>
      <w:r>
        <w:t>．氨基酸</w:t>
      </w:r>
    </w:p>
    <w:p w14:paraId="2ECD0FB2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．广东文化历史悠久，下列广东文化内容中蕴含的化学知识描述</w:t>
      </w:r>
      <w:r>
        <w:rPr>
          <w:em w:val="dot"/>
        </w:rPr>
        <w:t>不正确</w:t>
      </w:r>
      <w:r>
        <w:t>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43"/>
        <w:gridCol w:w="1028"/>
        <w:gridCol w:w="2943"/>
        <w:gridCol w:w="3938"/>
      </w:tblGrid>
      <w:tr w:rsidR="00015BE1" w14:paraId="2D14A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BDFE2F4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126277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文化类别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582F13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文化内容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D129616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化学知识</w:t>
            </w:r>
          </w:p>
        </w:tc>
      </w:tr>
      <w:tr w:rsidR="00015BE1" w14:paraId="5F7B55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620298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0A475B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饮食文化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602223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早茶文化中的叉烧包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0A5569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叉烧包中含糖类、油脂、蛋白质等营养物质</w:t>
            </w:r>
          </w:p>
        </w:tc>
      </w:tr>
      <w:tr w:rsidR="00015BE1" w14:paraId="27299C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8E6CE7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F48980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嫁娶文化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4BB416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婚礼中</w:t>
            </w:r>
            <w:r>
              <w:t>“</w:t>
            </w:r>
            <w:r>
              <w:t>敬茶</w:t>
            </w:r>
            <w:r>
              <w:t>”</w:t>
            </w:r>
            <w:r>
              <w:t>环节所用陶瓷茶具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489FDC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陶瓷茶具的主要成分为硅酸盐</w:t>
            </w:r>
          </w:p>
        </w:tc>
      </w:tr>
      <w:tr w:rsidR="00015BE1" w14:paraId="39D5B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253A1F9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D79705F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节日文化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6D8DF15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烟花舞龙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F2E8B2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烟花利用了</w:t>
            </w:r>
            <w:r>
              <w:t>“</w:t>
            </w:r>
            <w:r>
              <w:t>焰色试验</w:t>
            </w:r>
            <w:r>
              <w:t>”</w:t>
            </w:r>
            <w:r>
              <w:t>原理，属于化学变化</w:t>
            </w:r>
          </w:p>
        </w:tc>
      </w:tr>
      <w:tr w:rsidR="00015BE1" w14:paraId="120590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5DCAB4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7364231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服饰文化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9633BC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“</w:t>
            </w:r>
            <w:r>
              <w:t>丝中贵族</w:t>
            </w:r>
            <w:r>
              <w:t>”</w:t>
            </w:r>
            <w:r>
              <w:t>香云纱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84B7648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鉴别丝和棉花可以用灼烧的方法</w:t>
            </w:r>
          </w:p>
        </w:tc>
      </w:tr>
    </w:tbl>
    <w:p w14:paraId="7A920BB3" w14:textId="77777777" w:rsidR="00015BE1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4FD7C770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．食品加工与食品安全和化学密切相关。下列说法中正确的是</w:t>
      </w:r>
    </w:p>
    <w:p w14:paraId="240B05CE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．葡萄酒中通常含有微量</w:t>
      </w:r>
      <w:r>
        <w:t>SO</w:t>
      </w:r>
      <w:r>
        <w:rPr>
          <w:vertAlign w:val="subscript"/>
        </w:rPr>
        <w:t>2</w:t>
      </w:r>
      <w:r>
        <w:t>，</w:t>
      </w:r>
      <w:r>
        <w:t>SO</w:t>
      </w:r>
      <w:r>
        <w:rPr>
          <w:vertAlign w:val="subscript"/>
        </w:rPr>
        <w:t>2</w:t>
      </w:r>
      <w:r>
        <w:t>既可以杀菌又能防止营养成分被还原</w:t>
      </w:r>
    </w:p>
    <w:p w14:paraId="55EA7BD0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“</w:t>
      </w:r>
      <w:r>
        <w:t>地沟油</w:t>
      </w:r>
      <w:r>
        <w:t>”</w:t>
      </w:r>
      <w:r>
        <w:t>对身体有害不能食用，可将其与甲醇等物质反应制得生物柴油</w:t>
      </w:r>
    </w:p>
    <w:p w14:paraId="1F9CBB72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lastRenderedPageBreak/>
        <w:t>C</w:t>
      </w:r>
      <w:r>
        <w:t>．高纤维食物是富含膳食纤维的食物，在人体内均可发生水解反应提供能量</w:t>
      </w:r>
    </w:p>
    <w:p w14:paraId="5ACFD8EF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．豆浆食用前需加热煮沸，其主要作用是将蛋白质水解转化成氨基酸</w:t>
      </w:r>
    </w:p>
    <w:p w14:paraId="72C21E77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．蛋白质受某些因素的影响，其空间结构发生变化</w:t>
      </w:r>
      <w:r>
        <w:t>(</w:t>
      </w:r>
      <w:r>
        <w:t>一级结构不变</w:t>
      </w:r>
      <w:r>
        <w:t>)</w:t>
      </w:r>
      <w:r>
        <w:t>，引起其理化性质和生物活性的变化，此时发生了蛋白质的。</w:t>
      </w:r>
    </w:p>
    <w:p w14:paraId="1C17ACAD" w14:textId="77777777" w:rsidR="00015BE1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．水解</w:t>
      </w:r>
      <w:r>
        <w:tab/>
        <w:t>B</w:t>
      </w:r>
      <w:r>
        <w:t>．变性</w:t>
      </w:r>
      <w:r>
        <w:tab/>
        <w:t>C</w:t>
      </w:r>
      <w:r>
        <w:t>．盐析</w:t>
      </w:r>
      <w:r>
        <w:tab/>
        <w:t>D</w:t>
      </w:r>
      <w:r>
        <w:t>．溶解</w:t>
      </w:r>
    </w:p>
    <w:p w14:paraId="53481C9F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．下列说法中错误的是</w:t>
      </w:r>
    </w:p>
    <w:p w14:paraId="107EED4F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</w:t>
      </w:r>
      <w:proofErr w:type="gramStart"/>
      <w:r>
        <w:t>硫是一种</w:t>
      </w:r>
      <w:proofErr w:type="gramEnd"/>
      <w:r>
        <w:t>黄色难溶于水的固体</w:t>
      </w:r>
    </w:p>
    <w:p w14:paraId="7062B89A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．硫的化合物常存在于火山喷出的气体中</w:t>
      </w:r>
    </w:p>
    <w:p w14:paraId="1650E209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．组成生命体的蛋白质中含有硫元素</w:t>
      </w:r>
    </w:p>
    <w:p w14:paraId="37FC30F0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．硫在空气中的燃烧产物是二氧化硫，纯氧中的燃烧产物是三氧化硫</w:t>
      </w:r>
    </w:p>
    <w:p w14:paraId="60EE2D78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．《内经》曰：</w:t>
      </w:r>
      <w:r>
        <w:t>“</w:t>
      </w:r>
      <w:r>
        <w:t>五谷为养，五果为助，五畜为益，五菜为充</w:t>
      </w:r>
      <w:r>
        <w:t>”</w:t>
      </w:r>
      <w:r>
        <w:t>。合理膳食，能提高免疫力。下列说法正确的是</w:t>
      </w:r>
    </w:p>
    <w:p w14:paraId="2C533CF8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．麦芽糖水解生成互为同分异构体的葡萄糖和果糖</w:t>
      </w:r>
    </w:p>
    <w:p w14:paraId="1056D0E9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．食用油在酶作用下水解为高级脂肪酸钠和甘油</w:t>
      </w:r>
    </w:p>
    <w:p w14:paraId="6D9933D0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．苹果中富含的苹果酸</w:t>
      </w:r>
      <w:r>
        <w:t>[</w:t>
      </w:r>
      <w:r>
        <w:object w:dxaOrig="2164" w:dyaOrig="294" w14:anchorId="1A60F076">
          <v:shape id="_x0000_i1029" type="#_x0000_t75" alt="eqId8ad218d61f181621671d53609a2c3402" style="width:108.3pt;height:14.7pt" o:ole="">
            <v:imagedata r:id="rId14" o:title="eqId8ad218d61f181621671d53609a2c3402"/>
          </v:shape>
          <o:OLEObject Type="Embed" ProgID="Equation.DSMT4" ShapeID="_x0000_i1029" DrawAspect="Content" ObjectID="_1770126642" r:id="rId15"/>
        </w:object>
      </w:r>
      <w:r>
        <w:t>]</w:t>
      </w:r>
      <w:r>
        <w:t>是乙二酸的同系物</w:t>
      </w:r>
    </w:p>
    <w:p w14:paraId="2965A31B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．天然蛋白质水解后均得到</w:t>
      </w:r>
      <w:r>
        <w:t>α-</w:t>
      </w:r>
      <w:r>
        <w:t>氨基酸，甘氨酸和丙氨酸两种分子间可生成两种二肽</w:t>
      </w:r>
    </w:p>
    <w:p w14:paraId="3B2F160E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．中国古典小说四大名著文学造诣极高，深深地影响着国人的思想观念和价值取向。下列情节所涉及的物品，其主要材质属于有机高分子化合物的是</w:t>
      </w:r>
    </w:p>
    <w:p w14:paraId="186DE95C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．《三国演义》中诸葛亮所持的白鹤羽扇</w:t>
      </w:r>
    </w:p>
    <w:p w14:paraId="4B9E32D5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．《红楼梦》中贾宝玉所佩戴的通灵宝玉</w:t>
      </w:r>
    </w:p>
    <w:p w14:paraId="0F10E901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．《水浒传》中青面兽</w:t>
      </w:r>
      <w:proofErr w:type="gramStart"/>
      <w:r>
        <w:t>杨志卖的</w:t>
      </w:r>
      <w:proofErr w:type="gramEnd"/>
      <w:r>
        <w:t>祖传宝刀</w:t>
      </w:r>
    </w:p>
    <w:p w14:paraId="16C773C1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．《西游记》中卷帘大将失手打破的琉璃盏</w:t>
      </w:r>
    </w:p>
    <w:p w14:paraId="7CB062EA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．下列说法正确的是</w:t>
      </w:r>
    </w:p>
    <w:p w14:paraId="15CFA6DE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．可用丁达尔效应区分淀粉溶液和</w:t>
      </w:r>
      <w:r>
        <w:t>NaCl</w:t>
      </w:r>
      <w:r>
        <w:t>溶液</w:t>
      </w:r>
    </w:p>
    <w:p w14:paraId="5A414FDD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．油脂在碱性条件下生成高级脂肪酸和甘油的反应称为皂化反应</w:t>
      </w:r>
    </w:p>
    <w:p w14:paraId="16A1BA7D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．溴苯中混有溴，加入</w:t>
      </w:r>
      <w:r>
        <w:t>KI</w:t>
      </w:r>
      <w:r>
        <w:t>溶液，振荡，然后用汽油萃取除去碘</w:t>
      </w:r>
    </w:p>
    <w:p w14:paraId="557C01C9" w14:textId="77777777" w:rsidR="00015BE1" w:rsidRDefault="00000000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．在鸡蛋清溶液中分别加入饱和硫酸铵溶液、硫酸铜溶液，都会有沉淀析出，继续加水，又都会重新溶解</w:t>
      </w:r>
    </w:p>
    <w:p w14:paraId="115D5497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．化学与环境、生产、科技、生活密切相关。下列说法不正确的是</w:t>
      </w:r>
    </w:p>
    <w:p w14:paraId="4482CCCB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．燃煤脱硫可有效减少空气污染，且有利于实现</w:t>
      </w:r>
      <w:r>
        <w:t>“</w:t>
      </w:r>
      <w:r>
        <w:t>碳达峰、碳中和</w:t>
      </w:r>
      <w:r>
        <w:t>”</w:t>
      </w:r>
    </w:p>
    <w:p w14:paraId="68F75A77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lastRenderedPageBreak/>
        <w:t>B</w:t>
      </w:r>
      <w:r>
        <w:t>．工业上常通过油脂在碱性条件下的水解反应生产肥皂</w:t>
      </w:r>
    </w:p>
    <w:p w14:paraId="74567572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．碲化镉</w:t>
      </w:r>
      <w:r>
        <w:t>(CdTe)</w:t>
      </w:r>
      <w:r>
        <w:t>薄膜太阳能电池能将光能转化为电能</w:t>
      </w:r>
    </w:p>
    <w:p w14:paraId="33E49E09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．用银器盛放鲜牛奶，溶入的</w:t>
      </w:r>
      <w:proofErr w:type="gramStart"/>
      <w:r>
        <w:t>极</w:t>
      </w:r>
      <w:proofErr w:type="gramEnd"/>
      <w:r>
        <w:t>微量银离子可杀死牛奶中的细菌，防止牛奶变质</w:t>
      </w:r>
    </w:p>
    <w:p w14:paraId="648F906A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．下列鉴别方法不可行的是</w:t>
      </w:r>
    </w:p>
    <w:p w14:paraId="72A427D8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．用水鉴别乙醇、甲苯和溴苯</w:t>
      </w:r>
    </w:p>
    <w:p w14:paraId="1E99748B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．用酸性高锰酸钾溶液鉴别苯、环己烯和环己烷</w:t>
      </w:r>
    </w:p>
    <w:p w14:paraId="0018C1B5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．用碳酸钠溶液鉴别乙醇、乙酸和乙酸乙酯</w:t>
      </w:r>
    </w:p>
    <w:p w14:paraId="50CBDBA0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．用灼烧的方法可以区分蚕丝和人造纤维</w:t>
      </w:r>
    </w:p>
    <w:p w14:paraId="37B55CAC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．化学与科技、生产、生活密切相关，下列说法正确的是</w:t>
      </w:r>
    </w:p>
    <w:p w14:paraId="43B107E7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．锂电池中</w:t>
      </w:r>
      <w:proofErr w:type="gramStart"/>
      <w:r>
        <w:t>的锂能导电</w:t>
      </w:r>
      <w:proofErr w:type="gramEnd"/>
      <w:r>
        <w:t>，</w:t>
      </w:r>
      <w:proofErr w:type="gramStart"/>
      <w:r>
        <w:t>因此锂是电解质</w:t>
      </w:r>
      <w:proofErr w:type="gramEnd"/>
    </w:p>
    <w:p w14:paraId="79890574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．大豆富含蛋白质，适宜用来酿酒</w:t>
      </w:r>
    </w:p>
    <w:p w14:paraId="18A3197F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．明矾可有效除去污水中含有的</w:t>
      </w:r>
      <w:r>
        <w:object w:dxaOrig="475" w:dyaOrig="277" w14:anchorId="13F5AA06">
          <v:shape id="_x0000_i1030" type="#_x0000_t75" alt="eqIdab52c58d108a8e68c57129f2bb03dd01" style="width:23.7pt;height:13.8pt" o:ole="">
            <v:imagedata r:id="rId16" o:title="eqIdab52c58d108a8e68c57129f2bb03dd01"/>
          </v:shape>
          <o:OLEObject Type="Embed" ProgID="Equation.DSMT4" ShapeID="_x0000_i1030" DrawAspect="Content" ObjectID="_1770126643" r:id="rId17"/>
        </w:object>
      </w:r>
      <w:r>
        <w:t>、</w:t>
      </w:r>
      <w:r>
        <w:object w:dxaOrig="475" w:dyaOrig="316" w14:anchorId="528862C6">
          <v:shape id="_x0000_i1031" type="#_x0000_t75" alt="eqId6718a87d1949fa30fc36a9f09d0954e5" style="width:23.7pt;height:15.9pt" o:ole="">
            <v:imagedata r:id="rId18" o:title="eqId6718a87d1949fa30fc36a9f09d0954e5"/>
          </v:shape>
          <o:OLEObject Type="Embed" ProgID="Equation.DSMT4" ShapeID="_x0000_i1031" DrawAspect="Content" ObjectID="_1770126644" r:id="rId19"/>
        </w:object>
      </w:r>
      <w:r>
        <w:t>等重金属离子</w:t>
      </w:r>
    </w:p>
    <w:p w14:paraId="4415D568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．以石油、煤、天然气为主要原料能生产合成橡胶</w:t>
      </w:r>
    </w:p>
    <w:p w14:paraId="14A8E06F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．化学实验源于生活。下列实验方案设计、现象与结论均正确的是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4"/>
        <w:gridCol w:w="1826"/>
        <w:gridCol w:w="4032"/>
        <w:gridCol w:w="2160"/>
      </w:tblGrid>
      <w:tr w:rsidR="00015BE1" w14:paraId="4E3501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DB6BA26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61003A4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目的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68A17D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方案设计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C081C5E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现象与结论</w:t>
            </w:r>
          </w:p>
        </w:tc>
      </w:tr>
      <w:tr w:rsidR="00015BE1" w14:paraId="6AA225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85F85D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895E239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检验菠菜中的铁元素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91487C3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取少量菠菜叶剪碎研磨后加水搅拌，取上层清液于试管中，加入稀硝酸后再加入</w:t>
            </w:r>
            <w:r>
              <w:t>KSCN</w:t>
            </w:r>
            <w:r>
              <w:t>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3A9229F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若溶液变红，说明菠菜中含有铁元素</w:t>
            </w:r>
          </w:p>
        </w:tc>
      </w:tr>
      <w:tr w:rsidR="00015BE1" w14:paraId="1E33D8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7F9D46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C16D61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检验火柴头中是否含有氯元素</w:t>
            </w:r>
            <w:r>
              <w:t>(ClO</w:t>
            </w:r>
            <w:r>
              <w:object w:dxaOrig="140" w:dyaOrig="319" w14:anchorId="5542216B">
                <v:shape id="_x0000_i1032" type="#_x0000_t75" alt="eqIdd7da75639d9df997d684f1d6d99692cd" style="width:6.9pt;height:15.9pt" o:ole="">
                  <v:imagedata r:id="rId20" o:title="eqIdd7da75639d9df997d684f1d6d99692cd"/>
                </v:shape>
                <o:OLEObject Type="Embed" ProgID="Equation.DSMT4" ShapeID="_x0000_i1032" DrawAspect="Content" ObjectID="_1770126645" r:id="rId21"/>
              </w:objec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8E121C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将几根未燃过的火柴头浸入水中，稍后取少量溶液于试管中，加入稀</w:t>
            </w:r>
            <w:r>
              <w:t>HNO</w:t>
            </w:r>
            <w:r>
              <w:rPr>
                <w:vertAlign w:val="subscript"/>
              </w:rPr>
              <w:t>3</w:t>
            </w:r>
            <w:r>
              <w:t>、</w:t>
            </w:r>
            <w:r>
              <w:t>AgNO</w:t>
            </w:r>
            <w:r>
              <w:rPr>
                <w:vertAlign w:val="subscript"/>
              </w:rPr>
              <w:t>3</w:t>
            </w:r>
            <w:r>
              <w:t>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75976EA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若有白色沉淀产生，说明火柴头中含有氯元素</w:t>
            </w:r>
          </w:p>
        </w:tc>
      </w:tr>
      <w:tr w:rsidR="00015BE1" w14:paraId="4A609E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02E39B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E27D82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检验食盐中是否含碘元素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F5DA04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向某食盐溶液中滴加淀粉溶液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B9939B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溶液颜色不变，说明该食盐属于无碘盐</w:t>
            </w:r>
          </w:p>
        </w:tc>
      </w:tr>
      <w:tr w:rsidR="00015BE1" w14:paraId="2119D7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AB1590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9671E35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检验鸡皮中是否含有脂肪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FEE2D9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取一小块鸡皮于表面皿上，将几滴浓硝酸滴到鸡皮上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516197" w14:textId="77777777" w:rsidR="00015BE1" w:rsidRDefault="00000000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一段时间后鸡皮变黄，说明鸡皮中含有脂肪</w:t>
            </w:r>
          </w:p>
        </w:tc>
      </w:tr>
    </w:tbl>
    <w:p w14:paraId="777FE198" w14:textId="77777777" w:rsidR="00015BE1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lastRenderedPageBreak/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7FFE7881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．瑞巴派特片</w:t>
      </w:r>
      <w:r>
        <w:t>(</w:t>
      </w:r>
      <w:r>
        <w:object w:dxaOrig="1759" w:dyaOrig="277" w14:anchorId="6508D764">
          <v:shape id="_x0000_i1033" type="#_x0000_t75" alt="eqId876915b183b571ad9ac54a8706ce401d" style="width:87.9pt;height:13.8pt" o:ole="">
            <v:imagedata r:id="rId22" o:title="eqId876915b183b571ad9ac54a8706ce401d"/>
          </v:shape>
          <o:OLEObject Type="Embed" ProgID="Equation.DSMT4" ShapeID="_x0000_i1033" DrawAspect="Content" ObjectID="_1770126646" r:id="rId23"/>
        </w:object>
      </w:r>
      <w:r>
        <w:t>)</w:t>
      </w:r>
      <w:r>
        <w:t>是一种胃药，其主要成分结构如图，下列说法正确的是</w:t>
      </w:r>
    </w:p>
    <w:p w14:paraId="6061E978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1F3C0926" wp14:editId="5D37A6E8">
            <wp:extent cx="2686050" cy="1457325"/>
            <wp:effectExtent l="0" t="0" r="11430" b="5715"/>
            <wp:docPr id="100003" name="图片 100003" descr="@@@d9ef1805-97cc-45fb-9a1b-7d8ab3f881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9ef1805-97cc-45fb-9a1b-7d8ab3f881f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7D22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A</w:t>
      </w:r>
      <w:r>
        <w:t>．该物质不能使酸性高锰酸钾溶液褐色</w:t>
      </w:r>
    </w:p>
    <w:p w14:paraId="563B4157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B</w:t>
      </w:r>
      <w:r>
        <w:t>．该物质可以发生加成、取代、消去反应</w:t>
      </w:r>
    </w:p>
    <w:p w14:paraId="3A468517" w14:textId="77777777" w:rsidR="00015BE1" w:rsidRDefault="00000000">
      <w:pPr>
        <w:shd w:val="clear" w:color="auto" w:fill="FFFFFF"/>
        <w:spacing w:line="360" w:lineRule="auto"/>
        <w:ind w:left="380"/>
        <w:jc w:val="left"/>
        <w:textAlignment w:val="center"/>
      </w:pPr>
      <w:r>
        <w:t>C</w:t>
      </w:r>
      <w:r>
        <w:t>．该物质与足量氢气发生加成反应后，所得产物分子中有</w:t>
      </w:r>
      <w:r>
        <w:t>3</w:t>
      </w:r>
      <w:r>
        <w:t>个手性碳原子</w:t>
      </w:r>
    </w:p>
    <w:p w14:paraId="7819EB7F" w14:textId="6DAC0DB9" w:rsidR="00015BE1" w:rsidRDefault="00000000" w:rsidP="00A21E70">
      <w:pPr>
        <w:shd w:val="clear" w:color="auto" w:fill="FFFFFF"/>
        <w:spacing w:line="360" w:lineRule="auto"/>
        <w:ind w:left="380"/>
        <w:jc w:val="left"/>
        <w:textAlignment w:val="center"/>
      </w:pPr>
      <w:r>
        <w:t>D</w:t>
      </w:r>
      <w:r>
        <w:t>．该物质在酸性条件下水解的产物中含有氨基酸</w:t>
      </w:r>
    </w:p>
    <w:p w14:paraId="2CC58050" w14:textId="77777777" w:rsidR="00015BE1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14:paraId="2FD849CA" w14:textId="7648EACF" w:rsidR="00015BE1" w:rsidRDefault="00A21E70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．酶的催化特点</w:t>
      </w:r>
    </w:p>
    <w:p w14:paraId="1793A43A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绝大多数的酶是蛋白质，具有催化作用，其催化反应具有</w:t>
      </w:r>
      <w:r>
        <w:rPr>
          <w:rFonts w:eastAsia="Times New Roman"/>
          <w:u w:val="single"/>
        </w:rPr>
        <w:t xml:space="preserve">     </w:t>
      </w:r>
      <w:r>
        <w:t>、</w:t>
      </w:r>
      <w:r>
        <w:rPr>
          <w:rFonts w:eastAsia="Times New Roman"/>
          <w:u w:val="single"/>
        </w:rPr>
        <w:t xml:space="preserve">     </w:t>
      </w:r>
      <w:r>
        <w:t>、</w:t>
      </w:r>
      <w:r>
        <w:rPr>
          <w:rFonts w:eastAsia="Times New Roman"/>
          <w:u w:val="single"/>
        </w:rPr>
        <w:t xml:space="preserve">     </w:t>
      </w:r>
      <w:r>
        <w:t>等特点。</w:t>
      </w:r>
    </w:p>
    <w:p w14:paraId="160FF062" w14:textId="566DBEF1" w:rsidR="00015BE1" w:rsidRDefault="00A21E70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．回答下列问题</w:t>
      </w:r>
    </w:p>
    <w:p w14:paraId="7C8592A0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t>现有下列几组物质，请将其字母按要求填入空格内：</w:t>
      </w:r>
    </w:p>
    <w:p w14:paraId="2B56F8B7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</w:t>
      </w:r>
      <w:r>
        <w:object w:dxaOrig="1742" w:dyaOrig="316" w14:anchorId="4AAD295C">
          <v:shape id="_x0000_i1034" type="#_x0000_t75" alt="eqIde5dcbdb9ef6e20c74d7c5894252c3b7a" style="width:87pt;height:15.9pt" o:ole="">
            <v:imagedata r:id="rId25" o:title="eqIde5dcbdb9ef6e20c74d7c5894252c3b7a"/>
          </v:shape>
          <o:OLEObject Type="Embed" ProgID="Equation.DSMT4" ShapeID="_x0000_i1034" DrawAspect="Content" ObjectID="_1770126647" r:id="rId26"/>
        </w:object>
      </w:r>
      <w:r>
        <w:t>和油酸</w:t>
      </w:r>
      <w:r>
        <w:object w:dxaOrig="1372" w:dyaOrig="349" w14:anchorId="70188569">
          <v:shape id="_x0000_i1035" type="#_x0000_t75" alt="eqIdfba4c46bbdc73f6924a6b4b53c59c462" style="width:68.7pt;height:17.4pt" o:ole="">
            <v:imagedata r:id="rId27" o:title="eqIdfba4c46bbdc73f6924a6b4b53c59c462"/>
          </v:shape>
          <o:OLEObject Type="Embed" ProgID="Equation.DSMT4" ShapeID="_x0000_i1035" DrawAspect="Content" ObjectID="_1770126648" r:id="rId28"/>
        </w:object>
      </w:r>
    </w:p>
    <w:p w14:paraId="4290503C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．乙醇和乙二醇</w:t>
      </w:r>
    </w:p>
    <w:p w14:paraId="3562D9C6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．淀粉和纤维素</w:t>
      </w:r>
    </w:p>
    <w:p w14:paraId="2C4961D0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7C308EC" wp14:editId="103A48A3">
            <wp:extent cx="723900" cy="428625"/>
            <wp:effectExtent l="0" t="0" r="7620" b="13335"/>
            <wp:docPr id="100005" name="图片 100005" descr="@@@18127be3-8ba7-4aca-afe4-5e92875ab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8127be3-8ba7-4aca-afe4-5e92875ab8b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7015548" wp14:editId="79316A3E">
            <wp:extent cx="771525" cy="409575"/>
            <wp:effectExtent l="0" t="0" r="5715" b="1905"/>
            <wp:docPr id="100007" name="图片 100007" descr="@@@09f2a030-3e54-4b92-9db8-c737f08fb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9f2a030-3e54-4b92-9db8-c737f08fb44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3D16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E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7C5CA7A" wp14:editId="79F59132">
            <wp:extent cx="1162050" cy="371475"/>
            <wp:effectExtent l="0" t="0" r="11430" b="9525"/>
            <wp:docPr id="100009" name="图片 100009" descr="@@@0351adc7-c2e6-49aa-9707-59ffdd45e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0351adc7-c2e6-49aa-9707-59ffdd45ea2f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CD01423" wp14:editId="35A16EFD">
            <wp:extent cx="1400175" cy="438150"/>
            <wp:effectExtent l="0" t="0" r="1905" b="3810"/>
            <wp:docPr id="100011" name="图片 100011" descr="@@@4dad354c-8c7f-47e8-aa41-757416284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dad354c-8c7f-47e8-aa41-7574162843c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2445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F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D2BA572" wp14:editId="5E76CF78">
            <wp:extent cx="1219200" cy="381000"/>
            <wp:effectExtent l="0" t="0" r="0" b="0"/>
            <wp:docPr id="100013" name="图片 100013" descr="@@@2d4fe03a-3b7b-47aa-bb90-63bf0b33c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2d4fe03a-3b7b-47aa-bb90-63bf0b33ceb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F020C42" wp14:editId="5C9CF566">
            <wp:extent cx="723900" cy="419100"/>
            <wp:effectExtent l="0" t="0" r="7620" b="7620"/>
            <wp:docPr id="100015" name="图片 100015" descr="@@@02be57e7-2ca5-4a14-a77b-4efbf67cb9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02be57e7-2ca5-4a14-a77b-4efbf67cb9c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5C82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互为同系物的是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14:paraId="6DEBC137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互为同分异构体的是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14:paraId="08603A98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t>现有下列物质，请将其字母按要求填入空格内：</w:t>
      </w:r>
    </w:p>
    <w:p w14:paraId="6EB48400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．淀粉</w:t>
      </w:r>
      <w:r>
        <w:rPr>
          <w:rFonts w:eastAsia="Times New Roman"/>
          <w:kern w:val="0"/>
          <w:sz w:val="24"/>
          <w:szCs w:val="24"/>
        </w:rPr>
        <w:t>    </w:t>
      </w:r>
      <w:r>
        <w:t>B</w:t>
      </w:r>
      <w:r>
        <w:t>．葡萄糖</w:t>
      </w:r>
      <w:r>
        <w:rPr>
          <w:rFonts w:eastAsia="Times New Roman"/>
          <w:kern w:val="0"/>
          <w:sz w:val="24"/>
          <w:szCs w:val="24"/>
        </w:rPr>
        <w:t>    </w:t>
      </w:r>
      <w:r>
        <w:t>C</w:t>
      </w:r>
      <w:r>
        <w:t>．蛋白质</w:t>
      </w:r>
      <w:r>
        <w:rPr>
          <w:rFonts w:eastAsia="Times New Roman"/>
          <w:kern w:val="0"/>
          <w:sz w:val="24"/>
          <w:szCs w:val="24"/>
        </w:rPr>
        <w:t>    </w:t>
      </w:r>
      <w:r>
        <w:t>D</w:t>
      </w:r>
      <w:r>
        <w:t>．油脂</w:t>
      </w:r>
    </w:p>
    <w:p w14:paraId="1E38E957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lastRenderedPageBreak/>
        <w:t>①</w:t>
      </w:r>
      <w:r>
        <w:t>遇</w:t>
      </w:r>
      <w:r>
        <w:object w:dxaOrig="211" w:dyaOrig="316" w14:anchorId="0C7F3774">
          <v:shape id="_x0000_i1036" type="#_x0000_t75" alt="eqId7c1e6f69e28b8e3f0dbf9b70773a0f86" style="width:10.5pt;height:15.9pt" o:ole="">
            <v:imagedata r:id="rId35" o:title="eqId7c1e6f69e28b8e3f0dbf9b70773a0f86"/>
          </v:shape>
          <o:OLEObject Type="Embed" ProgID="Equation.DSMT4" ShapeID="_x0000_i1036" DrawAspect="Content" ObjectID="_1770126649" r:id="rId36"/>
        </w:object>
      </w:r>
      <w:r>
        <w:t>变蓝的是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14:paraId="085C7378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遇浓</w:t>
      </w:r>
      <w:r>
        <w:object w:dxaOrig="580" w:dyaOrig="316" w14:anchorId="077F181D">
          <v:shape id="_x0000_i1037" type="#_x0000_t75" alt="eqId7094324b99193ef564945aad636dae09" style="width:29.1pt;height:15.9pt" o:ole="">
            <v:imagedata r:id="rId37" o:title="eqId7094324b99193ef564945aad636dae09"/>
          </v:shape>
          <o:OLEObject Type="Embed" ProgID="Equation.DSMT4" ShapeID="_x0000_i1037" DrawAspect="Content" ObjectID="_1770126650" r:id="rId38"/>
        </w:object>
      </w:r>
      <w:r>
        <w:t>呈黄色的是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14:paraId="5DC6734C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③</w:t>
      </w:r>
      <w:r>
        <w:t>能发生皂化反应制取肥皂的是</w:t>
      </w:r>
      <w:r>
        <w:rPr>
          <w:rFonts w:eastAsia="Times New Roman"/>
          <w:u w:val="single"/>
        </w:rPr>
        <w:t xml:space="preserve">           </w:t>
      </w:r>
    </w:p>
    <w:p w14:paraId="21420700" w14:textId="77777777" w:rsidR="00015BE1" w:rsidRDefault="00000000">
      <w:pPr>
        <w:shd w:val="clear" w:color="auto" w:fill="FFFFFF"/>
        <w:spacing w:line="360" w:lineRule="auto"/>
        <w:jc w:val="left"/>
        <w:textAlignment w:val="center"/>
      </w:pPr>
      <w:r>
        <w:t>④</w:t>
      </w:r>
      <w:r>
        <w:t>加热条件下能与新制的氢氧化铜反应生成红色沉淀的是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14:paraId="3CE99BB6" w14:textId="77777777" w:rsidR="00015BE1" w:rsidRDefault="00015BE1">
      <w:pPr>
        <w:shd w:val="clear" w:color="auto" w:fill="FFFFFF"/>
        <w:spacing w:line="360" w:lineRule="auto"/>
        <w:jc w:val="left"/>
        <w:textAlignment w:val="center"/>
      </w:pPr>
    </w:p>
    <w:p w14:paraId="12D5B916" w14:textId="3F1E7F50" w:rsidR="00015BE1" w:rsidRDefault="00015BE1">
      <w:pPr>
        <w:shd w:val="clear" w:color="auto" w:fill="FFFFFF"/>
        <w:spacing w:line="360" w:lineRule="auto"/>
        <w:jc w:val="left"/>
        <w:textAlignment w:val="center"/>
      </w:pPr>
    </w:p>
    <w:sectPr w:rsidR="00015BE1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294F" w14:textId="77777777" w:rsidR="00795C90" w:rsidRDefault="00795C90">
      <w:r>
        <w:separator/>
      </w:r>
    </w:p>
  </w:endnote>
  <w:endnote w:type="continuationSeparator" w:id="0">
    <w:p w14:paraId="6E6AF3BD" w14:textId="77777777" w:rsidR="00795C90" w:rsidRDefault="0079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36DF" w14:textId="31E45B68" w:rsidR="00015BE1" w:rsidRDefault="0000000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3918DE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3918DE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3918DE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3918DE"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2B0B" w14:textId="7ED25434" w:rsidR="00015BE1" w:rsidRDefault="00000000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3918DE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3918DE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3918DE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3918DE">
      <w:rPr>
        <w:noProof/>
      </w:rPr>
      <w:t>5</w:t>
    </w:r>
    <w:r>
      <w:fldChar w:fldCharType="end"/>
    </w:r>
    <w:r>
      <w:rPr>
        <w:rFonts w:hint="eastAsia"/>
      </w:rPr>
      <w:t>页</w:t>
    </w:r>
  </w:p>
  <w:p w14:paraId="31B21518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81AEE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9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C4E0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0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2E06" w14:textId="77777777" w:rsidR="003918DE" w:rsidRDefault="003918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ED54" w14:textId="77777777" w:rsidR="00795C90" w:rsidRDefault="00795C90">
      <w:r>
        <w:separator/>
      </w:r>
    </w:p>
  </w:footnote>
  <w:footnote w:type="continuationSeparator" w:id="0">
    <w:p w14:paraId="7406C9C4" w14:textId="77777777" w:rsidR="00795C90" w:rsidRDefault="0079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6A26" w14:textId="77777777" w:rsidR="00015BE1" w:rsidRDefault="00015B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268E" w14:textId="77777777" w:rsidR="00015BE1" w:rsidRDefault="00015BE1"/>
  <w:p w14:paraId="69FAE010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356DAF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BEA57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8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A666" w14:textId="77777777" w:rsidR="003918DE" w:rsidRDefault="003918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lYjg3M2QxMzA3NDQyNmQyNjA5M2I0YTBhOTJlODcifQ=="/>
  </w:docVars>
  <w:rsids>
    <w:rsidRoot w:val="00C806B0"/>
    <w:rsid w:val="00015BE1"/>
    <w:rsid w:val="000232A6"/>
    <w:rsid w:val="00043B54"/>
    <w:rsid w:val="00065CD2"/>
    <w:rsid w:val="000D2DC7"/>
    <w:rsid w:val="001D7A06"/>
    <w:rsid w:val="00284433"/>
    <w:rsid w:val="002A1EC6"/>
    <w:rsid w:val="002C7975"/>
    <w:rsid w:val="002E035E"/>
    <w:rsid w:val="003918DE"/>
    <w:rsid w:val="003F38F2"/>
    <w:rsid w:val="004151FC"/>
    <w:rsid w:val="0064153B"/>
    <w:rsid w:val="006B16C5"/>
    <w:rsid w:val="00776133"/>
    <w:rsid w:val="00795C90"/>
    <w:rsid w:val="00855687"/>
    <w:rsid w:val="008C07DE"/>
    <w:rsid w:val="009E611B"/>
    <w:rsid w:val="00A21E70"/>
    <w:rsid w:val="00A30CCE"/>
    <w:rsid w:val="00AC3E9C"/>
    <w:rsid w:val="00BC4F14"/>
    <w:rsid w:val="00BC62FB"/>
    <w:rsid w:val="00BF535F"/>
    <w:rsid w:val="00C02FC6"/>
    <w:rsid w:val="00C806B0"/>
    <w:rsid w:val="00E476EE"/>
    <w:rsid w:val="00EB5DA6"/>
    <w:rsid w:val="00EF035E"/>
    <w:rsid w:val="00F640EE"/>
    <w:rsid w:val="00FA429B"/>
    <w:rsid w:val="16C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6BFAF"/>
  <w15:docId w15:val="{16A26870-564E-4541-91F8-7D69229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21" Type="http://schemas.openxmlformats.org/officeDocument/2006/relationships/oleObject" Target="embeddings/oleObject8.bin"/><Relationship Id="rId34" Type="http://schemas.openxmlformats.org/officeDocument/2006/relationships/image" Target="media/image17.png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png"/><Relationship Id="rId32" Type="http://schemas.openxmlformats.org/officeDocument/2006/relationships/image" Target="media/image15.png"/><Relationship Id="rId37" Type="http://schemas.openxmlformats.org/officeDocument/2006/relationships/image" Target="media/image19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4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3.png"/><Relationship Id="rId35" Type="http://schemas.openxmlformats.org/officeDocument/2006/relationships/image" Target="media/image18.wmf"/><Relationship Id="rId43" Type="http://schemas.openxmlformats.org/officeDocument/2006/relationships/header" Target="header3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6.png"/><Relationship Id="rId38" Type="http://schemas.openxmlformats.org/officeDocument/2006/relationships/oleObject" Target="embeddings/oleObject13.bin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19</cp:revision>
  <dcterms:created xsi:type="dcterms:W3CDTF">2017-07-19T12:07:00Z</dcterms:created>
  <dcterms:modified xsi:type="dcterms:W3CDTF">2024-02-22T09:04:00Z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