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5.3</w:t>
      </w:r>
      <w:r>
        <w:rPr>
          <w:rFonts w:hint="eastAsia"/>
          <w:b/>
          <w:bCs/>
          <w:sz w:val="24"/>
          <w:szCs w:val="24"/>
          <w:lang w:eastAsia="zh-CN"/>
        </w:rPr>
        <w:t>《</w:t>
      </w:r>
      <w:r>
        <w:rPr>
          <w:rFonts w:hint="eastAsia"/>
          <w:b/>
          <w:bCs/>
          <w:sz w:val="24"/>
          <w:szCs w:val="24"/>
          <w:lang w:val="en-US" w:eastAsia="zh-CN"/>
        </w:rPr>
        <w:t>植物生长调节剂的应用</w:t>
      </w:r>
      <w:r>
        <w:rPr>
          <w:rFonts w:hint="eastAsia"/>
          <w:b/>
          <w:bCs/>
          <w:sz w:val="24"/>
          <w:szCs w:val="24"/>
          <w:lang w:eastAsia="zh-CN"/>
        </w:rPr>
        <w:t>》</w:t>
      </w:r>
      <w:r>
        <w:rPr>
          <w:rFonts w:hint="eastAsia"/>
          <w:b/>
          <w:bCs/>
          <w:sz w:val="24"/>
          <w:szCs w:val="24"/>
          <w:lang w:val="en-US" w:eastAsia="zh-CN"/>
        </w:rPr>
        <w:t>学案</w:t>
      </w:r>
    </w:p>
    <w:p>
      <w:pPr>
        <w:wordWrap w:val="0"/>
        <w:spacing w:line="360" w:lineRule="auto"/>
        <w:jc w:val="right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姓名：       班级：       </w:t>
      </w:r>
    </w:p>
    <w:p>
      <w:p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【学习目标】</w:t>
      </w:r>
    </w:p>
    <w:p>
      <w:pPr>
        <w:numPr>
          <w:ilvl w:val="0"/>
          <w:numId w:val="1"/>
        </w:numPr>
        <w:spacing w:line="240" w:lineRule="auto"/>
        <w:ind w:left="400"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举例说明植物生长调节剂的类型以及它们在生产中的作用（生命观念）</w:t>
      </w:r>
    </w:p>
    <w:p>
      <w:pPr>
        <w:numPr>
          <w:ilvl w:val="0"/>
          <w:numId w:val="1"/>
        </w:numPr>
        <w:spacing w:line="240" w:lineRule="auto"/>
        <w:ind w:left="400" w:left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评述植物生长调节剂的应用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认同使用植物生长调节剂应合理合法的观点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（社会责任）</w:t>
      </w:r>
    </w:p>
    <w:p>
      <w:pPr>
        <w:numPr>
          <w:ilvl w:val="0"/>
          <w:numId w:val="1"/>
        </w:numPr>
        <w:spacing w:line="240" w:lineRule="auto"/>
        <w:ind w:left="400" w:leftChars="0" w:firstLine="0" w:firstLineChars="0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尝试运用预实验方法开展探究植物生长调节剂的应用 （科学思维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，科学探究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vertAlign w:val="subscrip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【自主梳理】P</w:t>
      </w:r>
      <w:r>
        <w:rPr>
          <w:rFonts w:hint="eastAsia"/>
          <w:sz w:val="24"/>
          <w:szCs w:val="24"/>
          <w:vertAlign w:val="subscript"/>
          <w:lang w:val="en-US" w:eastAsia="zh-CN"/>
        </w:rPr>
        <w:t>100-104</w:t>
      </w:r>
    </w:p>
    <w:p>
      <w:pPr>
        <w:numPr>
          <w:ilvl w:val="0"/>
          <w:numId w:val="2"/>
        </w:numPr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植物生长调节剂的类型和作用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1.概念：由（        ），对植物的生长、发育有调节作用的化学物质。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2.优点：原料广泛，容易合成，（      ）。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3.类型：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（1）一类分子结构和生理效应与植物激素（     ），如吲哚乙酸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（2）一类分子结构与植物激素（      ），但具有与植物激素类似的生理效应 ，如萘乙酸（NAA），矮壮素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4.作用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（1）提高作物产量 改善产品品质等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如能延长或终止种子、芽及块茎的休眠；调节花的（     ）比例；促进或阻止开花；诱导或控制果实脱落；控制植株高度、形状等 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（2）能减轻人工劳动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5.应用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（1）乙烯利对水果有（     ）作用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（2）一定浓度的（      ）促进作物的果实细胞分裂生长，个头变大，加快水果成熟。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（3）（      ）能抑制马铃薯、大蒜等发芽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（4）适当浓度的2,4二氯苯氧乙酸（2,4-D）可以促进插条生根，浓度过高时抑制生根，高浓度的甚至会杀死双子叶植物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6.植物激素与植物生长调节剂的比较</w:t>
      </w:r>
    </w:p>
    <w:p>
      <w:pPr>
        <w:numPr>
          <w:ilvl w:val="0"/>
          <w:numId w:val="0"/>
        </w:numPr>
        <w:spacing w:line="240" w:lineRule="auto"/>
        <w:ind w:leftChars="0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9865" cy="2195195"/>
            <wp:effectExtent l="0" t="0" r="6985" b="14605"/>
            <wp:docPr id="3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 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植物生长调节剂的使用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实验：探索生长素类调节剂促进插条生根的最适浓度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1.实验原理：适宜浓度的生长素能促进扦插枝条生根，在不同浓度的生长素溶液中扦插枝条生根情况不同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2.常用方法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浸泡法：所给生长素溶液的浓度较（  ）时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沾蘸法：所给生长素溶液的浓度较（  ）时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3.变量分析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自变量：生长素类调节剂浓度大小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因变量： （                           ） 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无关变量：（                           ）  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4.实验步骤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F6E3EC"/>
    <w:multiLevelType w:val="singleLevel"/>
    <w:tmpl w:val="A5F6E3E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A35FEF7"/>
    <w:multiLevelType w:val="singleLevel"/>
    <w:tmpl w:val="EA35FEF7"/>
    <w:lvl w:ilvl="0" w:tentative="0">
      <w:start w:val="1"/>
      <w:numFmt w:val="chineseCounting"/>
      <w:suff w:val="space"/>
      <w:lvlText w:val="%1.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U3YmUyY2UzOTJlZTI4MzE4MjMwZGIzZDU3MTcifQ=="/>
  </w:docVars>
  <w:rsids>
    <w:rsidRoot w:val="4FC56D30"/>
    <w:rsid w:val="4FC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2024-08-24T12:29:00Z</dcterms:created>
  <dc:creator>ASUS</dc:creator>
  <cp:lastModifiedBy>ASUS</cp:lastModifiedBy>
  <dcterms:modified xsi:type="dcterms:W3CDTF">2024-08-24T12:30:31Z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9FFBEDBE4A8D4490AF53A0B42F8CFB4F_11</vt:lpwstr>
  </property>
</Properties>
</file>