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P="00AA10EC" w:rsidR="00C924D8">
      <w:pPr>
        <w:spacing w:line="360" w:lineRule="auto"/>
        <w:jc w:val="center"/>
        <w:rPr>
          <w:rFonts w:asciiTheme="majorEastAsia" w:cstheme="majorEastAsia" w:eastAsiaTheme="majorEastAsia" w:hAnsiTheme="majorEastAsia"/>
          <w:b/>
          <w:bCs/>
          <w:sz w:val="32"/>
          <w:szCs w:val="40"/>
        </w:rPr>
      </w:pPr>
      <w:r>
        <w:rPr>
          <w:rFonts w:asciiTheme="majorEastAsia" w:cstheme="majorEastAsia" w:eastAsiaTheme="majorEastAsia" w:hAnsiTheme="majorEastAsia" w:hint="eastAsia"/>
          <w:b/>
          <w:bCs/>
          <w:sz w:val="32"/>
          <w:szCs w:val="4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10629900</wp:posOffset>
            </wp:positionH>
            <wp:positionV relativeFrom="topMargin">
              <wp:posOffset>11468100</wp:posOffset>
            </wp:positionV>
            <wp:extent cx="444500" cy="4445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cstheme="majorEastAsia" w:eastAsiaTheme="majorEastAsia" w:hAnsiTheme="majorEastAsia" w:hint="eastAsia"/>
          <w:b/>
          <w:bCs/>
          <w:sz w:val="32"/>
          <w:szCs w:val="40"/>
        </w:rPr>
        <w:t>第四章</w:t>
      </w:r>
      <w:r>
        <w:rPr>
          <w:rFonts w:asciiTheme="majorEastAsia" w:cstheme="majorEastAsia" w:eastAsiaTheme="majorEastAsia" w:hAnsiTheme="majorEastAsia" w:hint="eastAsia"/>
          <w:b/>
          <w:bCs/>
          <w:sz w:val="32"/>
          <w:szCs w:val="40"/>
        </w:rPr>
        <w:t xml:space="preserve"> </w:t>
      </w:r>
      <w:r>
        <w:rPr>
          <w:rFonts w:asciiTheme="majorEastAsia" w:cstheme="majorEastAsia" w:eastAsiaTheme="majorEastAsia" w:hAnsiTheme="majorEastAsia" w:hint="eastAsia"/>
          <w:b/>
          <w:bCs/>
          <w:sz w:val="32"/>
          <w:szCs w:val="40"/>
        </w:rPr>
        <w:t>生物技术的安全性与伦理问题</w:t>
      </w:r>
    </w:p>
    <w:p w:rsidP="00AA10EC" w:rsidR="005853B0">
      <w:pPr>
        <w:spacing w:line="360" w:lineRule="auto"/>
        <w:jc w:val="center"/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第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2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节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关注生殖性克隆人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 xml:space="preserve"> </w:t>
      </w:r>
    </w:p>
    <w:p w:rsidP="00AA10EC" w:rsidR="005853B0" w:rsidRPr="00481E69">
      <w:pPr>
        <w:spacing w:line="360" w:lineRule="auto"/>
        <w:jc w:val="center"/>
        <w:rPr>
          <w:rFonts w:asciiTheme="majorEastAsia" w:cstheme="majorEastAsia" w:eastAsiaTheme="majorEastAsia" w:hAnsiTheme="majorEastAsia"/>
          <w:b/>
          <w:bCs/>
          <w:color w:val="FF0000"/>
          <w:sz w:val="28"/>
          <w:szCs w:val="36"/>
        </w:rPr>
      </w:pPr>
      <w:r w:rsidRPr="00481E69">
        <w:rPr>
          <w:rFonts w:asciiTheme="majorEastAsia" w:cstheme="majorEastAsia" w:eastAsiaTheme="majorEastAsia" w:hAnsiTheme="majorEastAsia" w:hint="eastAsia"/>
          <w:b/>
          <w:bCs/>
          <w:color w:val="FF0000"/>
          <w:sz w:val="28"/>
          <w:szCs w:val="36"/>
        </w:rPr>
        <w:t>（课前+课中+课后，三案一体）</w:t>
      </w:r>
    </w:p>
    <w:p w:rsidP="00AA10EC" w:rsidR="00C924D8">
      <w:pPr>
        <w:spacing w:line="360" w:lineRule="auto"/>
        <w:jc w:val="center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课前案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【预习新知】</w:t>
      </w:r>
    </w:p>
    <w:p w:rsidP="00AA10EC" w:rsidR="00C924D8">
      <w:pPr>
        <w:spacing w:line="360" w:lineRule="auto"/>
        <w:rPr>
          <w:rFonts w:ascii="Arial" w:cs="Arial" w:hAnsi="Arial"/>
          <w:b/>
          <w:bCs/>
          <w:sz w:val="24"/>
          <w:szCs w:val="32"/>
        </w:rPr>
      </w:pPr>
      <w:r>
        <w:rPr>
          <w:rFonts w:ascii="Arial" w:cs="Arial" w:hAnsi="Arial" w:hint="eastAsia"/>
          <w:b/>
          <w:bCs/>
          <w:sz w:val="24"/>
          <w:szCs w:val="32"/>
        </w:rPr>
        <w:t>一、生殖性克隆人面临的伦理问题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1.</w:t>
      </w:r>
      <w:r>
        <w:rPr>
          <w:rFonts w:ascii="Arial" w:cs="Arial" w:hAnsi="Arial" w:hint="eastAsia"/>
          <w:sz w:val="24"/>
          <w:szCs w:val="32"/>
        </w:rPr>
        <w:t>生殖性克隆：通过克隆技术产生独立生存的新个体。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2.</w:t>
      </w:r>
      <w:r>
        <w:rPr>
          <w:rFonts w:ascii="Arial" w:cs="Arial" w:hAnsi="Arial" w:hint="eastAsia"/>
          <w:sz w:val="24"/>
          <w:szCs w:val="32"/>
        </w:rPr>
        <w:t>治疗性克隆：利用克隆技术产生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b/>
          <w:bCs/>
          <w:color w:themeColor="text1" w:val="000000"/>
          <w:sz w:val="24"/>
          <w:szCs w:val="32"/>
          <w:u w:val="single"/>
        </w:rPr>
        <w:t xml:space="preserve">   </w:t>
      </w:r>
      <w:r>
        <w:rPr>
          <w:rFonts w:ascii="Arial" w:cs="Arial" w:hAnsi="Arial" w:hint="eastAsia"/>
          <w:sz w:val="24"/>
          <w:szCs w:val="32"/>
        </w:rPr>
        <w:t>，用它们来修复或代替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       </w:t>
      </w:r>
      <w:r>
        <w:rPr>
          <w:rFonts w:ascii="Arial" w:cs="Arial" w:hAnsi="Arial" w:hint="eastAsia"/>
          <w:sz w:val="24"/>
          <w:szCs w:val="32"/>
        </w:rPr>
        <w:t>，从而达到治疗疾病的目的。</w:t>
      </w:r>
      <w:r>
        <w:rPr>
          <w:rFonts w:ascii="Arial" w:cs="Arial" w:hAnsi="Arial" w:hint="eastAsia"/>
          <w:sz w:val="24"/>
          <w:szCs w:val="32"/>
        </w:rPr>
        <w:t xml:space="preserve">  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3.</w:t>
      </w:r>
      <w:r>
        <w:rPr>
          <w:rFonts w:ascii="Arial" w:cs="Arial" w:hAnsi="Arial" w:hint="eastAsia"/>
          <w:sz w:val="24"/>
          <w:szCs w:val="32"/>
        </w:rPr>
        <w:t>人们对生殖性克隆人的看法</w:t>
      </w:r>
    </w:p>
    <w:tbl>
      <w:tblPr>
        <w:tblStyle w:val="TableGrid"/>
        <w:tblW w:type="auto" w:w="0"/>
        <w:tblLook w:val="04A0"/>
      </w:tblPr>
      <w:tblGrid>
        <w:gridCol w:w="4981"/>
        <w:gridCol w:w="4981"/>
      </w:tblGrid>
      <w:tr>
        <w:tblPrEx>
          <w:tblW w:type="auto" w:w="0"/>
          <w:tblLook w:val="04A0"/>
        </w:tblPrEx>
        <w:tc>
          <w:tcPr>
            <w:tcW w:type="dxa" w:w="4981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支持的观点</w:t>
            </w:r>
          </w:p>
        </w:tc>
        <w:tc>
          <w:tcPr>
            <w:tcW w:type="dxa" w:w="4981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否定的观点</w:t>
            </w:r>
          </w:p>
        </w:tc>
      </w:tr>
      <w:tr>
        <w:tblPrEx>
          <w:tblW w:type="auto" w:w="0"/>
          <w:tblLook w:val="04A0"/>
        </w:tblPrEx>
        <w:tc>
          <w:tcPr>
            <w:tcW w:type="dxa" w:w="4981"/>
            <w:vAlign w:val="center"/>
          </w:tcPr>
          <w:p w:rsidP="00AA10EC" w:rsidR="00C924D8">
            <w:pPr>
              <w:spacing w:line="360" w:lineRule="auto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①作为一项科学研究，有它自己内在的发展规律；</w:t>
            </w:r>
          </w:p>
          <w:p w:rsidP="00AA10EC" w:rsidR="00C924D8">
            <w:pPr>
              <w:spacing w:line="360" w:lineRule="auto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②现在人们的伦理道德观念还不能接受，但是人的观念是可以改变的。</w:t>
            </w:r>
          </w:p>
        </w:tc>
        <w:tc>
          <w:tcPr>
            <w:tcW w:type="dxa" w:w="4981"/>
            <w:vAlign w:val="center"/>
          </w:tcPr>
          <w:p w:rsidP="00AA10EC" w:rsidR="00C924D8">
            <w:pPr>
              <w:spacing w:line="360" w:lineRule="auto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①有违人类尊严；</w:t>
            </w:r>
          </w:p>
          <w:p w:rsidP="00AA10EC" w:rsidR="00C924D8">
            <w:pPr>
              <w:spacing w:line="360" w:lineRule="auto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②人为地制造在心理上和社会地位上都不健全的人；</w:t>
            </w:r>
          </w:p>
          <w:p w:rsidP="00AA10EC" w:rsidR="00C924D8">
            <w:pPr>
              <w:spacing w:line="360" w:lineRule="auto"/>
              <w:rPr>
                <w:rFonts w:ascii="宋体" w:cs="宋体" w:eastAsia="宋体" w:hAnsi="宋体"/>
                <w:sz w:val="24"/>
                <w:szCs w:val="32"/>
              </w:rPr>
            </w:pPr>
            <w:r>
              <w:rPr>
                <w:rFonts w:ascii="宋体" w:cs="宋体" w:eastAsia="宋体" w:hAnsi="宋体" w:hint="eastAsia"/>
                <w:sz w:val="24"/>
                <w:szCs w:val="32"/>
              </w:rPr>
              <w:t>③克隆技术还不成熟。</w:t>
            </w:r>
          </w:p>
        </w:tc>
      </w:tr>
    </w:tbl>
    <w:p w:rsidP="00AA10EC" w:rsidR="00C924D8">
      <w:pPr>
        <w:spacing w:line="360" w:lineRule="auto"/>
        <w:rPr>
          <w:rFonts w:ascii="Arial" w:cs="Arial" w:hAnsi="Arial"/>
          <w:b/>
          <w:bCs/>
          <w:sz w:val="24"/>
          <w:szCs w:val="32"/>
        </w:rPr>
      </w:pPr>
      <w:r>
        <w:rPr>
          <w:rFonts w:ascii="Arial" w:cs="Arial" w:hAnsi="Arial" w:hint="eastAsia"/>
          <w:b/>
          <w:bCs/>
          <w:sz w:val="24"/>
          <w:szCs w:val="32"/>
        </w:rPr>
        <w:t>二、我国禁止生殖性克隆人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1.</w:t>
      </w:r>
      <w:r>
        <w:rPr>
          <w:rFonts w:ascii="Arial" w:cs="Arial" w:hAnsi="Arial" w:hint="eastAsia"/>
          <w:sz w:val="24"/>
          <w:szCs w:val="32"/>
        </w:rPr>
        <w:t>中国政府对克隆人的态度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坚决反对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，不允许进行任何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实验。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2.</w:t>
      </w:r>
      <w:r>
        <w:rPr>
          <w:rFonts w:ascii="Arial" w:cs="Arial" w:hAnsi="Arial" w:hint="eastAsia"/>
          <w:sz w:val="24"/>
          <w:szCs w:val="32"/>
        </w:rPr>
        <w:t>中国政府的四</w:t>
      </w:r>
      <w:r>
        <w:rPr>
          <w:rFonts w:ascii="Arial" w:cs="Arial" w:hAnsi="Arial" w:hint="eastAsia"/>
          <w:sz w:val="24"/>
          <w:szCs w:val="32"/>
        </w:rPr>
        <w:t>不</w:t>
      </w:r>
      <w:r>
        <w:rPr>
          <w:rFonts w:ascii="Arial" w:cs="Arial" w:hAnsi="Arial" w:hint="eastAsia"/>
          <w:sz w:val="24"/>
          <w:szCs w:val="32"/>
        </w:rPr>
        <w:t>原则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我国政府一再重申四</w:t>
      </w:r>
      <w:r>
        <w:rPr>
          <w:rFonts w:ascii="Arial" w:cs="Arial" w:hAnsi="Arial" w:hint="eastAsia"/>
          <w:sz w:val="24"/>
          <w:szCs w:val="32"/>
        </w:rPr>
        <w:t>不</w:t>
      </w:r>
      <w:r>
        <w:rPr>
          <w:rFonts w:ascii="Arial" w:cs="Arial" w:hAnsi="Arial" w:hint="eastAsia"/>
          <w:sz w:val="24"/>
          <w:szCs w:val="32"/>
        </w:rPr>
        <w:t>原则：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                                        </w:t>
      </w:r>
      <w:r>
        <w:rPr>
          <w:rFonts w:ascii="Arial" w:cs="Arial" w:hAnsi="Arial" w:hint="eastAsia"/>
          <w:sz w:val="24"/>
          <w:szCs w:val="32"/>
        </w:rPr>
        <w:t>实验。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3.</w:t>
      </w:r>
      <w:r>
        <w:rPr>
          <w:rFonts w:ascii="Arial" w:cs="Arial" w:hAnsi="Arial" w:hint="eastAsia"/>
          <w:sz w:val="24"/>
          <w:szCs w:val="32"/>
        </w:rPr>
        <w:t>中国政府对治疗性克隆的原则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对治疗性克隆进行有效监控和严格审查。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b/>
          <w:bCs/>
          <w:sz w:val="24"/>
          <w:szCs w:val="32"/>
        </w:rPr>
        <w:t>三、警惕用新技术研究生殖性克隆人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1.</w:t>
      </w:r>
      <w:r>
        <w:rPr>
          <w:rFonts w:ascii="Arial" w:cs="Arial" w:hAnsi="Arial" w:hint="eastAsia"/>
          <w:sz w:val="24"/>
          <w:szCs w:val="32"/>
        </w:rPr>
        <w:t>化学诱导多能干细胞生殖性克隆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>（</w:t>
      </w:r>
      <w:r>
        <w:rPr>
          <w:rFonts w:ascii="Arial" w:cs="Arial" w:hAnsi="Arial" w:hint="eastAsia"/>
          <w:sz w:val="24"/>
          <w:szCs w:val="32"/>
        </w:rPr>
        <w:t>1</w:t>
      </w:r>
      <w:r>
        <w:rPr>
          <w:rFonts w:ascii="Arial" w:cs="Arial" w:hAnsi="Arial" w:hint="eastAsia"/>
          <w:sz w:val="24"/>
          <w:szCs w:val="32"/>
        </w:rPr>
        <w:t>）小鼠成纤维细胞</w:t>
      </w:r>
      <w:r>
        <w:rPr>
          <w:rFonts w:ascii="Arial" w:cs="Arial" w:hAnsi="Arial"/>
          <w:sz w:val="24"/>
          <w:szCs w:val="32"/>
        </w:rPr>
        <w:t>→</w:t>
      </w:r>
      <w:r>
        <w:rPr>
          <w:rFonts w:ascii="Arial" w:cs="Arial" w:hAnsi="Arial" w:hint="eastAsia"/>
          <w:sz w:val="24"/>
          <w:szCs w:val="32"/>
        </w:rPr>
        <w:t>小鼠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细胞</w:t>
      </w:r>
      <w:r>
        <w:rPr>
          <w:rFonts w:ascii="Arial" w:cs="Arial" w:hAnsi="Arial"/>
          <w:sz w:val="24"/>
          <w:szCs w:val="32"/>
        </w:rPr>
        <w:t>→</w:t>
      </w:r>
      <w:r>
        <w:rPr>
          <w:rFonts w:ascii="Arial" w:cs="Arial" w:hAnsi="Arial" w:hint="eastAsia"/>
          <w:sz w:val="24"/>
          <w:szCs w:val="32"/>
        </w:rPr>
        <w:t>克隆鼠。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>（</w:t>
      </w:r>
      <w:r>
        <w:rPr>
          <w:rFonts w:ascii="Arial" w:cs="Arial" w:hAnsi="Arial" w:hint="eastAsia"/>
          <w:sz w:val="24"/>
          <w:szCs w:val="32"/>
        </w:rPr>
        <w:t>2</w:t>
      </w:r>
      <w:r>
        <w:rPr>
          <w:rFonts w:ascii="Arial" w:cs="Arial" w:hAnsi="Arial" w:hint="eastAsia"/>
          <w:sz w:val="24"/>
          <w:szCs w:val="32"/>
        </w:rPr>
        <w:t>）从技术上讲，利用人的</w:t>
      </w:r>
      <w:r>
        <w:rPr>
          <w:rFonts w:ascii="Arial" w:cs="Arial" w:hAnsi="Arial" w:hint="eastAsia"/>
          <w:sz w:val="24"/>
          <w:szCs w:val="32"/>
        </w:rPr>
        <w:t>iPS</w:t>
      </w:r>
      <w:r>
        <w:rPr>
          <w:rFonts w:ascii="Arial" w:cs="Arial" w:hAnsi="Arial" w:hint="eastAsia"/>
          <w:sz w:val="24"/>
          <w:szCs w:val="32"/>
        </w:rPr>
        <w:t>细胞克隆人是可能的。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2.</w:t>
      </w:r>
      <w:r>
        <w:rPr>
          <w:rFonts w:ascii="Arial" w:cs="Arial" w:hAnsi="Arial" w:hint="eastAsia"/>
          <w:sz w:val="24"/>
          <w:szCs w:val="32"/>
        </w:rPr>
        <w:t>人类基因组编写计划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>（</w:t>
      </w:r>
      <w:r>
        <w:rPr>
          <w:rFonts w:ascii="Arial" w:cs="Arial" w:hAnsi="Arial" w:hint="eastAsia"/>
          <w:sz w:val="24"/>
          <w:szCs w:val="32"/>
        </w:rPr>
        <w:t>1</w:t>
      </w:r>
      <w:r>
        <w:rPr>
          <w:rFonts w:ascii="Arial" w:cs="Arial" w:hAnsi="Arial" w:hint="eastAsia"/>
          <w:sz w:val="24"/>
          <w:szCs w:val="32"/>
        </w:rPr>
        <w:t>）“人类基因组编写计划”：希望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           </w:t>
      </w:r>
      <w:r>
        <w:rPr>
          <w:rFonts w:ascii="Arial" w:cs="Arial" w:hAnsi="Arial" w:hint="eastAsia"/>
          <w:sz w:val="24"/>
          <w:szCs w:val="32"/>
        </w:rPr>
        <w:t>。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="Arial" w:cs="Arial" w:hAnsi="Arial" w:hint="eastAsia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>（</w:t>
      </w:r>
      <w:r>
        <w:rPr>
          <w:rFonts w:ascii="Arial" w:cs="Arial" w:hAnsi="Arial" w:hint="eastAsia"/>
          <w:sz w:val="24"/>
          <w:szCs w:val="32"/>
        </w:rPr>
        <w:t>2</w:t>
      </w:r>
      <w:r>
        <w:rPr>
          <w:rFonts w:ascii="Arial" w:cs="Arial" w:hAnsi="Arial" w:hint="eastAsia"/>
          <w:sz w:val="24"/>
          <w:szCs w:val="32"/>
        </w:rPr>
        <w:t>）应用和风险：该计划将使培育出用于移植的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成为可能，还会加速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的研发；如果合成人类的基因组，就可能造出“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”人类或者拥有相同</w:t>
      </w:r>
      <w:r>
        <w:rPr>
          <w:rFonts w:ascii="Arial" w:cs="Arial" w:hAnsi="Arial" w:hint="eastAsia"/>
          <w:color w:themeColor="text1" w:val="000000"/>
          <w:sz w:val="24"/>
          <w:szCs w:val="32"/>
          <w:u w:val="single"/>
        </w:rPr>
        <w:t xml:space="preserve">         </w:t>
      </w:r>
      <w:r>
        <w:rPr>
          <w:rFonts w:ascii="Arial" w:cs="Arial" w:hAnsi="Arial" w:hint="eastAsia"/>
          <w:sz w:val="24"/>
          <w:szCs w:val="32"/>
        </w:rPr>
        <w:t>的“克隆人”。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【预习自测】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1.</w:t>
      </w:r>
      <w:r>
        <w:rPr>
          <w:rFonts w:ascii="Arial" w:cs="Arial" w:hAnsi="Arial" w:hint="eastAsia"/>
          <w:sz w:val="24"/>
          <w:szCs w:val="32"/>
        </w:rPr>
        <w:t>克隆人与其他克隆动物一样不会对人类社会造成影响。（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color w:val="C00000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）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2.</w:t>
      </w:r>
      <w:r>
        <w:rPr>
          <w:rFonts w:ascii="Arial" w:cs="Arial" w:hAnsi="Arial" w:hint="eastAsia"/>
          <w:sz w:val="24"/>
          <w:szCs w:val="32"/>
        </w:rPr>
        <w:t>克隆人的过程遵循孟德尔的遗传规律。（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color w:val="C00000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）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3.</w:t>
      </w:r>
      <w:r>
        <w:rPr>
          <w:rFonts w:ascii="Arial" w:cs="Arial" w:hAnsi="Arial" w:hint="eastAsia"/>
          <w:sz w:val="24"/>
          <w:szCs w:val="32"/>
        </w:rPr>
        <w:t>对于设计试管婴儿技术，中国政府坚持“四不”原则。（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color w:val="C00000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）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4.</w:t>
      </w:r>
      <w:r>
        <w:rPr>
          <w:rFonts w:ascii="Arial" w:cs="Arial" w:hAnsi="Arial" w:hint="eastAsia"/>
          <w:sz w:val="24"/>
          <w:szCs w:val="32"/>
        </w:rPr>
        <w:t>克隆技术的发明，在生物科学发展史上的确有里程碑的意义。但是，它也同其他事物一样，既有积极的一面，也有消极的一面。下面哪项叙述不符合克隆技术积极的一面（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color w:val="C00000"/>
          <w:sz w:val="24"/>
          <w:szCs w:val="32"/>
        </w:rPr>
        <w:t xml:space="preserve"> </w:t>
      </w:r>
      <w:r>
        <w:rPr>
          <w:rFonts w:ascii="Arial" w:cs="Arial" w:hAnsi="Arial" w:hint="eastAsia"/>
          <w:sz w:val="24"/>
          <w:szCs w:val="32"/>
        </w:rPr>
        <w:t xml:space="preserve">  </w:t>
      </w:r>
      <w:r>
        <w:rPr>
          <w:rFonts w:ascii="Arial" w:cs="Arial" w:hAnsi="Arial" w:hint="eastAsia"/>
          <w:sz w:val="24"/>
          <w:szCs w:val="32"/>
        </w:rPr>
        <w:t>）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A.</w:t>
      </w:r>
      <w:r>
        <w:rPr>
          <w:rFonts w:ascii="Arial" w:cs="Arial" w:hAnsi="Arial" w:hint="eastAsia"/>
          <w:sz w:val="24"/>
          <w:szCs w:val="32"/>
        </w:rPr>
        <w:t>丰富生物的多样性，促使生物进化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B.</w:t>
      </w:r>
      <w:r>
        <w:rPr>
          <w:rFonts w:ascii="Arial" w:cs="Arial" w:hAnsi="Arial" w:hint="eastAsia"/>
          <w:sz w:val="24"/>
          <w:szCs w:val="32"/>
        </w:rPr>
        <w:t>有利于生物界基因库的保护</w:t>
      </w:r>
    </w:p>
    <w:p w:rsidP="00AA10EC" w:rsidR="00C924D8">
      <w:pPr>
        <w:spacing w:line="360" w:lineRule="auto"/>
        <w:rPr>
          <w:rFonts w:ascii="Arial" w:cs="Arial" w:hAnsi="Arial"/>
          <w:sz w:val="24"/>
          <w:szCs w:val="32"/>
        </w:rPr>
      </w:pPr>
      <w:r>
        <w:rPr>
          <w:rFonts w:ascii="Arial" w:cs="Arial" w:hAnsi="Arial" w:hint="eastAsia"/>
          <w:sz w:val="24"/>
          <w:szCs w:val="32"/>
        </w:rPr>
        <w:t>C.</w:t>
      </w:r>
      <w:r>
        <w:rPr>
          <w:rFonts w:ascii="Arial" w:cs="Arial" w:hAnsi="Arial" w:hint="eastAsia"/>
          <w:sz w:val="24"/>
          <w:szCs w:val="32"/>
        </w:rPr>
        <w:t>有利于一些濒于绝迹的动物的保护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="Arial" w:cs="Arial" w:hAnsi="Arial" w:hint="eastAsia"/>
          <w:sz w:val="24"/>
          <w:szCs w:val="32"/>
        </w:rPr>
        <w:t>D.</w:t>
      </w:r>
      <w:r>
        <w:rPr>
          <w:rFonts w:ascii="Arial" w:cs="Arial" w:hAnsi="Arial" w:hint="eastAsia"/>
          <w:sz w:val="24"/>
          <w:szCs w:val="32"/>
        </w:rPr>
        <w:t>有利于生态系统的稳定</w:t>
      </w:r>
    </w:p>
    <w:p w:rsidP="00AA10EC" w:rsidR="00C924D8">
      <w:pPr>
        <w:spacing w:line="360" w:lineRule="auto"/>
        <w:rPr>
          <w:rFonts w:ascii="宋体" w:cs="宋体" w:eastAsia="宋体" w:hAnsi="宋体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 xml:space="preserve"> </w:t>
      </w:r>
    </w:p>
    <w:p w:rsidP="00AA10EC" w:rsidR="00C924D8">
      <w:pPr>
        <w:spacing w:line="360" w:lineRule="auto"/>
        <w:jc w:val="center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第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2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节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关注生殖性克隆人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课中案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【导】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 xml:space="preserve">  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克隆人是科幻作品中常见的主题。早在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1978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年，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一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本名为《克隆人》的书中就讲述了一个科幻故事。一位富商将自己的体细胞核移植到一枚去核的卵母细胞中，然后将它在体外发育成的胚胎移植到母体子宫中，最后得到一个健康的男婴，这个男婴就是那位富商的克隆人。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 xml:space="preserve">  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在现实社会中，克隆人可能会面临哪些伦理问题？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如果科学家要克隆的人是你，你愿意吗？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【思】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1.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生殖性克隆人可能面临哪些伦理问题？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2.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我国为什么禁止生殖性克隆人？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【议】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1.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克隆人与细胞核供体之间是什么关系？以血缘为纽带的人伦关系会因克隆人的到来而消亡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吗？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2.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克隆人没有“父母”，这对他们的心理健康有什么影响？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3.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能强制克隆人作为器官移植的供体吗？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4.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“设计试管婴儿”是否属于生殖性克隆？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color w:val="C00000"/>
          <w:sz w:val="24"/>
          <w:szCs w:val="32"/>
        </w:rPr>
      </w:pP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color w:val="C00000"/>
          <w:sz w:val="24"/>
          <w:szCs w:val="32"/>
        </w:rPr>
      </w:pP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【展】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学生展示讨论结果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【评】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1.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生殖性克隆和治疗性克隆的比较</w:t>
      </w:r>
    </w:p>
    <w:tbl>
      <w:tblPr>
        <w:tblStyle w:val="TableGrid"/>
        <w:tblW w:type="auto" w:w="0"/>
        <w:tblLook w:val="04A0"/>
      </w:tblPr>
      <w:tblGrid>
        <w:gridCol w:w="1134"/>
        <w:gridCol w:w="4170"/>
        <w:gridCol w:w="4658"/>
      </w:tblGrid>
      <w:tr>
        <w:tblPrEx>
          <w:tblW w:type="auto" w:w="0"/>
          <w:tblLook w:val="04A0"/>
        </w:tblPrEx>
        <w:tc>
          <w:tcPr>
            <w:tcW w:type="dxa" w:w="11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类型</w:t>
            </w:r>
          </w:p>
        </w:tc>
        <w:tc>
          <w:tcPr>
            <w:tcW w:type="dxa" w:w="4170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生殖性克隆</w:t>
            </w:r>
          </w:p>
        </w:tc>
        <w:tc>
          <w:tcPr>
            <w:tcW w:type="dxa" w:w="4658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治疗性克隆</w:t>
            </w:r>
          </w:p>
        </w:tc>
      </w:tr>
      <w:tr>
        <w:tblPrEx>
          <w:tblW w:type="auto" w:w="0"/>
          <w:tblLook w:val="04A0"/>
        </w:tblPrEx>
        <w:trPr>
          <w:trHeight w:val="413"/>
        </w:trPr>
        <w:tc>
          <w:tcPr>
            <w:tcW w:type="dxa" w:w="11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目的</w:t>
            </w:r>
          </w:p>
        </w:tc>
        <w:tc>
          <w:tcPr>
            <w:tcW w:type="dxa" w:w="4170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产生独立生存的新个体</w:t>
            </w:r>
          </w:p>
        </w:tc>
        <w:tc>
          <w:tcPr>
            <w:tcW w:type="dxa" w:w="4658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治疗疾病</w:t>
            </w:r>
          </w:p>
        </w:tc>
      </w:tr>
      <w:tr>
        <w:tblPrEx>
          <w:tblW w:type="auto" w:w="0"/>
          <w:tblLook w:val="04A0"/>
        </w:tblPrEx>
        <w:tc>
          <w:tcPr>
            <w:tcW w:type="dxa" w:w="11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水平</w:t>
            </w:r>
          </w:p>
        </w:tc>
        <w:tc>
          <w:tcPr>
            <w:tcW w:type="dxa" w:w="4170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个体水平</w:t>
            </w:r>
          </w:p>
        </w:tc>
        <w:tc>
          <w:tcPr>
            <w:tcW w:type="dxa" w:w="4658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细胞水平</w:t>
            </w:r>
          </w:p>
        </w:tc>
      </w:tr>
      <w:tr>
        <w:tblPrEx>
          <w:tblW w:type="auto" w:w="0"/>
          <w:tblLook w:val="04A0"/>
        </w:tblPrEx>
        <w:tc>
          <w:tcPr>
            <w:tcW w:type="dxa" w:w="11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联系</w:t>
            </w:r>
          </w:p>
        </w:tc>
        <w:tc>
          <w:tcPr>
            <w:tcW w:type="dxa" w:w="8828"/>
            <w:gridSpan w:val="2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都属于无性生殖；产生新个体或新组织，遗传信息相同</w:t>
            </w:r>
          </w:p>
        </w:tc>
      </w:tr>
    </w:tbl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sz w:val="24"/>
          <w:szCs w:val="32"/>
        </w:rPr>
        <w:t>2.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试管婴儿与设计试管婴儿的区别</w:t>
      </w:r>
    </w:p>
    <w:tbl>
      <w:tblPr>
        <w:tblStyle w:val="TableGrid"/>
        <w:tblW w:type="auto" w:w="0"/>
        <w:tblLook w:val="04A0"/>
      </w:tblPr>
      <w:tblGrid>
        <w:gridCol w:w="1434"/>
        <w:gridCol w:w="3900"/>
        <w:gridCol w:w="4628"/>
      </w:tblGrid>
      <w:tr>
        <w:tblPrEx>
          <w:tblW w:type="auto" w:w="0"/>
          <w:tblLook w:val="04A0"/>
        </w:tblPrEx>
        <w:tc>
          <w:tcPr>
            <w:tcW w:type="dxa" w:w="14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类型</w:t>
            </w:r>
          </w:p>
        </w:tc>
        <w:tc>
          <w:tcPr>
            <w:tcW w:type="dxa" w:w="3900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试管婴儿</w:t>
            </w:r>
          </w:p>
        </w:tc>
        <w:tc>
          <w:tcPr>
            <w:tcW w:type="dxa" w:w="4628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设计试管婴儿</w:t>
            </w:r>
          </w:p>
        </w:tc>
      </w:tr>
      <w:tr>
        <w:tblPrEx>
          <w:tblW w:type="auto" w:w="0"/>
          <w:tblLook w:val="04A0"/>
        </w:tblPrEx>
        <w:tc>
          <w:tcPr>
            <w:tcW w:type="dxa" w:w="14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技术手段</w:t>
            </w:r>
          </w:p>
        </w:tc>
        <w:tc>
          <w:tcPr>
            <w:tcW w:type="dxa" w:w="3900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不许进行遗传诊断</w:t>
            </w:r>
          </w:p>
        </w:tc>
        <w:tc>
          <w:tcPr>
            <w:tcW w:type="dxa" w:w="4628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胚胎移植前需进行遗传诊断</w:t>
            </w:r>
          </w:p>
        </w:tc>
      </w:tr>
      <w:tr>
        <w:tblPrEx>
          <w:tblW w:type="auto" w:w="0"/>
          <w:tblLook w:val="04A0"/>
        </w:tblPrEx>
        <w:tc>
          <w:tcPr>
            <w:tcW w:type="dxa" w:w="14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实践应用</w:t>
            </w:r>
          </w:p>
        </w:tc>
        <w:tc>
          <w:tcPr>
            <w:tcW w:type="dxa" w:w="3900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解决不孕不育问题</w:t>
            </w:r>
          </w:p>
        </w:tc>
        <w:tc>
          <w:tcPr>
            <w:tcW w:type="dxa" w:w="4628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用于白血病、贫血病等疾病的治疗</w:t>
            </w:r>
          </w:p>
        </w:tc>
      </w:tr>
      <w:tr>
        <w:tblPrEx>
          <w:tblW w:type="auto" w:w="0"/>
          <w:tblLook w:val="04A0"/>
        </w:tblPrEx>
        <w:tc>
          <w:tcPr>
            <w:tcW w:type="dxa" w:w="1434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联系</w:t>
            </w:r>
          </w:p>
        </w:tc>
        <w:tc>
          <w:tcPr>
            <w:tcW w:type="dxa" w:w="8528"/>
            <w:gridSpan w:val="2"/>
            <w:vAlign w:val="center"/>
          </w:tcPr>
          <w:p w:rsidP="00AA10EC" w:rsidR="00C924D8">
            <w:pPr>
              <w:spacing w:line="360" w:lineRule="auto"/>
              <w:jc w:val="center"/>
              <w:rPr>
                <w:rFonts w:asciiTheme="majorEastAsia" w:cs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cstheme="majorEastAsia" w:eastAsiaTheme="majorEastAsia" w:hAnsiTheme="majorEastAsia" w:hint="eastAsia"/>
                <w:sz w:val="24"/>
                <w:szCs w:val="32"/>
              </w:rPr>
              <w:t>二者都是体外受精，经体外早期胚胎培养，再进行胚胎移植，在生殖方式上都为有性生殖</w:t>
            </w:r>
          </w:p>
        </w:tc>
      </w:tr>
    </w:tbl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【检】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引导学生总结本节课内容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b/>
          <w:bCs/>
          <w:sz w:val="24"/>
          <w:szCs w:val="32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【练】</w:t>
      </w:r>
      <w:r>
        <w:rPr>
          <w:rFonts w:asciiTheme="majorEastAsia" w:cstheme="majorEastAsia" w:eastAsiaTheme="majorEastAsia" w:hAnsiTheme="majorEastAsia" w:hint="eastAsia"/>
          <w:sz w:val="24"/>
          <w:szCs w:val="32"/>
        </w:rPr>
        <w:t>完成课后案</w:t>
      </w:r>
    </w:p>
    <w:p w:rsidP="00AA10EC" w:rsidR="00C924D8">
      <w:pPr>
        <w:spacing w:line="360" w:lineRule="auto"/>
        <w:jc w:val="left"/>
        <w:rPr>
          <w:rFonts w:asciiTheme="majorEastAsia" w:cstheme="majorEastAsia" w:eastAsiaTheme="majorEastAsia" w:hAnsiTheme="majorEastAsia"/>
          <w:sz w:val="24"/>
          <w:szCs w:val="32"/>
        </w:rPr>
      </w:pPr>
    </w:p>
    <w:p w:rsidP="00AA10EC" w:rsidR="00C924D8">
      <w:pPr>
        <w:spacing w:line="360" w:lineRule="auto"/>
      </w:pPr>
    </w:p>
    <w:p w:rsidP="00AA10EC" w:rsidR="00C924D8">
      <w:pPr>
        <w:spacing w:line="360" w:lineRule="auto"/>
        <w:jc w:val="center"/>
        <w:rPr>
          <w:rFonts w:asciiTheme="majorEastAsia" w:cstheme="majorEastAsia" w:eastAsiaTheme="majorEastAsia" w:hAnsiTheme="majorEastAsia"/>
          <w:b/>
          <w:bCs/>
          <w:sz w:val="28"/>
          <w:szCs w:val="36"/>
        </w:rPr>
      </w:pP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第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2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节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关注生殖性克隆人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 xml:space="preserve"> </w:t>
      </w:r>
      <w:r>
        <w:rPr>
          <w:rFonts w:asciiTheme="majorEastAsia" w:cstheme="majorEastAsia" w:eastAsiaTheme="majorEastAsia" w:hAnsiTheme="majorEastAsia" w:hint="eastAsia"/>
          <w:b/>
          <w:bCs/>
          <w:sz w:val="28"/>
          <w:szCs w:val="36"/>
        </w:rPr>
        <w:t>课后案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sz w:val="24"/>
          <w:szCs w:val="28"/>
        </w:rPr>
        <w:t>．生物技术是一把双</w:t>
      </w:r>
      <w:r>
        <w:rPr>
          <w:sz w:val="24"/>
          <w:szCs w:val="28"/>
        </w:rPr>
        <w:t>刃</w:t>
      </w:r>
      <w:r>
        <w:rPr>
          <w:sz w:val="24"/>
          <w:szCs w:val="28"/>
        </w:rPr>
        <w:t>剑，生物技术的进步就是一首悲喜交加的交响曲，为人类生活带来巨大便利的同时，也可能给人类带来灾害。下列有关叙述正确的是（　　）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．转基因食品的安全性需要关注，转基因作物的环境安全性则不必担心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．治疗性克隆不会像生殖性克隆那样产生严重的道德、伦理、社会或法律问题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．试管婴儿又称为设计试管婴儿，它与</w:t>
      </w:r>
      <w:r>
        <w:rPr>
          <w:sz w:val="24"/>
          <w:szCs w:val="28"/>
        </w:rPr>
        <w:t>“</w:t>
      </w:r>
      <w:r>
        <w:rPr>
          <w:sz w:val="24"/>
          <w:szCs w:val="28"/>
        </w:rPr>
        <w:t>克隆人</w:t>
      </w:r>
      <w:r>
        <w:rPr>
          <w:sz w:val="24"/>
          <w:szCs w:val="28"/>
        </w:rPr>
        <w:t>”</w:t>
      </w:r>
      <w:r>
        <w:rPr>
          <w:sz w:val="24"/>
          <w:szCs w:val="28"/>
        </w:rPr>
        <w:t>不同，属于有性生殖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．生物武器对人的伤害仅是身体上的，对于心理健康没有不良影响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sz w:val="24"/>
          <w:szCs w:val="28"/>
        </w:rPr>
        <w:t>．生物技术的发展为人类生活带来了巨大的社会效益和经济效益，也在某些方面对人们传统的观念造成了巨大的冲击。下列关于生物技术伦理性问题叙述错误的有（</w:t>
      </w:r>
      <w:r>
        <w:rPr>
          <w:rFonts w:ascii="Times New Roman" w:cs="Times New Roman" w:eastAsia="Times New Roman" w:hAnsi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①</w:t>
      </w:r>
      <w:r>
        <w:rPr>
          <w:sz w:val="24"/>
          <w:szCs w:val="28"/>
        </w:rPr>
        <w:t>转基因作物经检测含有目的基因并成功表达后即可上市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②</w:t>
      </w:r>
      <w:r>
        <w:rPr>
          <w:sz w:val="24"/>
          <w:szCs w:val="28"/>
        </w:rPr>
        <w:t>食用含抗生素抗性基因的转基因食品，可增强人体抵抗病菌的能力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③“</w:t>
      </w:r>
      <w:r>
        <w:rPr>
          <w:sz w:val="24"/>
          <w:szCs w:val="28"/>
        </w:rPr>
        <w:t>设计试管婴儿</w:t>
      </w:r>
      <w:r>
        <w:rPr>
          <w:sz w:val="24"/>
          <w:szCs w:val="28"/>
        </w:rPr>
        <w:t>”</w:t>
      </w:r>
      <w:r>
        <w:rPr>
          <w:sz w:val="24"/>
          <w:szCs w:val="28"/>
        </w:rPr>
        <w:t>与</w:t>
      </w:r>
      <w:r>
        <w:rPr>
          <w:sz w:val="24"/>
          <w:szCs w:val="28"/>
        </w:rPr>
        <w:t>“</w:t>
      </w:r>
      <w:r>
        <w:rPr>
          <w:sz w:val="24"/>
          <w:szCs w:val="28"/>
        </w:rPr>
        <w:t>试管婴儿</w:t>
      </w:r>
      <w:r>
        <w:rPr>
          <w:sz w:val="24"/>
          <w:szCs w:val="28"/>
        </w:rPr>
        <w:t>”</w:t>
      </w:r>
      <w:r>
        <w:rPr>
          <w:sz w:val="24"/>
          <w:szCs w:val="28"/>
        </w:rPr>
        <w:t>在操作上唯一的区别是前者需要进行遗传学诊断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④</w:t>
      </w:r>
      <w:r>
        <w:rPr>
          <w:sz w:val="24"/>
          <w:szCs w:val="28"/>
        </w:rPr>
        <w:t>基因工程的目的基因来源于自然界原有</w:t>
      </w:r>
      <w:r>
        <w:rPr>
          <w:sz w:val="24"/>
          <w:szCs w:val="28"/>
        </w:rPr>
        <w:t>基因，不存在安全问题；而蛋白质工程的目的基因是经改造或人工合成的基因，存在安全性问题</w:t>
      </w:r>
    </w:p>
    <w:p w:rsidP="00AA10EC" w:rsidR="00C924D8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</w:t>
      </w:r>
      <w:r>
        <w:rPr>
          <w:sz w:val="24"/>
          <w:szCs w:val="28"/>
        </w:rPr>
        <w:t>1</w:t>
      </w:r>
      <w:r>
        <w:rPr>
          <w:sz w:val="24"/>
          <w:szCs w:val="28"/>
        </w:rPr>
        <w:t>项</w:t>
      </w:r>
      <w:r>
        <w:rPr>
          <w:sz w:val="24"/>
          <w:szCs w:val="28"/>
        </w:rPr>
        <w:tab/>
        <w:t>B</w:t>
      </w:r>
      <w:r>
        <w:rPr>
          <w:sz w:val="24"/>
          <w:szCs w:val="28"/>
        </w:rPr>
        <w:t>．</w:t>
      </w:r>
      <w:r>
        <w:rPr>
          <w:sz w:val="24"/>
          <w:szCs w:val="28"/>
        </w:rPr>
        <w:t>2</w:t>
      </w:r>
      <w:r>
        <w:rPr>
          <w:sz w:val="24"/>
          <w:szCs w:val="28"/>
        </w:rPr>
        <w:t>项</w:t>
      </w:r>
      <w:r>
        <w:rPr>
          <w:sz w:val="24"/>
          <w:szCs w:val="28"/>
        </w:rPr>
        <w:tab/>
        <w:t>C</w:t>
      </w:r>
      <w:r>
        <w:rPr>
          <w:sz w:val="24"/>
          <w:szCs w:val="28"/>
        </w:rPr>
        <w:t>．</w:t>
      </w:r>
      <w:r>
        <w:rPr>
          <w:sz w:val="24"/>
          <w:szCs w:val="28"/>
        </w:rPr>
        <w:t>3</w:t>
      </w:r>
      <w:r>
        <w:rPr>
          <w:sz w:val="24"/>
          <w:szCs w:val="28"/>
        </w:rPr>
        <w:t>项</w:t>
      </w:r>
      <w:r>
        <w:rPr>
          <w:sz w:val="24"/>
          <w:szCs w:val="28"/>
        </w:rPr>
        <w:tab/>
        <w:t>D</w:t>
      </w:r>
      <w:r>
        <w:rPr>
          <w:sz w:val="24"/>
          <w:szCs w:val="28"/>
        </w:rPr>
        <w:t>．</w:t>
      </w:r>
      <w:r>
        <w:rPr>
          <w:sz w:val="24"/>
          <w:szCs w:val="28"/>
        </w:rPr>
        <w:t>4</w:t>
      </w:r>
      <w:r>
        <w:rPr>
          <w:sz w:val="24"/>
          <w:szCs w:val="28"/>
        </w:rPr>
        <w:t>项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sz w:val="24"/>
          <w:szCs w:val="28"/>
        </w:rPr>
        <w:t>．关于设计试管婴儿的问题，下列哪项不合乎道德规范（　　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）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．利用试管婴儿提供脊髓造血干细胞，救治病人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．利用设计试管婴儿技术设计畸形胎儿，以供展览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．利用试管婴儿的脐带血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．设计试管婴儿，不一定非考虑他的性别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4</w:t>
      </w:r>
      <w:r>
        <w:rPr>
          <w:sz w:val="24"/>
          <w:szCs w:val="28"/>
        </w:rPr>
        <w:t>．我国政府禁止生殖性克隆人，也同样重视治疗性克隆所涉及的伦理问题，下列说法错误的是（</w:t>
      </w:r>
      <w:r>
        <w:rPr>
          <w:rFonts w:ascii="Times New Roman" w:cs="Times New Roman" w:eastAsia="Times New Roman" w:hAnsi="Times New Roman"/>
          <w:kern w:val="0"/>
          <w:sz w:val="32"/>
          <w:szCs w:val="32"/>
        </w:rPr>
        <w:t>    </w:t>
      </w:r>
      <w:r>
        <w:rPr>
          <w:sz w:val="24"/>
          <w:szCs w:val="28"/>
        </w:rPr>
        <w:t>）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．生殖性克隆与治疗性克隆的目的是不同的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．在治疗性克隆中干细胞的研究前景广阔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．干细胞的研究是不受任何限制的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．通过人类基因组编写技术也能克隆人</w:t>
      </w:r>
    </w:p>
    <w:p w:rsidP="00AA10EC" w:rsidR="00C924D8">
      <w:pPr>
        <w:spacing w:line="360" w:lineRule="auto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sz w:val="24"/>
          <w:szCs w:val="28"/>
        </w:rPr>
        <w:t>．下列关于生殖性克隆和治疗性克隆的叙述，错误的是（　　）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A</w:t>
      </w:r>
      <w:r>
        <w:rPr>
          <w:sz w:val="24"/>
          <w:szCs w:val="28"/>
        </w:rPr>
        <w:t>．虽然生殖性克隆人存在伦理问题，但克隆技术已经成熟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B</w:t>
      </w:r>
      <w:r>
        <w:rPr>
          <w:sz w:val="24"/>
          <w:szCs w:val="28"/>
        </w:rPr>
        <w:t>．用病人的细胞产生胰岛细胞以治疗糖尿病属于治疗性克隆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C</w:t>
      </w:r>
      <w:r>
        <w:rPr>
          <w:sz w:val="24"/>
          <w:szCs w:val="28"/>
        </w:rPr>
        <w:t>．治疗性克隆和生殖性克隆均涉及体细胞核移植技术</w:t>
      </w:r>
    </w:p>
    <w:p w:rsidP="00AA10EC" w:rsidR="00C924D8">
      <w:pPr>
        <w:spacing w:line="360" w:lineRule="auto"/>
        <w:ind w:left="380"/>
        <w:jc w:val="left"/>
        <w:textAlignment w:val="center"/>
        <w:rPr>
          <w:sz w:val="24"/>
          <w:szCs w:val="28"/>
        </w:rPr>
      </w:pPr>
      <w:r>
        <w:rPr>
          <w:sz w:val="24"/>
          <w:szCs w:val="28"/>
        </w:rPr>
        <w:t>D</w:t>
      </w:r>
      <w:r>
        <w:rPr>
          <w:sz w:val="24"/>
          <w:szCs w:val="28"/>
        </w:rPr>
        <w:t>．我国允许生殖性克隆动物，但禁止生殖性克隆人</w:t>
      </w:r>
      <w:bookmarkStart w:id="0" w:name="_GoBack"/>
      <w:bookmarkEnd w:id="0"/>
    </w:p>
    <w:sectPr>
      <w:headerReference r:id="rId6" w:type="default"/>
      <w:footerReference r:id="rId7" w:type="default"/>
      <w:pgSz w:h="16838" w:w="11906"/>
      <w:pgMar w:bottom="1440" w:footer="992" w:gutter="0" w:header="851" w:left="1080" w:right="108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D8">
    <w:pPr>
      <w:ind w:firstLine="2415" w:firstLineChars="1150"/>
      <w:textAlignment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2992755</wp:posOffset>
              </wp:positionH>
              <wp:positionV relativeFrom="paragraph">
                <wp:posOffset>23495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24D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A10E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AA10E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2051" type="#_x0000_t202" style="width:2in;height:2in;margin-top:1.85pt;margin-left:235.65pt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C924D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A10E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AA10E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924D8">
    <w:pPr>
      <w:ind w:firstLine="2415" w:firstLineChars="1150"/>
      <w:textAlignment w:val="center"/>
    </w:pPr>
    <w:r>
      <w:rPr>
        <w:noProof/>
      </w:rPr>
      <w:drawing>
        <wp:inline distT="0" distB="0" distL="0" distR="0">
          <wp:extent cx="206375" cy="240665"/>
          <wp:effectExtent l="0" t="0" r="3175" b="698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原创精品资源</w:t>
    </w:r>
    <w:r>
      <w:rPr>
        <w:rFonts w:hint="eastAsia"/>
      </w:rPr>
      <w:t>学科网</w:t>
    </w:r>
    <w:r>
      <w:rPr>
        <w:rFonts w:hint="eastAsia"/>
      </w:rPr>
      <w:t>独家享有版权，侵权必究</w:t>
    </w:r>
    <w:r>
      <w:rPr>
        <w:rFonts w:hint="eastAsia"/>
        <w:color w:val="000000"/>
        <w:szCs w:val="21"/>
      </w:rPr>
      <w:t>！</w:t>
    </w:r>
  </w:p>
  <w:p w:rsidR="00C924D8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D8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-687705</wp:posOffset>
          </wp:positionH>
          <wp:positionV relativeFrom="paragraph">
            <wp:posOffset>-514985</wp:posOffset>
          </wp:positionV>
          <wp:extent cx="7561580" cy="865505"/>
          <wp:effectExtent l="0" t="0" r="1270" b="0"/>
          <wp:wrapTight wrapText="bothSides">
            <wp:wrapPolygon>
              <wp:start x="1469" y="2377"/>
              <wp:lineTo x="0" y="7607"/>
              <wp:lineTo x="0" y="17115"/>
              <wp:lineTo x="16815" y="18066"/>
              <wp:lineTo x="20733" y="18066"/>
              <wp:lineTo x="21549" y="17115"/>
              <wp:lineTo x="21549" y="7131"/>
              <wp:lineTo x="1850" y="2377"/>
              <wp:lineTo x="1469" y="2377"/>
            </wp:wrapPolygon>
          </wp:wrapTight>
          <wp:docPr id="12" name="图片 12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0B2E46"/>
    <w:rsid w:val="004151FC"/>
    <w:rsid w:val="00481E69"/>
    <w:rsid w:val="005853B0"/>
    <w:rsid w:val="0080100F"/>
    <w:rsid w:val="00AA10EC"/>
    <w:rsid w:val="00C02FC6"/>
    <w:rsid w:val="00C924D8"/>
    <w:rsid w:val="0BCE4606"/>
    <w:rsid w:val="0BFC1E8C"/>
    <w:rsid w:val="0E0B2E46"/>
    <w:rsid w:val="19835FEE"/>
    <w:rsid w:val="38492237"/>
    <w:rsid w:val="6037103E"/>
    <w:rsid w:val="623A3DC9"/>
    <w:rsid w:val="79DE261E"/>
  </w:rsids>
  <w:docVars>
    <w:docVar w:name="commondata" w:val="eyJoZGlkIjoiYmJhYWY2YjViM2RkYWY4NmEzN2FmMTMyOTcwYzBjNGUifQ=="/>
    <w:docVar w:name="KSO_WPS_MARK_KEY" w:val="a0834a05-f888-4f0e-a148-a98b1af7f32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rsid w:val="005853B0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5853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晓晓月</dc:creator>
  <cp:lastModifiedBy>zxxk</cp:lastModifiedBy>
  <cp:revision>3</cp:revision>
  <dcterms:created xsi:type="dcterms:W3CDTF">2024-01-18T07:27:00Z</dcterms:created>
  <dcterms:modified xsi:type="dcterms:W3CDTF">2024-01-22T06:10:00Z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