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360" w:lineRule="auto"/>
        <w:jc w:val="center"/>
        <w:rPr>
          <w:rFonts w:hAnsi="Times New Roman"/>
          <w:b/>
          <w:sz w:val="32"/>
          <w:szCs w:val="32"/>
        </w:rPr>
      </w:pPr>
      <w:r>
        <w:rPr>
          <w:rFonts w:hAnsi="Times New Roman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11150600</wp:posOffset>
            </wp:positionH>
            <wp:positionV relativeFrom="topMargin">
              <wp:posOffset>10706100</wp:posOffset>
            </wp:positionV>
            <wp:extent cx="342900" cy="304800"/>
            <wp:effectExtent l="0" t="0" r="0" b="0"/>
            <wp:wrapNone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Ansi="Times New Roman"/>
          <w:b/>
          <w:sz w:val="32"/>
          <w:szCs w:val="32"/>
        </w:rPr>
        <w:t>第</w:t>
      </w:r>
      <w:r>
        <w:rPr>
          <w:rFonts w:hint="eastAsia" w:hAnsi="Times New Roman"/>
          <w:b/>
          <w:sz w:val="32"/>
          <w:szCs w:val="32"/>
        </w:rPr>
        <w:t>三</w:t>
      </w:r>
      <w:r>
        <w:rPr>
          <w:rFonts w:hAnsi="Times New Roman"/>
          <w:b/>
          <w:sz w:val="32"/>
          <w:szCs w:val="32"/>
        </w:rPr>
        <w:t>章　</w:t>
      </w:r>
      <w:r>
        <w:rPr>
          <w:rFonts w:hint="eastAsia" w:hAnsi="Times New Roman"/>
          <w:b/>
          <w:sz w:val="32"/>
          <w:szCs w:val="32"/>
        </w:rPr>
        <w:t>细胞的基本结构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节　</w:t>
      </w:r>
      <w:r>
        <w:rPr>
          <w:rFonts w:hint="eastAsia"/>
          <w:b/>
          <w:sz w:val="32"/>
          <w:szCs w:val="32"/>
        </w:rPr>
        <w:t>细胞器之间的分工合作</w:t>
      </w:r>
    </w:p>
    <w:p>
      <w:r>
        <w:drawing>
          <wp:inline distT="0" distB="0" distL="0" distR="0">
            <wp:extent cx="1152525" cy="3143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6" t="22826" r="8018" b="23914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ascii="Times New Roman" w:hAnsi="Times New Roman" w:eastAsia="宋体" w:cs="Courier New"/>
          <w:szCs w:val="21"/>
        </w:rPr>
      </w:pPr>
      <w:r>
        <w:rPr>
          <w:rFonts w:hint="eastAsia" w:ascii="Times New Roman" w:hAnsi="Times New Roman" w:eastAsia="宋体" w:cs="Courier New"/>
          <w:szCs w:val="21"/>
        </w:rPr>
        <w:t>本节内容承上启下，通过学习细胞器的分布于功能，让学生可以更好的了解动植物细胞的差异与形态结构相适应的理念，同时，还对生物膜系统进行的介绍，为后面物质跨膜运输相关知识打下基础。</w:t>
      </w:r>
    </w:p>
    <w:p>
      <w:pPr>
        <w:spacing w:line="360" w:lineRule="auto"/>
      </w:pPr>
      <w:r>
        <w:drawing>
          <wp:inline distT="0" distB="0" distL="0" distR="0">
            <wp:extent cx="1762125" cy="3143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" t="22826" r="2924" b="2282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ascii="Times New Roman" w:hAnsi="Times New Roman" w:eastAsia="宋体" w:cs="Courier New"/>
          <w:szCs w:val="21"/>
        </w:rPr>
      </w:pPr>
      <w:r>
        <w:rPr>
          <w:rFonts w:hint="eastAsia" w:ascii="Times New Roman" w:hAnsi="Times New Roman" w:eastAsia="宋体" w:cs="Courier New"/>
          <w:szCs w:val="21"/>
        </w:rPr>
        <w:t>生命观念：举例说明几种细胞器的结构和功能。</w:t>
      </w:r>
    </w:p>
    <w:p>
      <w:pPr>
        <w:ind w:firstLine="420" w:firstLineChars="200"/>
        <w:rPr>
          <w:rFonts w:ascii="Times New Roman" w:hAnsi="Times New Roman" w:eastAsia="宋体" w:cs="Courier New"/>
          <w:szCs w:val="21"/>
        </w:rPr>
      </w:pPr>
      <w:r>
        <w:rPr>
          <w:rFonts w:hint="eastAsia" w:ascii="Times New Roman" w:hAnsi="Times New Roman" w:eastAsia="宋体" w:cs="Courier New"/>
          <w:szCs w:val="21"/>
        </w:rPr>
        <w:t>科学思维：了解分离细胞器的科学方法。了解动植物细胞的区别</w:t>
      </w:r>
    </w:p>
    <w:p>
      <w:pPr>
        <w:ind w:firstLine="420" w:firstLineChars="200"/>
        <w:rPr>
          <w:rFonts w:ascii="Times New Roman" w:hAnsi="Times New Roman" w:eastAsia="宋体" w:cs="Courier New"/>
          <w:szCs w:val="21"/>
        </w:rPr>
      </w:pPr>
      <w:r>
        <w:rPr>
          <w:rFonts w:hint="eastAsia" w:ascii="Times New Roman" w:hAnsi="Times New Roman" w:eastAsia="宋体" w:cs="Courier New"/>
          <w:szCs w:val="21"/>
        </w:rPr>
        <w:t>科学探索：学生分组，每组负责查找一种细胞器的相关知识。利用插图模型，形象的理解细胞器的结构。</w:t>
      </w:r>
    </w:p>
    <w:p>
      <w:pPr>
        <w:ind w:firstLine="420" w:firstLineChars="200"/>
        <w:rPr>
          <w:rFonts w:ascii="Times New Roman" w:hAnsi="Times New Roman" w:eastAsia="宋体" w:cs="Courier New"/>
          <w:szCs w:val="21"/>
        </w:rPr>
      </w:pPr>
      <w:r>
        <w:rPr>
          <w:rFonts w:hint="eastAsia" w:ascii="Times New Roman" w:hAnsi="Times New Roman" w:eastAsia="宋体" w:cs="Courier New"/>
          <w:szCs w:val="21"/>
        </w:rPr>
        <w:t>社会责任：细胞是一个基本的生命系统，其生命活动是通过各组成成分的协调配合完成的</w:t>
      </w:r>
    </w:p>
    <w:p>
      <w:r>
        <w:drawing>
          <wp:inline distT="0" distB="0" distL="0" distR="0">
            <wp:extent cx="1133475" cy="3143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1" t="23914" r="7327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ascii="Times New Roman" w:hAnsi="Times New Roman" w:eastAsia="宋体" w:cs="Courier New"/>
          <w:szCs w:val="21"/>
        </w:rPr>
      </w:pPr>
      <w:r>
        <w:rPr>
          <w:rFonts w:hint="eastAsia" w:ascii="Times New Roman" w:hAnsi="Times New Roman" w:eastAsia="宋体" w:cs="Courier New"/>
          <w:szCs w:val="21"/>
        </w:rPr>
        <w:t>教学重点：细胞器的结构和功能；各种生物膜结构和功能上的联系；生物膜系统的重要作用。</w:t>
      </w:r>
    </w:p>
    <w:p>
      <w:pPr>
        <w:ind w:firstLine="420" w:firstLineChars="200"/>
        <w:rPr>
          <w:rFonts w:ascii="Times New Roman" w:hAnsi="Times New Roman" w:eastAsia="宋体" w:cs="Courier New"/>
          <w:szCs w:val="21"/>
        </w:rPr>
      </w:pPr>
      <w:r>
        <w:rPr>
          <w:rFonts w:hint="eastAsia" w:ascii="Times New Roman" w:hAnsi="Times New Roman" w:eastAsia="宋体" w:cs="Courier New"/>
          <w:szCs w:val="21"/>
        </w:rPr>
        <w:t>教学难点：细胞器的结构和功能；各种生物膜结构和功能上的联系</w:t>
      </w:r>
    </w:p>
    <w:p>
      <w:r>
        <w:drawing>
          <wp:inline distT="0" distB="0" distL="0" distR="0">
            <wp:extent cx="1085850" cy="3143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3" t="22826" r="6465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rPr>
          <w:rFonts w:ascii="Times New Roman" w:hAnsi="Times New Roman"/>
        </w:rPr>
      </w:pPr>
      <w:r>
        <w:rPr>
          <w:rFonts w:hint="eastAsia" w:ascii="Times New Roman" w:hAnsi="Times New Roman"/>
        </w:rPr>
        <w:t>展示常见细胞器，让学生对细胞器有一个基本的认知，知道细胞器的作用。</w:t>
      </w:r>
    </w:p>
    <w:p>
      <w:pPr>
        <w:pStyle w:val="2"/>
        <w:numPr>
          <w:ilvl w:val="0"/>
          <w:numId w:val="1"/>
        </w:numPr>
        <w:tabs>
          <w:tab w:val="left" w:pos="3828"/>
        </w:tabs>
        <w:snapToGrid w:val="0"/>
        <w:spacing w:line="360" w:lineRule="auto"/>
        <w:ind w:firstLine="424" w:firstLineChars="202"/>
        <w:rPr>
          <w:rFonts w:ascii="Times New Roman" w:hAnsi="Times New Roman"/>
        </w:rPr>
      </w:pPr>
      <w:r>
        <w:rPr>
          <w:rFonts w:hint="eastAsia" w:ascii="Times New Roman" w:hAnsi="Times New Roman"/>
        </w:rPr>
        <w:t>线粒体：有氧呼吸的主要场所，具有双层膜的细胞器，外模平滑，内膜褶皱形成嵴，附着大量酶，结构内还有DNA。蛔虫无线粒体</w:t>
      </w:r>
    </w:p>
    <w:p>
      <w:pPr>
        <w:pStyle w:val="2"/>
        <w:numPr>
          <w:ilvl w:val="0"/>
          <w:numId w:val="1"/>
        </w:numPr>
        <w:tabs>
          <w:tab w:val="left" w:pos="3828"/>
        </w:tabs>
        <w:snapToGrid w:val="0"/>
        <w:spacing w:line="360" w:lineRule="auto"/>
        <w:ind w:firstLine="424" w:firstLineChars="202"/>
        <w:rPr>
          <w:rFonts w:ascii="Times New Roman" w:hAnsi="Times New Roman"/>
        </w:rPr>
      </w:pPr>
      <w:r>
        <w:rPr>
          <w:rFonts w:hint="eastAsia" w:ascii="Times New Roman" w:hAnsi="Times New Roman"/>
        </w:rPr>
        <w:t>叶绿体：具有光合作用功能的细胞含有的细胞器。部分植物细胞没有，如根细胞。双层膜，内外膜平滑，内部有类囊体形成的基粒</w:t>
      </w:r>
    </w:p>
    <w:p>
      <w:pPr>
        <w:pStyle w:val="2"/>
        <w:numPr>
          <w:ilvl w:val="0"/>
          <w:numId w:val="1"/>
        </w:numPr>
        <w:tabs>
          <w:tab w:val="left" w:pos="3828"/>
        </w:tabs>
        <w:snapToGrid w:val="0"/>
        <w:spacing w:line="360" w:lineRule="auto"/>
        <w:ind w:firstLine="424" w:firstLineChars="202"/>
      </w:pPr>
      <w:r>
        <w:rPr>
          <w:rFonts w:hint="eastAsia" w:ascii="Times New Roman" w:hAnsi="Times New Roman"/>
        </w:rPr>
        <w:t>内质网：蛋白质加工合成与脂质合成场所。单层膜细胞器</w:t>
      </w:r>
    </w:p>
    <w:p>
      <w:pPr>
        <w:pStyle w:val="2"/>
        <w:numPr>
          <w:ilvl w:val="0"/>
          <w:numId w:val="1"/>
        </w:numPr>
        <w:tabs>
          <w:tab w:val="left" w:pos="3828"/>
        </w:tabs>
        <w:snapToGrid w:val="0"/>
        <w:spacing w:line="360" w:lineRule="auto"/>
        <w:ind w:firstLine="424" w:firstLineChars="202"/>
      </w:pPr>
      <w:r>
        <w:rPr>
          <w:rFonts w:hint="eastAsia" w:ascii="Times New Roman" w:hAnsi="Times New Roman"/>
        </w:rPr>
        <w:t>核糖体：蛋白质生产机器，有游离与附着内质网2种形态，氨基酸脱水缩合的场所，无膜。</w:t>
      </w:r>
    </w:p>
    <w:p>
      <w:pPr>
        <w:pStyle w:val="2"/>
        <w:numPr>
          <w:ilvl w:val="0"/>
          <w:numId w:val="1"/>
        </w:numPr>
        <w:tabs>
          <w:tab w:val="left" w:pos="3828"/>
        </w:tabs>
        <w:snapToGrid w:val="0"/>
        <w:spacing w:line="360" w:lineRule="auto"/>
        <w:ind w:firstLine="424" w:firstLineChars="202"/>
      </w:pPr>
      <w:r>
        <w:rPr>
          <w:rFonts w:hint="eastAsia" w:ascii="Times New Roman" w:hAnsi="Times New Roman"/>
        </w:rPr>
        <w:t>高尔基体：主要是对来自内质网的蛋白质进行加工、分类和包装的“车间”和“发送站”。单层膜细胞器。</w:t>
      </w:r>
    </w:p>
    <w:p>
      <w:pPr>
        <w:pStyle w:val="2"/>
        <w:numPr>
          <w:ilvl w:val="0"/>
          <w:numId w:val="1"/>
        </w:numPr>
        <w:tabs>
          <w:tab w:val="left" w:pos="3828"/>
        </w:tabs>
        <w:snapToGrid w:val="0"/>
        <w:spacing w:line="360" w:lineRule="auto"/>
        <w:ind w:firstLine="424" w:firstLineChars="202"/>
      </w:pPr>
      <w:r>
        <w:rPr>
          <w:rFonts w:hint="eastAsia"/>
        </w:rPr>
        <w:t>溶酶体：分解衰老损伤细胞器，吞噬杀死侵入细胞的病菌与病毒。单层膜</w:t>
      </w:r>
    </w:p>
    <w:p>
      <w:pPr>
        <w:pStyle w:val="2"/>
        <w:numPr>
          <w:ilvl w:val="0"/>
          <w:numId w:val="1"/>
        </w:numPr>
        <w:tabs>
          <w:tab w:val="left" w:pos="3828"/>
        </w:tabs>
        <w:snapToGrid w:val="0"/>
        <w:spacing w:line="360" w:lineRule="auto"/>
        <w:ind w:firstLine="424" w:firstLineChars="202"/>
      </w:pPr>
      <w:r>
        <w:rPr>
          <w:rFonts w:hint="eastAsia"/>
        </w:rPr>
        <w:t xml:space="preserve"> 主要存在于植物细胞中，内有细胞液。含有糖类、无机盐、色素和蛋白质。调节植物内环境，维持渗透压，保持细胞的坚挺。单层膜</w:t>
      </w:r>
    </w:p>
    <w:p>
      <w:pPr>
        <w:pStyle w:val="2"/>
        <w:numPr>
          <w:ilvl w:val="0"/>
          <w:numId w:val="1"/>
        </w:numPr>
        <w:tabs>
          <w:tab w:val="left" w:pos="3828"/>
        </w:tabs>
        <w:snapToGrid w:val="0"/>
        <w:spacing w:line="360" w:lineRule="auto"/>
        <w:ind w:firstLine="424" w:firstLineChars="202"/>
      </w:pPr>
      <w:r>
        <w:rPr>
          <w:rFonts w:hint="eastAsia"/>
        </w:rPr>
        <w:t>见于动物和某些低等植物的细胞，由两个互相垂直排列的中心粒及周围的物质组成，与细胞的有丝分裂有关。无膜。</w:t>
      </w:r>
    </w:p>
    <w:p>
      <w:pPr>
        <w:pStyle w:val="2"/>
        <w:tabs>
          <w:tab w:val="left" w:pos="3828"/>
        </w:tabs>
        <w:snapToGrid w:val="0"/>
        <w:spacing w:line="360" w:lineRule="auto"/>
      </w:pPr>
    </w:p>
    <w:p>
      <w:pPr>
        <w:pStyle w:val="2"/>
        <w:tabs>
          <w:tab w:val="left" w:pos="3828"/>
        </w:tabs>
        <w:snapToGrid w:val="0"/>
        <w:spacing w:line="360" w:lineRule="auto"/>
      </w:pPr>
    </w:p>
    <w:p>
      <w:pPr>
        <w:pStyle w:val="2"/>
        <w:tabs>
          <w:tab w:val="left" w:pos="3828"/>
        </w:tabs>
        <w:snapToGrid w:val="0"/>
        <w:spacing w:line="360" w:lineRule="auto"/>
      </w:pPr>
    </w:p>
    <w:p>
      <w:pPr>
        <w:pStyle w:val="2"/>
        <w:tabs>
          <w:tab w:val="left" w:pos="3828"/>
        </w:tabs>
        <w:snapToGrid w:val="0"/>
        <w:spacing w:line="360" w:lineRule="auto"/>
      </w:pPr>
    </w:p>
    <w:tbl>
      <w:tblPr>
        <w:tblStyle w:val="7"/>
        <w:tblpPr w:leftFromText="180" w:rightFromText="180" w:vertAnchor="text" w:horzAnchor="page" w:tblpX="1489" w:tblpY="-14"/>
        <w:tblOverlap w:val="never"/>
        <w:tblW w:w="9454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051"/>
        <w:gridCol w:w="1050"/>
        <w:gridCol w:w="1051"/>
        <w:gridCol w:w="1050"/>
        <w:gridCol w:w="1050"/>
        <w:gridCol w:w="1051"/>
        <w:gridCol w:w="1050"/>
        <w:gridCol w:w="10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tblCellSpacing w:w="0" w:type="dxa"/>
        </w:trPr>
        <w:tc>
          <w:tcPr>
            <w:tcW w:w="1050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  <w:r>
              <w:rPr>
                <w:rFonts w:ascii="Arial" w:hAnsi="Arial" w:cs="Arial"/>
                <w:color w:val="000099"/>
                <w:sz w:val="40"/>
                <w:szCs w:val="40"/>
              </w:rPr>
              <w:t>细胞器</w:t>
            </w:r>
          </w:p>
        </w:tc>
        <w:tc>
          <w:tcPr>
            <w:tcW w:w="1051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  <w:r>
              <w:rPr>
                <w:rFonts w:ascii="Arial" w:hAnsi="Arial" w:cs="Arial"/>
                <w:color w:val="000099"/>
                <w:sz w:val="40"/>
                <w:szCs w:val="40"/>
              </w:rPr>
              <w:t>线粒体</w:t>
            </w:r>
          </w:p>
        </w:tc>
        <w:tc>
          <w:tcPr>
            <w:tcW w:w="1050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  <w:r>
              <w:rPr>
                <w:rFonts w:ascii="Arial" w:hAnsi="Arial" w:cs="Arial"/>
                <w:color w:val="000099"/>
                <w:sz w:val="40"/>
                <w:szCs w:val="40"/>
              </w:rPr>
              <w:t>叶绿体</w:t>
            </w:r>
          </w:p>
        </w:tc>
        <w:tc>
          <w:tcPr>
            <w:tcW w:w="1051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  <w:r>
              <w:rPr>
                <w:rFonts w:ascii="Arial" w:hAnsi="Arial" w:cs="Arial"/>
                <w:color w:val="000099"/>
                <w:sz w:val="40"/>
                <w:szCs w:val="40"/>
              </w:rPr>
              <w:t>内质网</w:t>
            </w:r>
          </w:p>
        </w:tc>
        <w:tc>
          <w:tcPr>
            <w:tcW w:w="1050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  <w:r>
              <w:rPr>
                <w:rFonts w:ascii="Arial" w:hAnsi="Arial" w:cs="Arial"/>
                <w:color w:val="000099"/>
                <w:sz w:val="40"/>
                <w:szCs w:val="40"/>
              </w:rPr>
              <w:t>核糖体</w:t>
            </w:r>
          </w:p>
        </w:tc>
        <w:tc>
          <w:tcPr>
            <w:tcW w:w="1050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  <w:r>
              <w:rPr>
                <w:rFonts w:ascii="Arial" w:hAnsi="Arial" w:cs="Arial"/>
                <w:color w:val="000099"/>
                <w:sz w:val="40"/>
                <w:szCs w:val="40"/>
              </w:rPr>
              <w:t>高尔</w:t>
            </w:r>
          </w:p>
          <w:p>
            <w:pPr>
              <w:pStyle w:val="6"/>
              <w:widowControl/>
            </w:pPr>
            <w:r>
              <w:rPr>
                <w:rFonts w:ascii="Arial" w:hAnsi="Arial" w:cs="Arial"/>
                <w:color w:val="000099"/>
                <w:sz w:val="40"/>
                <w:szCs w:val="40"/>
              </w:rPr>
              <w:t>基体</w:t>
            </w:r>
          </w:p>
        </w:tc>
        <w:tc>
          <w:tcPr>
            <w:tcW w:w="1051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  <w:r>
              <w:rPr>
                <w:rFonts w:ascii="Arial" w:hAnsi="Arial" w:cs="Arial"/>
                <w:color w:val="000099"/>
                <w:sz w:val="40"/>
                <w:szCs w:val="40"/>
              </w:rPr>
              <w:t>溶酶体</w:t>
            </w:r>
          </w:p>
        </w:tc>
        <w:tc>
          <w:tcPr>
            <w:tcW w:w="1050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  <w:r>
              <w:rPr>
                <w:rFonts w:ascii="Arial" w:hAnsi="Arial" w:cs="Arial"/>
                <w:color w:val="000099"/>
                <w:sz w:val="40"/>
                <w:szCs w:val="40"/>
              </w:rPr>
              <w:t>液泡</w:t>
            </w:r>
          </w:p>
        </w:tc>
        <w:tc>
          <w:tcPr>
            <w:tcW w:w="1051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  <w:r>
              <w:rPr>
                <w:rFonts w:ascii="Arial" w:hAnsi="Arial" w:cs="Arial"/>
                <w:color w:val="000099"/>
                <w:sz w:val="40"/>
                <w:szCs w:val="40"/>
              </w:rPr>
              <w:t>中心体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8" w:hRule="atLeast"/>
          <w:tblCellSpacing w:w="0" w:type="dxa"/>
        </w:trPr>
        <w:tc>
          <w:tcPr>
            <w:tcW w:w="1050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  <w:r>
              <w:rPr>
                <w:rFonts w:ascii="Arial" w:hAnsi="Arial" w:cs="Arial"/>
                <w:color w:val="000099"/>
                <w:sz w:val="40"/>
                <w:szCs w:val="40"/>
              </w:rPr>
              <w:t>存在</w:t>
            </w:r>
          </w:p>
          <w:p>
            <w:pPr>
              <w:pStyle w:val="6"/>
              <w:widowControl/>
            </w:pPr>
            <w:r>
              <w:rPr>
                <w:rFonts w:ascii="Arial" w:hAnsi="Arial" w:cs="Arial"/>
                <w:color w:val="000099"/>
                <w:sz w:val="40"/>
                <w:szCs w:val="40"/>
              </w:rPr>
              <w:t>场所</w:t>
            </w:r>
          </w:p>
        </w:tc>
        <w:tc>
          <w:tcPr>
            <w:tcW w:w="1051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</w:p>
        </w:tc>
        <w:tc>
          <w:tcPr>
            <w:tcW w:w="1050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</w:p>
        </w:tc>
        <w:tc>
          <w:tcPr>
            <w:tcW w:w="1051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</w:p>
        </w:tc>
        <w:tc>
          <w:tcPr>
            <w:tcW w:w="1050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</w:p>
        </w:tc>
        <w:tc>
          <w:tcPr>
            <w:tcW w:w="1050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</w:p>
        </w:tc>
        <w:tc>
          <w:tcPr>
            <w:tcW w:w="1051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</w:p>
        </w:tc>
        <w:tc>
          <w:tcPr>
            <w:tcW w:w="1050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</w:p>
        </w:tc>
        <w:tc>
          <w:tcPr>
            <w:tcW w:w="1051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  <w:tblCellSpacing w:w="0" w:type="dxa"/>
        </w:trPr>
        <w:tc>
          <w:tcPr>
            <w:tcW w:w="1050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  <w:r>
              <w:rPr>
                <w:rFonts w:ascii="Arial" w:hAnsi="Arial" w:cs="Arial"/>
                <w:color w:val="000099"/>
                <w:sz w:val="40"/>
                <w:szCs w:val="40"/>
              </w:rPr>
              <w:t>结构</w:t>
            </w:r>
          </w:p>
        </w:tc>
        <w:tc>
          <w:tcPr>
            <w:tcW w:w="1051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</w:p>
        </w:tc>
        <w:tc>
          <w:tcPr>
            <w:tcW w:w="1050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</w:p>
        </w:tc>
        <w:tc>
          <w:tcPr>
            <w:tcW w:w="1051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</w:p>
        </w:tc>
        <w:tc>
          <w:tcPr>
            <w:tcW w:w="1050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</w:p>
        </w:tc>
        <w:tc>
          <w:tcPr>
            <w:tcW w:w="1050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</w:p>
        </w:tc>
        <w:tc>
          <w:tcPr>
            <w:tcW w:w="1051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</w:p>
        </w:tc>
        <w:tc>
          <w:tcPr>
            <w:tcW w:w="1050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</w:p>
        </w:tc>
        <w:tc>
          <w:tcPr>
            <w:tcW w:w="1051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  <w:tblCellSpacing w:w="0" w:type="dxa"/>
        </w:trPr>
        <w:tc>
          <w:tcPr>
            <w:tcW w:w="1050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  <w:r>
              <w:rPr>
                <w:rFonts w:ascii="Arial" w:hAnsi="Arial" w:cs="Arial"/>
                <w:color w:val="000099"/>
                <w:sz w:val="40"/>
                <w:szCs w:val="40"/>
              </w:rPr>
              <w:t>功能</w:t>
            </w:r>
          </w:p>
        </w:tc>
        <w:tc>
          <w:tcPr>
            <w:tcW w:w="1051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</w:p>
        </w:tc>
        <w:tc>
          <w:tcPr>
            <w:tcW w:w="1050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</w:p>
        </w:tc>
        <w:tc>
          <w:tcPr>
            <w:tcW w:w="1051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</w:p>
        </w:tc>
        <w:tc>
          <w:tcPr>
            <w:tcW w:w="1050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</w:p>
        </w:tc>
        <w:tc>
          <w:tcPr>
            <w:tcW w:w="1050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</w:p>
        </w:tc>
        <w:tc>
          <w:tcPr>
            <w:tcW w:w="1051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</w:p>
        </w:tc>
        <w:tc>
          <w:tcPr>
            <w:tcW w:w="1050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</w:p>
        </w:tc>
        <w:tc>
          <w:tcPr>
            <w:tcW w:w="1051" w:type="dxa"/>
            <w:tcBorders>
              <w:top w:val="single" w:color="9900CC" w:sz="12" w:space="0"/>
              <w:left w:val="single" w:color="9900CC" w:sz="12" w:space="0"/>
              <w:bottom w:val="single" w:color="9900CC" w:sz="12" w:space="0"/>
              <w:right w:val="single" w:color="9900CC" w:sz="12" w:space="0"/>
            </w:tcBorders>
            <w:shd w:val="clear" w:color="auto" w:fill="FFE1E1"/>
            <w:tcMar>
              <w:top w:w="72" w:type="dxa"/>
              <w:left w:w="192" w:type="dxa"/>
              <w:bottom w:w="72" w:type="dxa"/>
              <w:right w:w="192" w:type="dxa"/>
            </w:tcMar>
          </w:tcPr>
          <w:p>
            <w:pPr>
              <w:pStyle w:val="6"/>
              <w:widowControl/>
            </w:pPr>
          </w:p>
        </w:tc>
      </w:tr>
    </w:tbl>
    <w:p>
      <w:pPr>
        <w:pStyle w:val="2"/>
        <w:tabs>
          <w:tab w:val="left" w:pos="3828"/>
        </w:tabs>
        <w:snapToGrid w:val="0"/>
        <w:spacing w:line="360" w:lineRule="auto"/>
      </w:pPr>
      <w:r>
        <w:rPr>
          <w:rFonts w:hint="eastAsia"/>
        </w:rPr>
        <w:t>细胞骨架：有蛋白质构成，与细胞运动、分化、分裂相关。</w:t>
      </w:r>
    </w:p>
    <w:p>
      <w:pPr>
        <w:pStyle w:val="2"/>
        <w:tabs>
          <w:tab w:val="left" w:pos="3828"/>
        </w:tabs>
        <w:snapToGrid w:val="0"/>
        <w:spacing w:line="360" w:lineRule="auto"/>
      </w:pPr>
      <w:r>
        <w:rPr>
          <w:rFonts w:hint="eastAsia"/>
        </w:rPr>
        <w:t>高倍镜观察叶绿体线粒体实验</w:t>
      </w:r>
    </w:p>
    <w:p>
      <w:pPr>
        <w:pStyle w:val="2"/>
        <w:tabs>
          <w:tab w:val="left" w:pos="3828"/>
        </w:tabs>
        <w:snapToGrid w:val="0"/>
        <w:spacing w:line="360" w:lineRule="auto"/>
      </w:pPr>
      <w:r>
        <w:rPr>
          <w:rFonts w:hint="eastAsia"/>
        </w:rPr>
        <w:t>为什么用健那绿染液染色？因为线粒体无色，不易观察。</w:t>
      </w:r>
    </w:p>
    <w:p>
      <w:pPr>
        <w:pStyle w:val="2"/>
        <w:tabs>
          <w:tab w:val="left" w:pos="3828"/>
        </w:tabs>
        <w:snapToGrid w:val="0"/>
        <w:spacing w:line="360" w:lineRule="auto"/>
      </w:pPr>
      <w:r>
        <w:rPr>
          <w:rFonts w:hint="eastAsia"/>
        </w:rPr>
        <w:t>健那绿染液为什么要溶于生理盐水中？染动物细胞，需要浸泡在生理盐水中。</w:t>
      </w:r>
    </w:p>
    <w:p>
      <w:pPr>
        <w:pStyle w:val="2"/>
        <w:tabs>
          <w:tab w:val="left" w:pos="3828"/>
        </w:tabs>
        <w:snapToGrid w:val="0"/>
        <w:spacing w:line="360" w:lineRule="auto"/>
      </w:pPr>
      <w:r>
        <w:rPr>
          <w:rFonts w:hint="eastAsia"/>
        </w:rPr>
        <w:t>实验材料为什么要用藓叶？薄，易观察。</w:t>
      </w:r>
    </w:p>
    <w:p>
      <w:pPr>
        <w:pStyle w:val="2"/>
        <w:tabs>
          <w:tab w:val="left" w:pos="3828"/>
        </w:tabs>
        <w:snapToGrid w:val="0"/>
        <w:spacing w:line="360" w:lineRule="auto"/>
      </w:pPr>
      <w:r>
        <w:rPr>
          <w:rFonts w:hint="eastAsia"/>
        </w:rPr>
        <w:t>习题：</w:t>
      </w:r>
    </w:p>
    <w:p>
      <w:pPr>
        <w:pStyle w:val="2"/>
        <w:tabs>
          <w:tab w:val="left" w:pos="3828"/>
        </w:tabs>
        <w:snapToGrid w:val="0"/>
        <w:spacing w:line="360" w:lineRule="auto"/>
      </w:pPr>
      <w:r>
        <w:rPr>
          <w:rFonts w:hint="eastAsia"/>
        </w:rPr>
        <w:t>1、当细胞处于饥饿状态时，可水解自身生物大分子，产生营养物质，供生物继续，在此过程中起积极作用的细胞器是（     ）</w:t>
      </w:r>
    </w:p>
    <w:p>
      <w:pPr>
        <w:pStyle w:val="2"/>
        <w:tabs>
          <w:tab w:val="left" w:pos="3828"/>
        </w:tabs>
        <w:snapToGrid w:val="0"/>
        <w:spacing w:line="360" w:lineRule="auto"/>
      </w:pPr>
      <w:r>
        <w:rPr>
          <w:rFonts w:hint="eastAsia"/>
        </w:rPr>
        <w:t>A 线粒体</w:t>
      </w:r>
    </w:p>
    <w:p>
      <w:pPr>
        <w:pStyle w:val="2"/>
        <w:tabs>
          <w:tab w:val="left" w:pos="3828"/>
        </w:tabs>
        <w:snapToGrid w:val="0"/>
        <w:spacing w:line="360" w:lineRule="auto"/>
      </w:pPr>
      <w:r>
        <w:rPr>
          <w:rFonts w:hint="eastAsia"/>
        </w:rPr>
        <w:t>B 叶绿体</w:t>
      </w:r>
    </w:p>
    <w:p>
      <w:pPr>
        <w:pStyle w:val="2"/>
        <w:tabs>
          <w:tab w:val="left" w:pos="3828"/>
        </w:tabs>
        <w:snapToGrid w:val="0"/>
        <w:spacing w:line="360" w:lineRule="auto"/>
      </w:pPr>
      <w:r>
        <w:rPr>
          <w:rFonts w:hint="eastAsia"/>
        </w:rPr>
        <w:t>C 溶酶体</w:t>
      </w:r>
    </w:p>
    <w:p>
      <w:pPr>
        <w:pStyle w:val="2"/>
        <w:tabs>
          <w:tab w:val="left" w:pos="3828"/>
        </w:tabs>
        <w:snapToGrid w:val="0"/>
        <w:spacing w:line="360" w:lineRule="auto"/>
      </w:pPr>
      <w:r>
        <w:rPr>
          <w:rFonts w:hint="eastAsia"/>
        </w:rPr>
        <w:t>D 核糖体</w:t>
      </w:r>
    </w:p>
    <w:p>
      <w:pPr>
        <w:pStyle w:val="2"/>
        <w:tabs>
          <w:tab w:val="left" w:pos="3828"/>
        </w:tabs>
        <w:snapToGrid w:val="0"/>
        <w:spacing w:line="360" w:lineRule="auto"/>
      </w:pPr>
      <w:r>
        <w:rPr>
          <w:rFonts w:hint="eastAsia"/>
        </w:rPr>
        <w:t>2、下列关于高倍镜观察叶绿体与线粒体的实验叙述正确的是（     ）</w:t>
      </w:r>
    </w:p>
    <w:p>
      <w:pPr>
        <w:pStyle w:val="2"/>
        <w:tabs>
          <w:tab w:val="left" w:pos="3828"/>
        </w:tabs>
        <w:snapToGrid w:val="0"/>
        <w:spacing w:line="360" w:lineRule="auto"/>
      </w:pPr>
      <w:r>
        <w:rPr>
          <w:rFonts w:hint="eastAsia"/>
        </w:rPr>
        <w:t>A 以黑藻作为实验材料可以达成目的</w:t>
      </w:r>
    </w:p>
    <w:p>
      <w:pPr>
        <w:pStyle w:val="2"/>
        <w:tabs>
          <w:tab w:val="left" w:pos="3828"/>
        </w:tabs>
        <w:snapToGrid w:val="0"/>
        <w:spacing w:line="360" w:lineRule="auto"/>
      </w:pPr>
      <w:r>
        <w:rPr>
          <w:rFonts w:hint="eastAsia"/>
        </w:rPr>
        <w:t>B 高倍镜下可以观察到叶绿体的类囊体</w:t>
      </w:r>
    </w:p>
    <w:p>
      <w:pPr>
        <w:pStyle w:val="2"/>
        <w:tabs>
          <w:tab w:val="left" w:pos="3828"/>
        </w:tabs>
        <w:snapToGrid w:val="0"/>
        <w:spacing w:line="360" w:lineRule="auto"/>
      </w:pPr>
      <w:r>
        <w:rPr>
          <w:rFonts w:hint="eastAsia"/>
        </w:rPr>
        <w:t>C 视野中叶绿体流动方向与实际方向相反</w:t>
      </w:r>
    </w:p>
    <w:p>
      <w:pPr>
        <w:pStyle w:val="2"/>
        <w:tabs>
          <w:tab w:val="left" w:pos="3828"/>
        </w:tabs>
        <w:snapToGrid w:val="0"/>
        <w:spacing w:line="360" w:lineRule="auto"/>
      </w:pPr>
      <w:r>
        <w:rPr>
          <w:rFonts w:hint="eastAsia"/>
        </w:rPr>
        <w:t>D 健那绿可以使染色体呈灰绿色</w:t>
      </w:r>
    </w:p>
    <w:sectPr>
      <w:headerReference r:id="rId3" w:type="default"/>
      <w:footerReference r:id="rId4" w:type="default"/>
      <w:pgSz w:w="11906" w:h="16838"/>
      <w:pgMar w:top="1077" w:right="1418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Theme="minorEastAsia"/>
        <w:lang w:eastAsia="zh-CN"/>
      </w:rPr>
    </w:pPr>
    <w:r>
      <w:rPr>
        <w:rFonts w:hint="eastAsia"/>
        <w:lang w:eastAsia="zh-CN"/>
      </w:rPr>
      <w:t>格物致知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D600C6"/>
    <w:multiLevelType w:val="singleLevel"/>
    <w:tmpl w:val="FED600C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BD"/>
    <w:rsid w:val="000673D2"/>
    <w:rsid w:val="00270BC8"/>
    <w:rsid w:val="005A7F73"/>
    <w:rsid w:val="006B5BEE"/>
    <w:rsid w:val="008939E0"/>
    <w:rsid w:val="008C241C"/>
    <w:rsid w:val="009246EA"/>
    <w:rsid w:val="00960F55"/>
    <w:rsid w:val="00A93FBD"/>
    <w:rsid w:val="00B52E04"/>
    <w:rsid w:val="00BF263F"/>
    <w:rsid w:val="00CC2F79"/>
    <w:rsid w:val="00D90362"/>
    <w:rsid w:val="00DC0C85"/>
    <w:rsid w:val="68B105F8"/>
    <w:rsid w:val="77B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纯文本 字符"/>
    <w:basedOn w:val="8"/>
    <w:semiHidden/>
    <w:qFormat/>
    <w:uiPriority w:val="99"/>
    <w:rPr>
      <w:rFonts w:hAnsi="Courier New" w:cs="Courier New" w:asciiTheme="minorEastAsia"/>
    </w:rPr>
  </w:style>
  <w:style w:type="character" w:customStyle="1" w:styleId="13">
    <w:name w:val="纯文本 Char"/>
    <w:link w:val="2"/>
    <w:qFormat/>
    <w:locked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170</Words>
  <Characters>972</Characters>
  <Lines>8</Lines>
  <Paragraphs>2</Paragraphs>
  <TotalTime>19</TotalTime>
  <ScaleCrop>false</ScaleCrop>
  <LinksUpToDate>false</LinksUpToDate>
  <CharactersWithSpaces>1140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2019-03-21T01:38:00Z</dcterms:created>
  <dc:creator>Administrator</dc:creator>
  <cp:lastModifiedBy>沧海昆仑</cp:lastModifiedBy>
  <dcterms:modified xsi:type="dcterms:W3CDTF">2020-09-11T16:40:11Z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