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11277600</wp:posOffset>
            </wp:positionH>
            <wp:positionV relativeFrom="topMargin">
              <wp:posOffset>11264900</wp:posOffset>
            </wp:positionV>
            <wp:extent cx="355600" cy="3556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>第四章　细胞的物质输入和输出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第1节　被动运输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152525" cy="3143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6" t="22826" r="8018" b="23914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本节内容将物质跨膜运输的实例与被动运输内容放在了一节，内容较多，但知识联系紧密，有利于学生理解质壁分离的具体过程，同时，协助扩散还加入了离子通道的内容。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762125" cy="3143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" t="22826" r="2924" b="2282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生命观念：细胞要通过物质交换维持自身代谢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科学思维：物质交换有不同的方式与特征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科学探究：质壁分离的条件分内因与外因两部分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社会责任：海水稻、盐碱地等环境需要我们培育适应不同坏境的作物。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133475" cy="3143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1" t="23914" r="7327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教学重点：渗透作用；细胞是一个渗透系统；细胞膜不仅是半透膜还是选择透过性膜；分析植物吸水失水的现象。自由扩散与协助扩散的特点。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教学难点：细胞膜不仅是半透膜还是选择透过性膜；分析植物吸水失水的现象。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085850" cy="3143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3" t="22826" r="6465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扩散现象导入。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探讨对比扩散与渗透的条件，分析渗透系统的工作原理。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水分子可以自由通过半透膜，蔗糖分子不行，所以会造成长颈漏斗2侧液面高度差。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当具有半透膜与浓度差的时候，细胞就可以完成渗透作用，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人的红细胞会在低浓度溶液中吸水膨胀，高浓度溶液中失水皱缩，等渗溶液中维持原本形态。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4241800" cy="1886585"/>
            <wp:effectExtent l="0" t="0" r="6350" b="18415"/>
            <wp:docPr id="3" name="图片 3" descr="360截图20191215233803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60截图201912152338039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对比动植物细胞的区别，说明质壁分离现象的原理与条件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5759450" cy="1880870"/>
            <wp:effectExtent l="0" t="0" r="12700" b="5080"/>
            <wp:docPr id="5" name="图片 5" descr="360截图20191215235612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60截图201912152356129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对被动运输进行展示与总结：1、顺浓度，2、不消耗能量。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差异：自由扩散无转运蛋白协助，协助扩散有载体蛋白或通道蛋白。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习题：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  1、将洋葱鳞片叶内表皮制成临时装片，滴加某红色染料的水溶液(染料分子不能进入活细胞，渗透压相当于质量浓度为0.3 g/mL的蔗糖溶液)，一段时间后用低倍显微镜能清晰地观察到(　　)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A．细胞中红色区域减小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B．染色体散乱地分布于细胞核中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C．原生质层与细胞壁的分离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D．不同细胞质壁分离程度可能不同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2、甲、乙两种物质分别依赖自由扩散(简单扩散)和协助扩散进入细胞，如果以人工合成的无蛋白磷脂双分子膜代替细胞膜，并维持其他条件不变，则 (　　) 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A．甲运输被促进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B．乙运输被促进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C．甲运输被抑制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D．乙运输被抑制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</w:p>
    <w:p>
      <w:pPr>
        <w:tabs>
          <w:tab w:val="left" w:pos="1755"/>
        </w:tabs>
        <w:spacing w:line="360" w:lineRule="auto"/>
        <w:rPr>
          <w:rFonts w:ascii="Times New Roman" w:hAnsi="Times New Roman" w:eastAsia="宋体" w:cs="Times New Roman"/>
        </w:rPr>
      </w:pPr>
    </w:p>
    <w:p>
      <w:pPr>
        <w:tabs>
          <w:tab w:val="left" w:pos="1755"/>
        </w:tabs>
        <w:spacing w:line="360" w:lineRule="auto"/>
        <w:rPr>
          <w:rFonts w:ascii="Times New Roman" w:hAnsi="Times New Roman" w:eastAsia="宋体" w:cs="Times New Roman"/>
        </w:rPr>
      </w:pPr>
    </w:p>
    <w:p>
      <w:pPr>
        <w:tabs>
          <w:tab w:val="left" w:pos="1755"/>
        </w:tabs>
        <w:spacing w:line="360" w:lineRule="auto"/>
        <w:rPr>
          <w:rFonts w:ascii="Times New Roman" w:hAnsi="Times New Roman" w:eastAsia="宋体" w:cs="Times New Roman"/>
        </w:rPr>
      </w:pPr>
    </w:p>
    <w:sectPr>
      <w:headerReference r:id="rId3" w:type="default"/>
      <w:footerReference r:id="rId4" w:type="default"/>
      <w:pgSz w:w="11906" w:h="16838"/>
      <w:pgMar w:top="1077" w:right="1418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Theme="minorEastAsia"/>
        <w:lang w:eastAsia="zh-CN"/>
      </w:rPr>
    </w:pPr>
    <w:r>
      <w:rPr>
        <w:rFonts w:hint="eastAsia"/>
        <w:lang w:eastAsia="zh-CN"/>
      </w:rPr>
      <w:t>格物致知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BD"/>
    <w:rsid w:val="00270BC8"/>
    <w:rsid w:val="00623FB6"/>
    <w:rsid w:val="006558C0"/>
    <w:rsid w:val="008C241C"/>
    <w:rsid w:val="008E0CED"/>
    <w:rsid w:val="009246EA"/>
    <w:rsid w:val="00A93FBD"/>
    <w:rsid w:val="00AA3A14"/>
    <w:rsid w:val="00B52E04"/>
    <w:rsid w:val="00BF263F"/>
    <w:rsid w:val="00CC2F79"/>
    <w:rsid w:val="00D90362"/>
    <w:rsid w:val="00DC0C85"/>
    <w:rsid w:val="00DF2226"/>
    <w:rsid w:val="01D02DDE"/>
    <w:rsid w:val="1CEE4865"/>
    <w:rsid w:val="1D044B9E"/>
    <w:rsid w:val="311F5ABC"/>
    <w:rsid w:val="4173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纯文本 字符"/>
    <w:basedOn w:val="7"/>
    <w:semiHidden/>
    <w:uiPriority w:val="99"/>
    <w:rPr>
      <w:rFonts w:hAnsi="Courier New" w:cs="Courier New" w:asciiTheme="minorEastAsia"/>
    </w:rPr>
  </w:style>
  <w:style w:type="character" w:customStyle="1" w:styleId="12">
    <w:name w:val="纯文本 Char"/>
    <w:link w:val="2"/>
    <w:qFormat/>
    <w:locked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697</Characters>
  <Lines>5</Lines>
  <Paragraphs>1</Paragraphs>
  <TotalTime>41</TotalTime>
  <ScaleCrop>false</ScaleCrop>
  <LinksUpToDate>false</LinksUpToDate>
  <CharactersWithSpaces>818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2019-03-21T01:38:00Z</dcterms:created>
  <dc:creator>Administrator</dc:creator>
  <cp:lastModifiedBy>沧海昆仑</cp:lastModifiedBy>
  <dcterms:modified xsi:type="dcterms:W3CDTF">2020-09-11T16:40:13Z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