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napToGrid w:val="0"/>
        <w:spacing w:line="360" w:lineRule="auto"/>
        <w:jc w:val="center"/>
        <w:rPr>
          <w:rFonts w:hAnsi="宋体"/>
          <w:b/>
          <w:sz w:val="32"/>
          <w:szCs w:val="32"/>
        </w:rPr>
      </w:pPr>
      <w:r>
        <w:rPr>
          <w:rFonts w:hAnsi="宋体"/>
          <w:b/>
          <w:sz w:val="32"/>
          <w:szCs w:val="32"/>
        </w:rPr>
        <w:drawing>
          <wp:anchor distT="0" distB="0" distL="114300" distR="114300" simplePos="0" relativeHeight="251658240" behindDoc="0" locked="0" layoutInCell="1" allowOverlap="1">
            <wp:simplePos x="0" y="0"/>
            <wp:positionH relativeFrom="page">
              <wp:posOffset>11023600</wp:posOffset>
            </wp:positionH>
            <wp:positionV relativeFrom="topMargin">
              <wp:posOffset>12230100</wp:posOffset>
            </wp:positionV>
            <wp:extent cx="330200" cy="457200"/>
            <wp:effectExtent l="0" t="0" r="0" b="0"/>
            <wp:wrapNone/>
            <wp:docPr id="100010" name="图片 10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图片 100010"/>
                    <pic:cNvPicPr>
                      <a:picLocks noChangeAspect="1"/>
                    </pic:cNvPicPr>
                  </pic:nvPicPr>
                  <pic:blipFill>
                    <a:blip r:embed="rId6"/>
                    <a:stretch>
                      <a:fillRect/>
                    </a:stretch>
                  </pic:blipFill>
                  <pic:spPr>
                    <a:xfrm>
                      <a:off x="0" y="0"/>
                      <a:ext cx="330200" cy="457200"/>
                    </a:xfrm>
                    <a:prstGeom prst="rect">
                      <a:avLst/>
                    </a:prstGeom>
                  </pic:spPr>
                </pic:pic>
              </a:graphicData>
            </a:graphic>
          </wp:anchor>
        </w:drawing>
      </w:r>
      <w:r>
        <w:rPr>
          <w:rFonts w:hAnsi="宋体"/>
          <w:b/>
          <w:sz w:val="32"/>
          <w:szCs w:val="32"/>
        </w:rPr>
        <w:t>第</w:t>
      </w:r>
      <w:r>
        <w:rPr>
          <w:rFonts w:hint="eastAsia" w:hAnsi="宋体"/>
          <w:b/>
          <w:sz w:val="32"/>
          <w:szCs w:val="32"/>
        </w:rPr>
        <w:t>五</w:t>
      </w:r>
      <w:r>
        <w:rPr>
          <w:rFonts w:hAnsi="宋体"/>
          <w:b/>
          <w:sz w:val="32"/>
          <w:szCs w:val="32"/>
        </w:rPr>
        <w:t>章　</w:t>
      </w:r>
      <w:r>
        <w:rPr>
          <w:rFonts w:hint="eastAsia" w:hAnsi="宋体"/>
          <w:b/>
          <w:sz w:val="32"/>
          <w:szCs w:val="32"/>
        </w:rPr>
        <w:t>光合作用与能量转化</w:t>
      </w:r>
    </w:p>
    <w:p>
      <w:pPr>
        <w:spacing w:line="360" w:lineRule="auto"/>
        <w:jc w:val="center"/>
        <w:rPr>
          <w:rFonts w:ascii="宋体" w:hAnsi="宋体" w:eastAsia="宋体"/>
          <w:b/>
          <w:sz w:val="30"/>
          <w:szCs w:val="30"/>
        </w:rPr>
      </w:pPr>
      <w:r>
        <w:rPr>
          <w:rFonts w:ascii="宋体" w:hAnsi="宋体" w:eastAsia="宋体"/>
          <w:b/>
          <w:sz w:val="30"/>
          <w:szCs w:val="30"/>
        </w:rPr>
        <w:t>第</w:t>
      </w:r>
      <w:r>
        <w:rPr>
          <w:rFonts w:hint="eastAsia" w:ascii="宋体" w:hAnsi="宋体" w:eastAsia="宋体"/>
          <w:b/>
          <w:sz w:val="30"/>
          <w:szCs w:val="30"/>
        </w:rPr>
        <w:t>4</w:t>
      </w:r>
      <w:r>
        <w:rPr>
          <w:rFonts w:ascii="宋体" w:hAnsi="宋体" w:eastAsia="宋体"/>
          <w:b/>
          <w:sz w:val="30"/>
          <w:szCs w:val="30"/>
        </w:rPr>
        <w:t>节　</w:t>
      </w:r>
      <w:r>
        <w:rPr>
          <w:rFonts w:hint="eastAsia" w:ascii="宋体" w:hAnsi="宋体" w:eastAsia="宋体"/>
          <w:b/>
          <w:sz w:val="30"/>
          <w:szCs w:val="30"/>
        </w:rPr>
        <w:t>光合作用的原理和应用</w:t>
      </w:r>
    </w:p>
    <w:p>
      <w:pPr>
        <w:spacing w:line="360" w:lineRule="auto"/>
      </w:pPr>
      <w:r>
        <w:drawing>
          <wp:inline distT="0" distB="0" distL="0" distR="0">
            <wp:extent cx="1152525" cy="314325"/>
            <wp:effectExtent l="0" t="0" r="0" b="952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7">
                      <a:extLst>
                        <a:ext uri="{28A0092B-C50C-407E-A947-70E740481C1C}">
                          <a14:useLocalDpi xmlns:a14="http://schemas.microsoft.com/office/drawing/2010/main" val="0"/>
                        </a:ext>
                      </a:extLst>
                    </a:blip>
                    <a:srcRect l="7076" t="22826" r="8018" b="23914"/>
                    <a:stretch>
                      <a:fillRect/>
                    </a:stretch>
                  </pic:blipFill>
                  <pic:spPr>
                    <a:xfrm>
                      <a:off x="0" y="0"/>
                      <a:ext cx="1152525" cy="314325"/>
                    </a:xfrm>
                    <a:prstGeom prst="rect">
                      <a:avLst/>
                    </a:prstGeom>
                    <a:noFill/>
                    <a:ln>
                      <a:noFill/>
                    </a:ln>
                  </pic:spPr>
                </pic:pic>
              </a:graphicData>
            </a:graphic>
          </wp:inline>
        </w:drawing>
      </w:r>
    </w:p>
    <w:p>
      <w:pPr>
        <w:pStyle w:val="6"/>
        <w:widowControl/>
        <w:spacing w:beforeAutospacing="0" w:afterAutospacing="0" w:line="360" w:lineRule="auto"/>
        <w:ind w:firstLine="420"/>
        <w:rPr>
          <w:rFonts w:cstheme="minorBidi"/>
          <w:kern w:val="2"/>
          <w:sz w:val="21"/>
        </w:rPr>
      </w:pPr>
      <w:r>
        <w:rPr>
          <w:rFonts w:hint="eastAsia" w:cstheme="minorBidi"/>
          <w:kern w:val="2"/>
          <w:sz w:val="21"/>
        </w:rPr>
        <w:t>《光合作用的原理和应用》是人教版高中生物【生物】新人教版一《分子与细胞》第5章第5节的第二课时的内容。“光合作用”一节在绿色植物的新陈代谢以及整个生态系统的物质循环和能量流动中，具有十分重要的意义。主要学习说出光合作用的概念和反应式。教材结合鲁宾、卡尔文等科学家的实验，介绍了同位素标记法这一生物学经常使用的研究方法。</w:t>
      </w:r>
    </w:p>
    <w:p>
      <w:pPr>
        <w:spacing w:line="360" w:lineRule="auto"/>
      </w:pPr>
      <w:r>
        <w:drawing>
          <wp:inline distT="0" distB="0" distL="0" distR="0">
            <wp:extent cx="1762125" cy="314325"/>
            <wp:effectExtent l="0" t="0" r="9525"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8">
                      <a:extLst>
                        <a:ext uri="{28A0092B-C50C-407E-A947-70E740481C1C}">
                          <a14:useLocalDpi xmlns:a14="http://schemas.microsoft.com/office/drawing/2010/main" val="0"/>
                        </a:ext>
                      </a:extLst>
                    </a:blip>
                    <a:srcRect l="877" t="22826" r="2924" b="22826"/>
                    <a:stretch>
                      <a:fillRect/>
                    </a:stretch>
                  </pic:blipFill>
                  <pic:spPr>
                    <a:xfrm>
                      <a:off x="0" y="0"/>
                      <a:ext cx="1762125" cy="314325"/>
                    </a:xfrm>
                    <a:prstGeom prst="rect">
                      <a:avLst/>
                    </a:prstGeom>
                    <a:noFill/>
                    <a:ln>
                      <a:noFill/>
                    </a:ln>
                  </pic:spPr>
                </pic:pic>
              </a:graphicData>
            </a:graphic>
          </wp:inline>
        </w:drawing>
      </w:r>
    </w:p>
    <w:p>
      <w:pPr>
        <w:pStyle w:val="2"/>
        <w:tabs>
          <w:tab w:val="left" w:pos="4140"/>
          <w:tab w:val="left" w:pos="7380"/>
          <w:tab w:val="left" w:pos="14760"/>
        </w:tabs>
        <w:adjustRightInd w:val="0"/>
        <w:snapToGrid w:val="0"/>
        <w:spacing w:line="360" w:lineRule="auto"/>
        <w:rPr>
          <w:rFonts w:hAnsi="宋体" w:cs="MingLiU_HKSCS"/>
          <w:szCs w:val="24"/>
        </w:rPr>
      </w:pPr>
      <w:r>
        <w:rPr>
          <w:rFonts w:hint="eastAsia"/>
        </w:rPr>
        <w:t>生命观念：</w:t>
      </w:r>
      <w:r>
        <w:rPr>
          <w:rFonts w:hAnsi="宋体" w:cs="Times New Roman"/>
          <w:szCs w:val="24"/>
        </w:rPr>
        <w:t>通过对光合作用原理的学习</w:t>
      </w:r>
      <w:r>
        <w:rPr>
          <w:rFonts w:hint="eastAsia" w:hAnsi="宋体" w:cs="MingLiU_HKSCS"/>
          <w:szCs w:val="24"/>
        </w:rPr>
        <w:t>，</w:t>
      </w:r>
      <w:r>
        <w:rPr>
          <w:rFonts w:hAnsi="宋体" w:cs="Times New Roman"/>
          <w:szCs w:val="24"/>
        </w:rPr>
        <w:t>形成物质与能量的生命观念。</w:t>
      </w:r>
    </w:p>
    <w:p>
      <w:pPr>
        <w:spacing w:line="360" w:lineRule="auto"/>
        <w:rPr>
          <w:rFonts w:hAnsi="宋体" w:cs="Times New Roman"/>
          <w:szCs w:val="24"/>
        </w:rPr>
      </w:pPr>
      <w:r>
        <w:rPr>
          <w:rFonts w:hint="eastAsia"/>
        </w:rPr>
        <w:t>科学思维：</w:t>
      </w:r>
      <w:r>
        <w:rPr>
          <w:rFonts w:hAnsi="宋体" w:cs="Times New Roman"/>
          <w:szCs w:val="24"/>
        </w:rPr>
        <w:t>通过对光反应与暗反应的学习</w:t>
      </w:r>
      <w:r>
        <w:rPr>
          <w:rFonts w:hint="eastAsia" w:hAnsi="宋体" w:cs="MingLiU_HKSCS"/>
          <w:szCs w:val="24"/>
        </w:rPr>
        <w:t>，</w:t>
      </w:r>
      <w:r>
        <w:rPr>
          <w:rFonts w:hAnsi="宋体" w:cs="Times New Roman"/>
          <w:szCs w:val="24"/>
        </w:rPr>
        <w:t>养成分类与比较的科学思维方式。</w:t>
      </w:r>
    </w:p>
    <w:p>
      <w:pPr>
        <w:spacing w:line="360" w:lineRule="auto"/>
      </w:pPr>
      <w:r>
        <w:t>科学探究</w:t>
      </w:r>
      <w:r>
        <w:rPr>
          <w:rFonts w:hint="eastAsia"/>
        </w:rPr>
        <w:t>：</w:t>
      </w:r>
      <w:r>
        <w:rPr>
          <w:rFonts w:hAnsi="宋体" w:cs="Times New Roman"/>
          <w:szCs w:val="24"/>
        </w:rPr>
        <w:t>通过探究环境因素对光合作用影响的实验</w:t>
      </w:r>
      <w:r>
        <w:rPr>
          <w:rFonts w:hint="eastAsia" w:hAnsi="宋体" w:cs="MingLiU_HKSCS"/>
          <w:szCs w:val="24"/>
        </w:rPr>
        <w:t>，</w:t>
      </w:r>
      <w:r>
        <w:rPr>
          <w:rFonts w:hAnsi="宋体" w:cs="Times New Roman"/>
          <w:szCs w:val="24"/>
        </w:rPr>
        <w:t>提高制定并实施实验方案的科学探究能力。</w:t>
      </w:r>
    </w:p>
    <w:p>
      <w:pPr>
        <w:spacing w:line="360" w:lineRule="auto"/>
      </w:pPr>
      <w:r>
        <w:t>社会责任</w:t>
      </w:r>
      <w:r>
        <w:rPr>
          <w:rFonts w:hint="eastAsia"/>
        </w:rPr>
        <w:t>：</w:t>
      </w:r>
      <w:r>
        <w:rPr>
          <w:rFonts w:hAnsi="宋体" w:cs="Times New Roman"/>
          <w:szCs w:val="24"/>
        </w:rPr>
        <w:t>通过对光合作用原理的应用</w:t>
      </w:r>
      <w:r>
        <w:rPr>
          <w:rFonts w:hint="eastAsia" w:hAnsi="宋体" w:cs="MingLiU_HKSCS"/>
          <w:szCs w:val="24"/>
        </w:rPr>
        <w:t>，</w:t>
      </w:r>
      <w:r>
        <w:rPr>
          <w:rFonts w:hAnsi="宋体" w:cs="Times New Roman"/>
          <w:szCs w:val="24"/>
        </w:rPr>
        <w:t>提高解决生产和生活问题的担当和能力。</w:t>
      </w:r>
    </w:p>
    <w:p>
      <w:pPr>
        <w:spacing w:line="360" w:lineRule="auto"/>
      </w:pPr>
      <w:r>
        <w:drawing>
          <wp:inline distT="0" distB="0" distL="0" distR="0">
            <wp:extent cx="1133475" cy="314325"/>
            <wp:effectExtent l="0" t="0" r="9525"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9">
                      <a:extLst>
                        <a:ext uri="{28A0092B-C50C-407E-A947-70E740481C1C}">
                          <a14:useLocalDpi xmlns:a14="http://schemas.microsoft.com/office/drawing/2010/main" val="0"/>
                        </a:ext>
                      </a:extLst>
                    </a:blip>
                    <a:srcRect l="4311" t="23914" r="7327" b="25000"/>
                    <a:stretch>
                      <a:fillRect/>
                    </a:stretch>
                  </pic:blipFill>
                  <pic:spPr>
                    <a:xfrm>
                      <a:off x="0" y="0"/>
                      <a:ext cx="1133475" cy="314325"/>
                    </a:xfrm>
                    <a:prstGeom prst="rect">
                      <a:avLst/>
                    </a:prstGeom>
                    <a:noFill/>
                    <a:ln>
                      <a:noFill/>
                    </a:ln>
                  </pic:spPr>
                </pic:pic>
              </a:graphicData>
            </a:graphic>
          </wp:inline>
        </w:drawing>
      </w:r>
    </w:p>
    <w:p>
      <w:pPr>
        <w:pStyle w:val="2"/>
        <w:tabs>
          <w:tab w:val="left" w:pos="4140"/>
          <w:tab w:val="left" w:pos="7380"/>
          <w:tab w:val="left" w:pos="14760"/>
        </w:tabs>
        <w:adjustRightInd w:val="0"/>
        <w:snapToGrid w:val="0"/>
        <w:spacing w:line="360" w:lineRule="auto"/>
      </w:pPr>
      <w:r>
        <w:rPr>
          <w:rFonts w:hint="eastAsia"/>
        </w:rPr>
        <w:t>教学重点</w:t>
      </w:r>
    </w:p>
    <w:p>
      <w:pPr>
        <w:pStyle w:val="2"/>
        <w:tabs>
          <w:tab w:val="left" w:pos="4140"/>
          <w:tab w:val="left" w:pos="7380"/>
          <w:tab w:val="left" w:pos="14760"/>
        </w:tabs>
        <w:adjustRightInd w:val="0"/>
        <w:snapToGrid w:val="0"/>
        <w:spacing w:line="360" w:lineRule="auto"/>
      </w:pPr>
      <w:r>
        <w:rPr>
          <w:rFonts w:hint="eastAsia"/>
        </w:rPr>
        <w:t>阐明光合作用的原理和实质。</w:t>
      </w:r>
    </w:p>
    <w:p>
      <w:pPr>
        <w:pStyle w:val="2"/>
        <w:tabs>
          <w:tab w:val="left" w:pos="4140"/>
          <w:tab w:val="left" w:pos="7380"/>
          <w:tab w:val="left" w:pos="14760"/>
        </w:tabs>
        <w:adjustRightInd w:val="0"/>
        <w:snapToGrid w:val="0"/>
        <w:spacing w:line="360" w:lineRule="auto"/>
      </w:pPr>
      <w:r>
        <w:rPr>
          <w:rFonts w:hint="eastAsia"/>
        </w:rPr>
        <w:t>说出光合作用原理中的物质和能量变化。</w:t>
      </w:r>
    </w:p>
    <w:p>
      <w:pPr>
        <w:pStyle w:val="2"/>
        <w:tabs>
          <w:tab w:val="left" w:pos="4140"/>
          <w:tab w:val="left" w:pos="7380"/>
          <w:tab w:val="left" w:pos="14760"/>
        </w:tabs>
        <w:adjustRightInd w:val="0"/>
        <w:snapToGrid w:val="0"/>
        <w:spacing w:line="360" w:lineRule="auto"/>
      </w:pPr>
      <w:r>
        <w:rPr>
          <w:rFonts w:hint="eastAsia"/>
        </w:rPr>
        <w:t>3．探究环境因素对光合作用的影响。</w:t>
      </w:r>
    </w:p>
    <w:p>
      <w:pPr>
        <w:pStyle w:val="2"/>
        <w:tabs>
          <w:tab w:val="left" w:pos="4140"/>
          <w:tab w:val="left" w:pos="7380"/>
          <w:tab w:val="left" w:pos="14760"/>
        </w:tabs>
        <w:adjustRightInd w:val="0"/>
        <w:snapToGrid w:val="0"/>
        <w:spacing w:line="360" w:lineRule="auto"/>
      </w:pPr>
      <w:r>
        <w:rPr>
          <w:rFonts w:hint="eastAsia"/>
        </w:rPr>
        <w:t>4．理解光合作用原理在生产实践中的应用。</w:t>
      </w:r>
    </w:p>
    <w:p>
      <w:pPr>
        <w:pStyle w:val="2"/>
        <w:tabs>
          <w:tab w:val="left" w:pos="4140"/>
          <w:tab w:val="left" w:pos="7380"/>
          <w:tab w:val="left" w:pos="14760"/>
        </w:tabs>
        <w:adjustRightInd w:val="0"/>
        <w:snapToGrid w:val="0"/>
        <w:spacing w:line="360" w:lineRule="auto"/>
      </w:pPr>
      <w:r>
        <w:rPr>
          <w:rFonts w:hint="eastAsia"/>
        </w:rPr>
        <w:t>教学难点：</w:t>
      </w:r>
    </w:p>
    <w:p>
      <w:pPr>
        <w:pStyle w:val="2"/>
        <w:tabs>
          <w:tab w:val="left" w:pos="4140"/>
          <w:tab w:val="left" w:pos="7380"/>
          <w:tab w:val="left" w:pos="14760"/>
        </w:tabs>
        <w:adjustRightInd w:val="0"/>
        <w:snapToGrid w:val="0"/>
        <w:spacing w:line="360" w:lineRule="auto"/>
      </w:pPr>
      <w:r>
        <w:rPr>
          <w:rFonts w:hint="eastAsia"/>
        </w:rPr>
        <w:t>阐明光合作用的原理和实质。</w:t>
      </w:r>
    </w:p>
    <w:p>
      <w:pPr>
        <w:spacing w:line="360" w:lineRule="auto"/>
      </w:pPr>
      <w:r>
        <w:drawing>
          <wp:inline distT="0" distB="0" distL="0" distR="0">
            <wp:extent cx="1085850" cy="31432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0">
                      <a:extLst>
                        <a:ext uri="{28A0092B-C50C-407E-A947-70E740481C1C}">
                          <a14:useLocalDpi xmlns:a14="http://schemas.microsoft.com/office/drawing/2010/main" val="0"/>
                        </a:ext>
                      </a:extLst>
                    </a:blip>
                    <a:srcRect l="5603" t="22826" r="6465" b="25000"/>
                    <a:stretch>
                      <a:fillRect/>
                    </a:stretch>
                  </pic:blipFill>
                  <pic:spPr>
                    <a:xfrm>
                      <a:off x="0" y="0"/>
                      <a:ext cx="1085850" cy="314325"/>
                    </a:xfrm>
                    <a:prstGeom prst="rect">
                      <a:avLst/>
                    </a:prstGeom>
                    <a:noFill/>
                    <a:ln>
                      <a:noFill/>
                    </a:ln>
                  </pic:spPr>
                </pic:pic>
              </a:graphicData>
            </a:graphic>
          </wp:inline>
        </w:drawing>
      </w:r>
    </w:p>
    <w:p>
      <w:pPr>
        <w:pStyle w:val="2"/>
        <w:tabs>
          <w:tab w:val="left" w:pos="4140"/>
          <w:tab w:val="left" w:pos="7380"/>
          <w:tab w:val="left" w:pos="14760"/>
        </w:tabs>
        <w:adjustRightInd w:val="0"/>
        <w:snapToGrid w:val="0"/>
        <w:spacing w:line="360" w:lineRule="auto"/>
      </w:pPr>
      <w:r>
        <w:rPr>
          <w:rFonts w:hint="eastAsia"/>
        </w:rPr>
        <w:t>1、活细胞所需能量的最终源头是?</w:t>
      </w:r>
    </w:p>
    <w:p>
      <w:pPr>
        <w:pStyle w:val="2"/>
        <w:tabs>
          <w:tab w:val="left" w:pos="4140"/>
          <w:tab w:val="left" w:pos="7380"/>
          <w:tab w:val="left" w:pos="14760"/>
        </w:tabs>
        <w:adjustRightInd w:val="0"/>
        <w:snapToGrid w:val="0"/>
        <w:spacing w:line="360" w:lineRule="auto"/>
      </w:pPr>
      <w:r>
        <w:rPr>
          <w:rFonts w:hint="eastAsia"/>
        </w:rPr>
        <w:t>2将光能转换成细胞中能够利用的化学能的是什么结构?</w:t>
      </w:r>
    </w:p>
    <w:p>
      <w:pPr>
        <w:pStyle w:val="2"/>
        <w:tabs>
          <w:tab w:val="left" w:pos="4140"/>
          <w:tab w:val="left" w:pos="7380"/>
          <w:tab w:val="left" w:pos="14760"/>
        </w:tabs>
        <w:adjustRightInd w:val="0"/>
        <w:snapToGrid w:val="0"/>
        <w:spacing w:line="360" w:lineRule="auto"/>
      </w:pPr>
      <w:r>
        <w:rPr>
          <w:rFonts w:hint="eastAsia"/>
        </w:rPr>
        <w:t>3、画出叶绿体的模式图，并在图中相应位置标上各部分结构。</w:t>
      </w:r>
    </w:p>
    <w:p>
      <w:pPr>
        <w:pStyle w:val="2"/>
        <w:tabs>
          <w:tab w:val="left" w:pos="4140"/>
          <w:tab w:val="left" w:pos="7380"/>
          <w:tab w:val="left" w:pos="14760"/>
        </w:tabs>
        <w:adjustRightInd w:val="0"/>
        <w:snapToGrid w:val="0"/>
        <w:spacing w:line="360" w:lineRule="auto"/>
        <w:ind w:firstLine="420" w:firstLineChars="200"/>
        <w:rPr>
          <w:rFonts w:hAnsi="宋体" w:cs="Times New Roman"/>
          <w:szCs w:val="24"/>
        </w:rPr>
      </w:pPr>
      <w:r>
        <w:drawing>
          <wp:inline distT="0" distB="0" distL="114300" distR="114300">
            <wp:extent cx="859790" cy="759460"/>
            <wp:effectExtent l="0" t="0" r="16510" b="2540"/>
            <wp:docPr id="35842" name="图片 35841" descr="叶绿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42" name="图片 35841" descr="叶绿体"/>
                    <pic:cNvPicPr>
                      <a:picLocks noChangeAspect="1"/>
                    </pic:cNvPicPr>
                  </pic:nvPicPr>
                  <pic:blipFill>
                    <a:blip r:embed="rId11"/>
                    <a:stretch>
                      <a:fillRect/>
                    </a:stretch>
                  </pic:blipFill>
                  <pic:spPr>
                    <a:xfrm>
                      <a:off x="0" y="0"/>
                      <a:ext cx="859790" cy="759460"/>
                    </a:xfrm>
                    <a:prstGeom prst="rect">
                      <a:avLst/>
                    </a:prstGeom>
                    <a:noFill/>
                    <a:ln w="9525">
                      <a:noFill/>
                    </a:ln>
                  </pic:spPr>
                </pic:pic>
              </a:graphicData>
            </a:graphic>
          </wp:inline>
        </w:drawing>
      </w:r>
    </w:p>
    <w:p>
      <w:pPr>
        <w:pStyle w:val="2"/>
        <w:tabs>
          <w:tab w:val="left" w:pos="4140"/>
          <w:tab w:val="left" w:pos="7380"/>
          <w:tab w:val="left" w:pos="14760"/>
        </w:tabs>
        <w:adjustRightInd w:val="0"/>
        <w:snapToGrid w:val="0"/>
        <w:spacing w:line="360" w:lineRule="auto"/>
        <w:ind w:firstLine="420" w:firstLineChars="200"/>
        <w:rPr>
          <w:rFonts w:hAnsi="宋体" w:cs="Times New Roman"/>
          <w:szCs w:val="24"/>
        </w:rPr>
      </w:pPr>
      <w:r>
        <w:rPr>
          <w:rFonts w:hAnsi="宋体" w:cs="Times New Roman"/>
          <w:szCs w:val="24"/>
        </w:rPr>
        <w:t>一、光合作用的概念</w:t>
      </w:r>
    </w:p>
    <w:p>
      <w:pPr>
        <w:pStyle w:val="2"/>
        <w:tabs>
          <w:tab w:val="left" w:pos="4140"/>
          <w:tab w:val="left" w:pos="7380"/>
          <w:tab w:val="left" w:pos="14760"/>
        </w:tabs>
        <w:adjustRightInd w:val="0"/>
        <w:snapToGrid w:val="0"/>
        <w:spacing w:line="360" w:lineRule="auto"/>
        <w:ind w:firstLine="420" w:firstLineChars="200"/>
        <w:rPr>
          <w:rFonts w:hAnsi="宋体" w:cs="Times New Roman"/>
          <w:szCs w:val="24"/>
        </w:rPr>
      </w:pPr>
      <w:r>
        <w:rPr>
          <w:rFonts w:hAnsi="宋体" w:cs="Times New Roman"/>
          <w:szCs w:val="24"/>
        </w:rPr>
        <w:t>1．主要场所：</w:t>
      </w:r>
      <w:r>
        <w:rPr>
          <w:rFonts w:hAnsi="宋体" w:cs="Times New Roman"/>
          <w:szCs w:val="24"/>
          <w:u w:val="single"/>
        </w:rPr>
        <w:t>叶绿体</w:t>
      </w:r>
      <w:r>
        <w:rPr>
          <w:rFonts w:hAnsi="宋体" w:cs="Times New Roman"/>
          <w:szCs w:val="24"/>
        </w:rPr>
        <w:t>。</w:t>
      </w:r>
    </w:p>
    <w:p>
      <w:pPr>
        <w:pStyle w:val="2"/>
        <w:tabs>
          <w:tab w:val="left" w:pos="4140"/>
          <w:tab w:val="left" w:pos="7380"/>
          <w:tab w:val="left" w:pos="14760"/>
        </w:tabs>
        <w:adjustRightInd w:val="0"/>
        <w:snapToGrid w:val="0"/>
        <w:spacing w:line="360" w:lineRule="auto"/>
        <w:ind w:firstLine="420" w:firstLineChars="200"/>
        <w:rPr>
          <w:rFonts w:hAnsi="宋体" w:cs="Times New Roman"/>
          <w:szCs w:val="24"/>
        </w:rPr>
      </w:pPr>
      <w:r>
        <w:rPr>
          <w:rFonts w:hAnsi="宋体" w:cs="Times New Roman"/>
          <w:szCs w:val="24"/>
        </w:rPr>
        <w:t>2</w:t>
      </w:r>
      <w:r>
        <w:rPr>
          <w:rFonts w:hint="eastAsia" w:hAnsi="宋体" w:cs="Times New Roman"/>
          <w:szCs w:val="24"/>
        </w:rPr>
        <w:t>．</w:t>
      </w:r>
      <w:r>
        <w:rPr>
          <w:rFonts w:hAnsi="宋体" w:cs="Times New Roman"/>
          <w:szCs w:val="24"/>
        </w:rPr>
        <w:t>能量来源：</w:t>
      </w:r>
      <w:r>
        <w:rPr>
          <w:rFonts w:hAnsi="宋体" w:cs="Times New Roman"/>
          <w:szCs w:val="24"/>
          <w:u w:val="single"/>
        </w:rPr>
        <w:t>光能</w:t>
      </w:r>
      <w:r>
        <w:rPr>
          <w:rFonts w:hAnsi="宋体" w:cs="Times New Roman"/>
          <w:szCs w:val="24"/>
        </w:rPr>
        <w:t>。</w:t>
      </w:r>
    </w:p>
    <w:p>
      <w:pPr>
        <w:pStyle w:val="2"/>
        <w:tabs>
          <w:tab w:val="left" w:pos="4140"/>
          <w:tab w:val="left" w:pos="7380"/>
          <w:tab w:val="left" w:pos="14760"/>
        </w:tabs>
        <w:adjustRightInd w:val="0"/>
        <w:snapToGrid w:val="0"/>
        <w:spacing w:line="360" w:lineRule="auto"/>
        <w:ind w:firstLine="420" w:firstLineChars="200"/>
        <w:rPr>
          <w:rFonts w:hAnsi="宋体" w:cs="Times New Roman"/>
          <w:szCs w:val="24"/>
        </w:rPr>
      </w:pPr>
      <w:r>
        <w:rPr>
          <w:rFonts w:hAnsi="宋体" w:cs="Times New Roman"/>
          <w:szCs w:val="24"/>
        </w:rPr>
        <w:t>3</w:t>
      </w:r>
      <w:r>
        <w:rPr>
          <w:rFonts w:hint="eastAsia" w:hAnsi="宋体" w:cs="Times New Roman"/>
          <w:szCs w:val="24"/>
        </w:rPr>
        <w:t>．</w:t>
      </w:r>
      <w:r>
        <w:rPr>
          <w:rFonts w:hAnsi="宋体" w:cs="Times New Roman"/>
          <w:szCs w:val="24"/>
        </w:rPr>
        <w:t>反应物：</w:t>
      </w:r>
      <w:r>
        <w:rPr>
          <w:rFonts w:hAnsi="宋体" w:cs="Times New Roman"/>
          <w:szCs w:val="24"/>
          <w:u w:val="single"/>
        </w:rPr>
        <w:t>二氧化碳和水</w:t>
      </w:r>
      <w:r>
        <w:rPr>
          <w:rFonts w:hAnsi="宋体" w:cs="Times New Roman"/>
          <w:szCs w:val="24"/>
        </w:rPr>
        <w:t>。</w:t>
      </w:r>
    </w:p>
    <w:p>
      <w:pPr>
        <w:pStyle w:val="2"/>
        <w:tabs>
          <w:tab w:val="left" w:pos="4140"/>
          <w:tab w:val="left" w:pos="7380"/>
          <w:tab w:val="left" w:pos="14760"/>
        </w:tabs>
        <w:adjustRightInd w:val="0"/>
        <w:snapToGrid w:val="0"/>
        <w:spacing w:line="360" w:lineRule="auto"/>
        <w:ind w:firstLine="420" w:firstLineChars="200"/>
        <w:rPr>
          <w:rFonts w:hAnsi="宋体" w:cs="Times New Roman"/>
          <w:szCs w:val="24"/>
        </w:rPr>
      </w:pPr>
      <w:r>
        <w:rPr>
          <w:rFonts w:hAnsi="宋体" w:cs="Times New Roman"/>
          <w:szCs w:val="24"/>
        </w:rPr>
        <w:t>4</w:t>
      </w:r>
      <w:r>
        <w:rPr>
          <w:rFonts w:hint="eastAsia" w:hAnsi="宋体" w:cs="Times New Roman"/>
          <w:szCs w:val="24"/>
        </w:rPr>
        <w:t>．</w:t>
      </w:r>
      <w:r>
        <w:rPr>
          <w:rFonts w:hAnsi="宋体" w:cs="Times New Roman"/>
          <w:szCs w:val="24"/>
        </w:rPr>
        <w:t>产物：</w:t>
      </w:r>
      <w:r>
        <w:rPr>
          <w:rFonts w:hAnsi="宋体" w:cs="Times New Roman"/>
          <w:szCs w:val="24"/>
          <w:u w:val="single"/>
        </w:rPr>
        <w:t>有机物和氧气</w:t>
      </w:r>
      <w:r>
        <w:rPr>
          <w:rFonts w:hAnsi="宋体" w:cs="Times New Roman"/>
          <w:szCs w:val="24"/>
        </w:rPr>
        <w:t>。</w:t>
      </w:r>
    </w:p>
    <w:p>
      <w:pPr>
        <w:pStyle w:val="2"/>
        <w:tabs>
          <w:tab w:val="left" w:pos="4140"/>
          <w:tab w:val="left" w:pos="7380"/>
          <w:tab w:val="left" w:pos="14760"/>
        </w:tabs>
        <w:adjustRightInd w:val="0"/>
        <w:snapToGrid w:val="0"/>
        <w:spacing w:line="360" w:lineRule="auto"/>
        <w:ind w:firstLine="420" w:firstLineChars="200"/>
        <w:rPr>
          <w:rFonts w:hAnsi="宋体" w:cs="Times New Roman"/>
          <w:szCs w:val="24"/>
        </w:rPr>
      </w:pPr>
      <w:r>
        <w:rPr>
          <w:rFonts w:hAnsi="宋体" w:cs="Times New Roman"/>
          <w:szCs w:val="24"/>
        </w:rPr>
        <w:t>5</w:t>
      </w:r>
      <w:r>
        <w:rPr>
          <w:rFonts w:hint="eastAsia" w:hAnsi="宋体" w:cs="Times New Roman"/>
          <w:szCs w:val="24"/>
        </w:rPr>
        <w:t>．</w:t>
      </w:r>
      <w:r>
        <w:rPr>
          <w:rFonts w:hAnsi="宋体" w:cs="Times New Roman"/>
          <w:szCs w:val="24"/>
        </w:rPr>
        <w:t>实质：</w:t>
      </w:r>
      <w:r>
        <w:rPr>
          <w:rFonts w:hAnsi="宋体" w:cs="Times New Roman"/>
          <w:szCs w:val="24"/>
          <w:u w:val="single"/>
        </w:rPr>
        <w:t>合成有机</w:t>
      </w:r>
      <w:r>
        <w:rPr>
          <w:rFonts w:hint="eastAsia" w:hAnsi="宋体" w:cs="Times New Roman"/>
          <w:szCs w:val="24"/>
          <w:u w:val="single"/>
        </w:rPr>
        <w:t>物，储存能量</w:t>
      </w:r>
      <w:r>
        <w:rPr>
          <w:rFonts w:hAnsi="宋体" w:cs="Times New Roman"/>
          <w:szCs w:val="24"/>
        </w:rPr>
        <w:t>。</w:t>
      </w:r>
    </w:p>
    <w:p>
      <w:pPr>
        <w:pStyle w:val="2"/>
        <w:tabs>
          <w:tab w:val="left" w:pos="4140"/>
          <w:tab w:val="left" w:pos="7380"/>
          <w:tab w:val="left" w:pos="14760"/>
        </w:tabs>
        <w:adjustRightInd w:val="0"/>
        <w:snapToGrid w:val="0"/>
        <w:spacing w:line="360" w:lineRule="auto"/>
        <w:ind w:firstLine="420" w:firstLineChars="200"/>
        <w:rPr>
          <w:rFonts w:hAnsi="宋体" w:cs="Times New Roman"/>
          <w:szCs w:val="24"/>
        </w:rPr>
      </w:pPr>
      <w:r>
        <w:rPr>
          <w:rFonts w:hAnsi="宋体" w:cs="Times New Roman"/>
          <w:szCs w:val="24"/>
        </w:rPr>
        <w:t>二、光合作用原理</w:t>
      </w:r>
    </w:p>
    <w:p>
      <w:pPr>
        <w:pStyle w:val="2"/>
        <w:tabs>
          <w:tab w:val="left" w:pos="4140"/>
          <w:tab w:val="left" w:pos="7380"/>
          <w:tab w:val="left" w:pos="14760"/>
        </w:tabs>
        <w:adjustRightInd w:val="0"/>
        <w:snapToGrid w:val="0"/>
        <w:spacing w:line="360" w:lineRule="auto"/>
        <w:ind w:firstLine="420" w:firstLineChars="200"/>
        <w:jc w:val="center"/>
        <w:rPr>
          <w:rFonts w:hAnsi="宋体" w:cs="Times New Roman"/>
          <w:szCs w:val="24"/>
        </w:rPr>
      </w:pPr>
      <w:r>
        <w:rPr>
          <w:rFonts w:hAnsi="宋体" w:cs="Times New Roman"/>
          <w:szCs w:val="24"/>
        </w:rPr>
        <w:drawing>
          <wp:inline distT="0" distB="0" distL="114300" distR="114300">
            <wp:extent cx="2498090" cy="1104900"/>
            <wp:effectExtent l="0" t="0" r="16510" b="0"/>
            <wp:docPr id="3" name="图片 1" descr="19XJC1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19XJC13.tif"/>
                    <pic:cNvPicPr>
                      <a:picLocks noChangeAspect="1"/>
                    </pic:cNvPicPr>
                  </pic:nvPicPr>
                  <pic:blipFill>
                    <a:blip r:embed="rId12" r:link="rId13"/>
                    <a:stretch>
                      <a:fillRect/>
                    </a:stretch>
                  </pic:blipFill>
                  <pic:spPr>
                    <a:xfrm>
                      <a:off x="0" y="0"/>
                      <a:ext cx="2498090" cy="1104900"/>
                    </a:xfrm>
                    <a:prstGeom prst="rect">
                      <a:avLst/>
                    </a:prstGeom>
                    <a:noFill/>
                    <a:ln>
                      <a:noFill/>
                    </a:ln>
                  </pic:spPr>
                </pic:pic>
              </a:graphicData>
            </a:graphic>
          </wp:inline>
        </w:drawing>
      </w:r>
    </w:p>
    <w:p>
      <w:pPr>
        <w:pStyle w:val="2"/>
        <w:tabs>
          <w:tab w:val="left" w:pos="4140"/>
          <w:tab w:val="left" w:pos="7380"/>
          <w:tab w:val="left" w:pos="14760"/>
        </w:tabs>
        <w:adjustRightInd w:val="0"/>
        <w:snapToGrid w:val="0"/>
        <w:spacing w:line="360" w:lineRule="auto"/>
        <w:ind w:firstLine="420" w:firstLineChars="200"/>
        <w:rPr>
          <w:rFonts w:hAnsi="宋体" w:cs="Times New Roman"/>
          <w:szCs w:val="24"/>
        </w:rPr>
      </w:pPr>
      <w:r>
        <w:rPr>
          <w:rFonts w:hAnsi="宋体" w:cs="Times New Roman"/>
          <w:szCs w:val="24"/>
        </w:rPr>
        <w:t>1．填写图中序号所代表的物质或结构</w:t>
      </w:r>
    </w:p>
    <w:p>
      <w:pPr>
        <w:pStyle w:val="2"/>
        <w:tabs>
          <w:tab w:val="left" w:pos="4140"/>
          <w:tab w:val="left" w:pos="7380"/>
          <w:tab w:val="left" w:pos="14760"/>
        </w:tabs>
        <w:adjustRightInd w:val="0"/>
        <w:snapToGrid w:val="0"/>
        <w:spacing w:line="360" w:lineRule="auto"/>
        <w:ind w:firstLine="420" w:firstLineChars="200"/>
        <w:rPr>
          <w:rFonts w:hAnsi="宋体" w:cs="Times New Roman"/>
          <w:szCs w:val="24"/>
        </w:rPr>
      </w:pPr>
      <w:r>
        <w:rPr>
          <w:rFonts w:hint="eastAsia" w:hAnsi="宋体" w:cs="Times New Roman"/>
          <w:szCs w:val="24"/>
        </w:rPr>
        <w:t>①</w:t>
      </w:r>
      <w:r>
        <w:rPr>
          <w:rFonts w:hint="eastAsia" w:hAnsi="宋体" w:cs="Times New Roman"/>
          <w:szCs w:val="24"/>
          <w:u w:val="single"/>
        </w:rPr>
        <w:t>O</w:t>
      </w:r>
      <w:r>
        <w:rPr>
          <w:rFonts w:hint="eastAsia" w:hAnsi="宋体" w:cs="Times New Roman"/>
          <w:szCs w:val="24"/>
          <w:u w:val="single"/>
          <w:vertAlign w:val="subscript"/>
        </w:rPr>
        <w:t>2</w:t>
      </w:r>
      <w:r>
        <w:rPr>
          <w:rFonts w:hAnsi="宋体" w:cs="Times New Roman"/>
          <w:szCs w:val="24"/>
        </w:rPr>
        <w:t>；②</w:t>
      </w:r>
      <w:r>
        <w:rPr>
          <w:rFonts w:hAnsi="宋体" w:cs="Times New Roman"/>
          <w:szCs w:val="24"/>
          <w:u w:val="single"/>
        </w:rPr>
        <w:t>NADP</w:t>
      </w:r>
      <w:r>
        <w:rPr>
          <w:rFonts w:hAnsi="宋体" w:cs="Times New Roman"/>
          <w:szCs w:val="24"/>
          <w:u w:val="single"/>
          <w:vertAlign w:val="superscript"/>
        </w:rPr>
        <w:t>＋</w:t>
      </w:r>
      <w:r>
        <w:rPr>
          <w:rFonts w:hAnsi="宋体" w:cs="Times New Roman"/>
          <w:szCs w:val="24"/>
        </w:rPr>
        <w:t>；③</w:t>
      </w:r>
      <w:r>
        <w:rPr>
          <w:rFonts w:hAnsi="宋体" w:cs="Times New Roman"/>
          <w:szCs w:val="24"/>
          <w:u w:val="single"/>
        </w:rPr>
        <w:t>ADP＋Pi</w:t>
      </w:r>
      <w:r>
        <w:rPr>
          <w:rFonts w:hAnsi="宋体" w:cs="Times New Roman"/>
          <w:szCs w:val="24"/>
        </w:rPr>
        <w:t>；④</w:t>
      </w:r>
      <w:r>
        <w:rPr>
          <w:rFonts w:hAnsi="宋体" w:cs="Times New Roman"/>
          <w:szCs w:val="24"/>
          <w:u w:val="single"/>
        </w:rPr>
        <w:t>C</w:t>
      </w:r>
      <w:r>
        <w:rPr>
          <w:rFonts w:hint="eastAsia" w:hAnsi="宋体" w:cs="Times New Roman"/>
          <w:szCs w:val="24"/>
          <w:u w:val="single"/>
          <w:vertAlign w:val="subscript"/>
        </w:rPr>
        <w:t>5</w:t>
      </w:r>
      <w:r>
        <w:rPr>
          <w:rFonts w:hAnsi="宋体" w:cs="Times New Roman"/>
          <w:szCs w:val="24"/>
        </w:rPr>
        <w:t>。</w:t>
      </w:r>
    </w:p>
    <w:p>
      <w:pPr>
        <w:pStyle w:val="2"/>
        <w:tabs>
          <w:tab w:val="left" w:pos="4140"/>
          <w:tab w:val="left" w:pos="7380"/>
          <w:tab w:val="left" w:pos="14760"/>
        </w:tabs>
        <w:adjustRightInd w:val="0"/>
        <w:snapToGrid w:val="0"/>
        <w:spacing w:line="360" w:lineRule="auto"/>
        <w:ind w:firstLine="420" w:firstLineChars="200"/>
        <w:rPr>
          <w:rFonts w:hAnsi="宋体" w:cs="Times New Roman"/>
          <w:szCs w:val="24"/>
        </w:rPr>
      </w:pPr>
      <w:r>
        <w:rPr>
          <w:rFonts w:hAnsi="宋体" w:cs="Times New Roman"/>
          <w:szCs w:val="24"/>
        </w:rPr>
        <w:t>2</w:t>
      </w:r>
      <w:r>
        <w:rPr>
          <w:rFonts w:hint="eastAsia" w:hAnsi="宋体" w:cs="Times New Roman"/>
          <w:szCs w:val="24"/>
        </w:rPr>
        <w:t>．</w:t>
      </w:r>
      <w:r>
        <w:rPr>
          <w:rFonts w:hAnsi="宋体" w:cs="Times New Roman"/>
          <w:szCs w:val="24"/>
        </w:rPr>
        <w:t>图示Ⅰ过程是</w:t>
      </w:r>
      <w:r>
        <w:rPr>
          <w:rFonts w:hAnsi="宋体" w:cs="Times New Roman"/>
          <w:szCs w:val="24"/>
          <w:u w:val="single"/>
        </w:rPr>
        <w:t>光反应</w:t>
      </w:r>
      <w:r>
        <w:rPr>
          <w:rFonts w:hAnsi="宋体" w:cs="Times New Roman"/>
          <w:szCs w:val="24"/>
        </w:rPr>
        <w:t>阶段：</w:t>
      </w:r>
    </w:p>
    <w:p>
      <w:pPr>
        <w:pStyle w:val="2"/>
        <w:tabs>
          <w:tab w:val="left" w:pos="4140"/>
          <w:tab w:val="left" w:pos="7380"/>
          <w:tab w:val="left" w:pos="14760"/>
        </w:tabs>
        <w:adjustRightInd w:val="0"/>
        <w:snapToGrid w:val="0"/>
        <w:spacing w:line="360" w:lineRule="auto"/>
        <w:ind w:firstLine="420" w:firstLineChars="200"/>
        <w:rPr>
          <w:rFonts w:hAnsi="宋体" w:cs="Times New Roman"/>
          <w:szCs w:val="24"/>
        </w:rPr>
      </w:pPr>
      <w:r>
        <w:rPr>
          <w:rFonts w:hAnsi="宋体" w:cs="Times New Roman"/>
          <w:szCs w:val="24"/>
        </w:rPr>
        <w:t>(1)场所</w:t>
      </w:r>
      <w:r>
        <w:rPr>
          <w:rFonts w:hint="eastAsia" w:hAnsi="宋体" w:cs="Times New Roman"/>
          <w:szCs w:val="24"/>
        </w:rPr>
        <w:t>：</w:t>
      </w:r>
      <w:r>
        <w:rPr>
          <w:rFonts w:hAnsi="宋体" w:cs="Times New Roman"/>
          <w:szCs w:val="24"/>
          <w:u w:val="single"/>
        </w:rPr>
        <w:t>[⑤]类囊体薄膜</w:t>
      </w:r>
      <w:r>
        <w:rPr>
          <w:rFonts w:hAnsi="宋体" w:cs="Times New Roman"/>
          <w:szCs w:val="24"/>
        </w:rPr>
        <w:t>上。</w:t>
      </w:r>
    </w:p>
    <w:p>
      <w:pPr>
        <w:pStyle w:val="2"/>
        <w:tabs>
          <w:tab w:val="left" w:pos="4140"/>
          <w:tab w:val="left" w:pos="7380"/>
          <w:tab w:val="left" w:pos="14760"/>
        </w:tabs>
        <w:adjustRightInd w:val="0"/>
        <w:snapToGrid w:val="0"/>
        <w:spacing w:line="360" w:lineRule="auto"/>
        <w:ind w:firstLine="420" w:firstLineChars="200"/>
        <w:rPr>
          <w:rFonts w:hAnsi="宋体" w:cs="Times New Roman"/>
          <w:szCs w:val="24"/>
        </w:rPr>
      </w:pPr>
      <w:r>
        <w:rPr>
          <w:rFonts w:hAnsi="宋体" w:cs="Times New Roman"/>
          <w:szCs w:val="24"/>
        </w:rPr>
        <w:t>(2)条件：</w:t>
      </w:r>
      <w:r>
        <w:rPr>
          <w:rFonts w:hAnsi="宋体" w:cs="Times New Roman"/>
          <w:szCs w:val="24"/>
          <w:u w:val="single"/>
        </w:rPr>
        <w:t>光、色素和酶</w:t>
      </w:r>
      <w:r>
        <w:rPr>
          <w:rFonts w:hAnsi="宋体" w:cs="Times New Roman"/>
          <w:szCs w:val="24"/>
        </w:rPr>
        <w:t>等。</w:t>
      </w:r>
    </w:p>
    <w:p>
      <w:pPr>
        <w:pStyle w:val="2"/>
        <w:tabs>
          <w:tab w:val="left" w:pos="4140"/>
          <w:tab w:val="left" w:pos="7380"/>
          <w:tab w:val="left" w:pos="14760"/>
        </w:tabs>
        <w:adjustRightInd w:val="0"/>
        <w:snapToGrid w:val="0"/>
        <w:spacing w:line="360" w:lineRule="auto"/>
        <w:ind w:firstLine="420" w:firstLineChars="200"/>
        <w:rPr>
          <w:rFonts w:hAnsi="宋体" w:cs="Times New Roman"/>
          <w:szCs w:val="24"/>
        </w:rPr>
      </w:pPr>
      <w:r>
        <w:rPr>
          <w:rFonts w:hAnsi="宋体" w:cs="Times New Roman"/>
          <w:szCs w:val="24"/>
        </w:rPr>
        <w:t>(3)叶绿体中光合色素吸收光能的作用：</w:t>
      </w:r>
    </w:p>
    <w:p>
      <w:pPr>
        <w:pStyle w:val="2"/>
        <w:tabs>
          <w:tab w:val="left" w:pos="4140"/>
          <w:tab w:val="left" w:pos="7380"/>
          <w:tab w:val="left" w:pos="14760"/>
        </w:tabs>
        <w:adjustRightInd w:val="0"/>
        <w:snapToGrid w:val="0"/>
        <w:spacing w:line="360" w:lineRule="auto"/>
        <w:ind w:firstLine="420" w:firstLineChars="200"/>
        <w:rPr>
          <w:rFonts w:hAnsi="宋体" w:cs="Times New Roman"/>
          <w:szCs w:val="24"/>
        </w:rPr>
      </w:pPr>
      <w:r>
        <w:rPr>
          <w:rFonts w:hint="eastAsia" w:hAnsi="宋体" w:cs="Times New Roman"/>
          <w:szCs w:val="24"/>
        </w:rPr>
        <w:t>①</w:t>
      </w:r>
      <w:r>
        <w:rPr>
          <w:rFonts w:hAnsi="宋体" w:cs="Times New Roman"/>
          <w:szCs w:val="24"/>
        </w:rPr>
        <w:t>将水分解为氧和H</w:t>
      </w:r>
      <w:r>
        <w:rPr>
          <w:rFonts w:hAnsi="宋体" w:cs="Times New Roman"/>
          <w:szCs w:val="24"/>
          <w:vertAlign w:val="superscript"/>
        </w:rPr>
        <w:t>＋</w:t>
      </w:r>
      <w:r>
        <w:rPr>
          <w:rFonts w:hint="eastAsia" w:hAnsi="宋体" w:cs="Times New Roman"/>
          <w:szCs w:val="24"/>
        </w:rPr>
        <w:t>，</w:t>
      </w:r>
      <w:r>
        <w:rPr>
          <w:rFonts w:hAnsi="宋体" w:cs="Times New Roman"/>
          <w:szCs w:val="24"/>
        </w:rPr>
        <w:t>氧直接以</w:t>
      </w:r>
      <w:r>
        <w:rPr>
          <w:rFonts w:hAnsi="宋体" w:cs="Times New Roman"/>
          <w:szCs w:val="24"/>
          <w:u w:val="single"/>
        </w:rPr>
        <w:t>氧分子</w:t>
      </w:r>
      <w:r>
        <w:rPr>
          <w:rFonts w:hAnsi="宋体" w:cs="Times New Roman"/>
          <w:szCs w:val="24"/>
        </w:rPr>
        <w:t>形式释放出去</w:t>
      </w:r>
      <w:r>
        <w:rPr>
          <w:rFonts w:hint="eastAsia" w:hAnsi="宋体" w:cs="Times New Roman"/>
          <w:szCs w:val="24"/>
        </w:rPr>
        <w:t>，H</w:t>
      </w:r>
      <w:r>
        <w:rPr>
          <w:rFonts w:hAnsi="宋体" w:cs="Times New Roman"/>
          <w:szCs w:val="24"/>
          <w:vertAlign w:val="superscript"/>
        </w:rPr>
        <w:t>＋</w:t>
      </w:r>
      <w:r>
        <w:rPr>
          <w:rFonts w:hAnsi="宋体" w:cs="Times New Roman"/>
          <w:szCs w:val="24"/>
        </w:rPr>
        <w:t>与NADP</w:t>
      </w:r>
      <w:r>
        <w:rPr>
          <w:rFonts w:hAnsi="宋体" w:cs="Times New Roman"/>
          <w:szCs w:val="24"/>
          <w:vertAlign w:val="superscript"/>
        </w:rPr>
        <w:t>＋</w:t>
      </w:r>
      <w:r>
        <w:rPr>
          <w:rFonts w:hAnsi="宋体" w:cs="Times New Roman"/>
          <w:szCs w:val="24"/>
        </w:rPr>
        <w:t>结合形成</w:t>
      </w:r>
      <w:r>
        <w:rPr>
          <w:rFonts w:hAnsi="宋体" w:cs="Times New Roman"/>
          <w:szCs w:val="24"/>
          <w:u w:val="single"/>
        </w:rPr>
        <w:t>NADPH(还原型辅酶Ⅱ)</w:t>
      </w:r>
      <w:r>
        <w:rPr>
          <w:rFonts w:hAnsi="宋体" w:cs="Times New Roman"/>
          <w:szCs w:val="24"/>
        </w:rPr>
        <w:t>。</w:t>
      </w:r>
    </w:p>
    <w:p>
      <w:pPr>
        <w:pStyle w:val="2"/>
        <w:tabs>
          <w:tab w:val="left" w:pos="4140"/>
          <w:tab w:val="left" w:pos="7380"/>
          <w:tab w:val="left" w:pos="14760"/>
        </w:tabs>
        <w:adjustRightInd w:val="0"/>
        <w:snapToGrid w:val="0"/>
        <w:spacing w:line="360" w:lineRule="auto"/>
        <w:ind w:firstLine="420" w:firstLineChars="200"/>
        <w:rPr>
          <w:rFonts w:hAnsi="宋体" w:cs="Times New Roman"/>
          <w:szCs w:val="24"/>
        </w:rPr>
      </w:pPr>
      <w:r>
        <w:rPr>
          <w:rFonts w:hint="eastAsia" w:hAnsi="宋体" w:cs="Times New Roman"/>
          <w:szCs w:val="24"/>
        </w:rPr>
        <w:t>②</w:t>
      </w:r>
      <w:r>
        <w:rPr>
          <w:rFonts w:hAnsi="宋体" w:cs="Times New Roman"/>
          <w:szCs w:val="24"/>
        </w:rPr>
        <w:t>在有关酶的作用下</w:t>
      </w:r>
      <w:r>
        <w:rPr>
          <w:rFonts w:hint="eastAsia" w:hAnsi="宋体" w:cs="Times New Roman"/>
          <w:szCs w:val="24"/>
        </w:rPr>
        <w:t>，</w:t>
      </w:r>
      <w:r>
        <w:rPr>
          <w:rFonts w:hAnsi="宋体" w:cs="Times New Roman"/>
          <w:szCs w:val="24"/>
        </w:rPr>
        <w:t>提供能量促使ADP与P反应形成</w:t>
      </w:r>
      <w:r>
        <w:rPr>
          <w:rFonts w:hAnsi="宋体" w:cs="Times New Roman"/>
          <w:szCs w:val="24"/>
          <w:u w:val="single"/>
        </w:rPr>
        <w:t>ATP</w:t>
      </w:r>
      <w:r>
        <w:rPr>
          <w:rFonts w:hint="eastAsia" w:hAnsi="宋体" w:cs="Times New Roman"/>
          <w:szCs w:val="24"/>
        </w:rPr>
        <w:t>，</w:t>
      </w:r>
      <w:r>
        <w:rPr>
          <w:rFonts w:hAnsi="宋体" w:cs="Times New Roman"/>
          <w:szCs w:val="24"/>
        </w:rPr>
        <w:t>这样光能就转变为储存在</w:t>
      </w:r>
      <w:r>
        <w:rPr>
          <w:rFonts w:hAnsi="宋体" w:cs="Times New Roman"/>
          <w:szCs w:val="24"/>
          <w:u w:val="single"/>
        </w:rPr>
        <w:t>ATP中的活跃的化学能</w:t>
      </w:r>
      <w:r>
        <w:rPr>
          <w:rFonts w:hAnsi="宋体" w:cs="Times New Roman"/>
          <w:szCs w:val="24"/>
        </w:rPr>
        <w:t>。</w:t>
      </w:r>
    </w:p>
    <w:p>
      <w:pPr>
        <w:pStyle w:val="2"/>
        <w:tabs>
          <w:tab w:val="left" w:pos="4140"/>
          <w:tab w:val="left" w:pos="7380"/>
          <w:tab w:val="left" w:pos="14760"/>
        </w:tabs>
        <w:adjustRightInd w:val="0"/>
        <w:snapToGrid w:val="0"/>
        <w:spacing w:line="360" w:lineRule="auto"/>
        <w:ind w:firstLine="420" w:firstLineChars="200"/>
        <w:rPr>
          <w:rFonts w:hAnsi="宋体" w:cs="Times New Roman"/>
          <w:szCs w:val="24"/>
        </w:rPr>
      </w:pPr>
      <w:r>
        <w:rPr>
          <w:rFonts w:hAnsi="宋体" w:cs="Times New Roman"/>
          <w:szCs w:val="24"/>
        </w:rPr>
        <w:t>(4)NADPH的作用：</w:t>
      </w:r>
    </w:p>
    <w:p>
      <w:pPr>
        <w:pStyle w:val="2"/>
        <w:tabs>
          <w:tab w:val="left" w:pos="4140"/>
          <w:tab w:val="left" w:pos="7380"/>
          <w:tab w:val="left" w:pos="14760"/>
        </w:tabs>
        <w:adjustRightInd w:val="0"/>
        <w:snapToGrid w:val="0"/>
        <w:spacing w:line="360" w:lineRule="auto"/>
        <w:ind w:firstLine="420" w:firstLineChars="200"/>
        <w:rPr>
          <w:rFonts w:hAnsi="宋体" w:cs="Times New Roman"/>
          <w:szCs w:val="24"/>
        </w:rPr>
      </w:pPr>
      <w:r>
        <w:rPr>
          <w:rFonts w:hint="eastAsia" w:hAnsi="宋体" w:cs="Times New Roman"/>
          <w:szCs w:val="24"/>
        </w:rPr>
        <w:t>①</w:t>
      </w:r>
      <w:r>
        <w:rPr>
          <w:rFonts w:hAnsi="宋体" w:cs="Times New Roman"/>
          <w:szCs w:val="24"/>
        </w:rPr>
        <w:t>作为活跃的</w:t>
      </w:r>
      <w:r>
        <w:rPr>
          <w:rFonts w:hAnsi="宋体" w:cs="Times New Roman"/>
          <w:szCs w:val="24"/>
          <w:u w:val="single"/>
        </w:rPr>
        <w:t>还原剂</w:t>
      </w:r>
      <w:r>
        <w:rPr>
          <w:rFonts w:hint="eastAsia" w:hAnsi="宋体" w:cs="Times New Roman"/>
          <w:szCs w:val="24"/>
        </w:rPr>
        <w:t>，</w:t>
      </w:r>
      <w:r>
        <w:rPr>
          <w:rFonts w:hAnsi="宋体" w:cs="Times New Roman"/>
          <w:szCs w:val="24"/>
        </w:rPr>
        <w:t>参与暗反应阶段反应。</w:t>
      </w:r>
    </w:p>
    <w:p>
      <w:pPr>
        <w:pStyle w:val="2"/>
        <w:tabs>
          <w:tab w:val="left" w:pos="4140"/>
          <w:tab w:val="left" w:pos="7380"/>
          <w:tab w:val="left" w:pos="14760"/>
        </w:tabs>
        <w:adjustRightInd w:val="0"/>
        <w:snapToGrid w:val="0"/>
        <w:spacing w:line="360" w:lineRule="auto"/>
        <w:ind w:firstLine="420" w:firstLineChars="200"/>
        <w:rPr>
          <w:rFonts w:hAnsi="宋体" w:cs="Times New Roman"/>
          <w:szCs w:val="24"/>
        </w:rPr>
      </w:pPr>
      <w:r>
        <w:rPr>
          <w:rFonts w:hint="eastAsia" w:hAnsi="宋体" w:cs="Times New Roman"/>
          <w:szCs w:val="24"/>
        </w:rPr>
        <w:t>②</w:t>
      </w:r>
      <w:r>
        <w:rPr>
          <w:rFonts w:hAnsi="宋体" w:cs="Times New Roman"/>
          <w:szCs w:val="24"/>
          <w:u w:val="single"/>
        </w:rPr>
        <w:t>储存部分能量</w:t>
      </w:r>
      <w:r>
        <w:rPr>
          <w:rFonts w:hAnsi="宋体" w:cs="Times New Roman"/>
          <w:szCs w:val="24"/>
        </w:rPr>
        <w:t>供暗反应阶段利用。</w:t>
      </w:r>
    </w:p>
    <w:p>
      <w:pPr>
        <w:pStyle w:val="2"/>
        <w:tabs>
          <w:tab w:val="left" w:pos="4140"/>
          <w:tab w:val="left" w:pos="7380"/>
          <w:tab w:val="left" w:pos="14760"/>
        </w:tabs>
        <w:adjustRightInd w:val="0"/>
        <w:snapToGrid w:val="0"/>
        <w:spacing w:line="360" w:lineRule="auto"/>
        <w:ind w:firstLine="420" w:firstLineChars="200"/>
        <w:rPr>
          <w:rFonts w:hAnsi="宋体" w:cs="Times New Roman"/>
          <w:szCs w:val="24"/>
        </w:rPr>
      </w:pPr>
      <w:r>
        <w:rPr>
          <w:rFonts w:hAnsi="宋体" w:cs="Times New Roman"/>
          <w:szCs w:val="24"/>
        </w:rPr>
        <w:t>3</w:t>
      </w:r>
      <w:r>
        <w:rPr>
          <w:rFonts w:hint="eastAsia" w:hAnsi="宋体" w:cs="Times New Roman"/>
          <w:szCs w:val="24"/>
        </w:rPr>
        <w:t>．</w:t>
      </w:r>
      <w:r>
        <w:rPr>
          <w:rFonts w:hAnsi="宋体" w:cs="Times New Roman"/>
          <w:szCs w:val="24"/>
        </w:rPr>
        <w:t>图示Ⅱ过程是</w:t>
      </w:r>
      <w:r>
        <w:rPr>
          <w:rFonts w:hAnsi="宋体" w:cs="Times New Roman"/>
          <w:szCs w:val="24"/>
          <w:u w:val="single"/>
        </w:rPr>
        <w:t>暗反应</w:t>
      </w:r>
      <w:r>
        <w:rPr>
          <w:rFonts w:hAnsi="宋体" w:cs="Times New Roman"/>
          <w:szCs w:val="24"/>
        </w:rPr>
        <w:t>阶段：</w:t>
      </w:r>
    </w:p>
    <w:p>
      <w:pPr>
        <w:pStyle w:val="2"/>
        <w:tabs>
          <w:tab w:val="left" w:pos="4140"/>
          <w:tab w:val="left" w:pos="7380"/>
          <w:tab w:val="left" w:pos="14760"/>
        </w:tabs>
        <w:adjustRightInd w:val="0"/>
        <w:snapToGrid w:val="0"/>
        <w:spacing w:line="360" w:lineRule="auto"/>
        <w:ind w:firstLine="420" w:firstLineChars="200"/>
        <w:rPr>
          <w:rFonts w:hAnsi="宋体" w:cs="Times New Roman"/>
          <w:szCs w:val="24"/>
        </w:rPr>
      </w:pPr>
      <w:r>
        <w:rPr>
          <w:rFonts w:hAnsi="宋体" w:cs="Times New Roman"/>
          <w:szCs w:val="24"/>
        </w:rPr>
        <w:t>(1)场所：</w:t>
      </w:r>
      <w:r>
        <w:rPr>
          <w:rFonts w:hAnsi="宋体" w:cs="Times New Roman"/>
          <w:szCs w:val="24"/>
          <w:u w:val="single"/>
        </w:rPr>
        <w:t>叶绿体基质中</w:t>
      </w:r>
      <w:r>
        <w:rPr>
          <w:rFonts w:hAnsi="宋体" w:cs="Times New Roman"/>
          <w:szCs w:val="24"/>
        </w:rPr>
        <w:t>。</w:t>
      </w:r>
    </w:p>
    <w:p>
      <w:pPr>
        <w:pStyle w:val="2"/>
        <w:tabs>
          <w:tab w:val="left" w:pos="4140"/>
          <w:tab w:val="left" w:pos="7380"/>
          <w:tab w:val="left" w:pos="14760"/>
        </w:tabs>
        <w:adjustRightInd w:val="0"/>
        <w:snapToGrid w:val="0"/>
        <w:spacing w:line="360" w:lineRule="auto"/>
        <w:ind w:firstLine="420" w:firstLineChars="200"/>
        <w:rPr>
          <w:rFonts w:hAnsi="宋体" w:cs="Times New Roman"/>
          <w:szCs w:val="24"/>
        </w:rPr>
      </w:pPr>
      <w:r>
        <w:rPr>
          <w:rFonts w:hAnsi="宋体" w:cs="Times New Roman"/>
          <w:szCs w:val="24"/>
        </w:rPr>
        <w:t>(2)条件：</w:t>
      </w:r>
      <w:r>
        <w:rPr>
          <w:rFonts w:hAnsi="宋体" w:cs="Times New Roman"/>
          <w:szCs w:val="24"/>
          <w:u w:val="single"/>
        </w:rPr>
        <w:t>酶、NADPH、ATP</w:t>
      </w:r>
      <w:r>
        <w:rPr>
          <w:rFonts w:hAnsi="宋体" w:cs="Times New Roman"/>
          <w:szCs w:val="24"/>
        </w:rPr>
        <w:t>。</w:t>
      </w:r>
    </w:p>
    <w:p>
      <w:pPr>
        <w:pStyle w:val="2"/>
        <w:tabs>
          <w:tab w:val="left" w:pos="4140"/>
          <w:tab w:val="left" w:pos="7380"/>
          <w:tab w:val="left" w:pos="14760"/>
        </w:tabs>
        <w:adjustRightInd w:val="0"/>
        <w:snapToGrid w:val="0"/>
        <w:spacing w:line="360" w:lineRule="auto"/>
        <w:ind w:firstLine="420" w:firstLineChars="200"/>
        <w:rPr>
          <w:rFonts w:hAnsi="宋体" w:cs="Times New Roman"/>
          <w:szCs w:val="24"/>
        </w:rPr>
      </w:pPr>
      <w:r>
        <w:rPr>
          <w:rFonts w:hAnsi="宋体" w:cs="Times New Roman"/>
          <w:szCs w:val="24"/>
        </w:rPr>
        <w:t>(3)具体过程：</w:t>
      </w:r>
    </w:p>
    <w:p>
      <w:pPr>
        <w:pStyle w:val="2"/>
        <w:tabs>
          <w:tab w:val="left" w:pos="4140"/>
          <w:tab w:val="left" w:pos="7380"/>
          <w:tab w:val="left" w:pos="14760"/>
        </w:tabs>
        <w:adjustRightInd w:val="0"/>
        <w:snapToGrid w:val="0"/>
        <w:spacing w:line="360" w:lineRule="auto"/>
        <w:ind w:firstLine="420" w:firstLineChars="200"/>
        <w:rPr>
          <w:rFonts w:hAnsi="宋体" w:cs="Times New Roman"/>
          <w:szCs w:val="24"/>
        </w:rPr>
      </w:pPr>
      <w:r>
        <w:rPr>
          <w:rFonts w:hint="eastAsia" w:hAnsi="宋体" w:cs="Times New Roman"/>
          <w:szCs w:val="24"/>
        </w:rPr>
        <w:t>①CO</w:t>
      </w:r>
      <w:r>
        <w:rPr>
          <w:rFonts w:hint="eastAsia" w:hAnsi="宋体" w:cs="Times New Roman"/>
          <w:szCs w:val="24"/>
          <w:vertAlign w:val="subscript"/>
        </w:rPr>
        <w:t>2</w:t>
      </w:r>
      <w:r>
        <w:rPr>
          <w:rFonts w:hAnsi="宋体" w:cs="Times New Roman"/>
          <w:szCs w:val="24"/>
        </w:rPr>
        <w:t>的固定</w:t>
      </w:r>
      <w:r>
        <w:rPr>
          <w:rFonts w:hint="eastAsia" w:hAnsi="宋体" w:cs="Times New Roman"/>
          <w:szCs w:val="24"/>
        </w:rPr>
        <w:t>，</w:t>
      </w:r>
      <w:r>
        <w:rPr>
          <w:rFonts w:hAnsi="宋体" w:cs="Times New Roman"/>
          <w:szCs w:val="24"/>
        </w:rPr>
        <w:t>即绿叶通过气孔吸收的CO</w:t>
      </w:r>
      <w:r>
        <w:rPr>
          <w:rFonts w:hint="eastAsia" w:hAnsi="宋体" w:cs="Times New Roman"/>
          <w:szCs w:val="24"/>
          <w:vertAlign w:val="subscript"/>
        </w:rPr>
        <w:t>2</w:t>
      </w:r>
      <w:r>
        <w:rPr>
          <w:rFonts w:hint="eastAsia" w:hAnsi="宋体" w:cs="Times New Roman"/>
          <w:szCs w:val="24"/>
        </w:rPr>
        <w:t>，</w:t>
      </w:r>
      <w:r>
        <w:rPr>
          <w:rFonts w:hAnsi="宋体" w:cs="Times New Roman"/>
          <w:szCs w:val="24"/>
        </w:rPr>
        <w:t>在特定酶的作用下</w:t>
      </w:r>
      <w:r>
        <w:rPr>
          <w:rFonts w:hint="eastAsia" w:hAnsi="宋体" w:cs="Times New Roman"/>
          <w:szCs w:val="24"/>
        </w:rPr>
        <w:t>，</w:t>
      </w:r>
      <w:r>
        <w:rPr>
          <w:rFonts w:hAnsi="宋体" w:cs="Times New Roman"/>
          <w:szCs w:val="24"/>
        </w:rPr>
        <w:t>与C</w:t>
      </w:r>
      <w:r>
        <w:rPr>
          <w:rFonts w:hint="eastAsia" w:hAnsi="宋体" w:cs="Times New Roman"/>
          <w:szCs w:val="24"/>
          <w:vertAlign w:val="subscript"/>
        </w:rPr>
        <w:t>5</w:t>
      </w:r>
      <w:r>
        <w:rPr>
          <w:rFonts w:hAnsi="宋体" w:cs="Times New Roman"/>
          <w:szCs w:val="24"/>
        </w:rPr>
        <w:t>(一种五碳化合物)结合</w:t>
      </w:r>
      <w:r>
        <w:rPr>
          <w:rFonts w:hint="eastAsia" w:hAnsi="宋体" w:cs="Times New Roman"/>
          <w:szCs w:val="24"/>
        </w:rPr>
        <w:t>，</w:t>
      </w:r>
      <w:r>
        <w:rPr>
          <w:rFonts w:hAnsi="宋体" w:cs="Times New Roman"/>
          <w:szCs w:val="24"/>
        </w:rPr>
        <w:t>形成C</w:t>
      </w:r>
      <w:r>
        <w:rPr>
          <w:rFonts w:hint="eastAsia" w:hAnsi="宋体" w:cs="Times New Roman"/>
          <w:szCs w:val="24"/>
          <w:vertAlign w:val="subscript"/>
        </w:rPr>
        <w:t>3</w:t>
      </w:r>
      <w:r>
        <w:rPr>
          <w:rFonts w:hAnsi="宋体" w:cs="Times New Roman"/>
          <w:szCs w:val="24"/>
        </w:rPr>
        <w:t>分子。</w:t>
      </w:r>
    </w:p>
    <w:p>
      <w:pPr>
        <w:pStyle w:val="2"/>
        <w:tabs>
          <w:tab w:val="left" w:pos="4140"/>
          <w:tab w:val="left" w:pos="7380"/>
          <w:tab w:val="left" w:pos="14760"/>
        </w:tabs>
        <w:adjustRightInd w:val="0"/>
        <w:snapToGrid w:val="0"/>
        <w:spacing w:line="360" w:lineRule="auto"/>
        <w:ind w:firstLine="420" w:firstLineChars="200"/>
        <w:rPr>
          <w:rFonts w:hAnsi="宋体" w:cs="Times New Roman"/>
          <w:szCs w:val="24"/>
        </w:rPr>
      </w:pPr>
      <w:r>
        <w:rPr>
          <w:rFonts w:hint="eastAsia" w:hAnsi="宋体" w:cs="Times New Roman"/>
          <w:szCs w:val="24"/>
        </w:rPr>
        <w:t>②</w:t>
      </w:r>
      <w:r>
        <w:rPr>
          <w:rFonts w:hAnsi="宋体" w:cs="Times New Roman"/>
          <w:szCs w:val="24"/>
        </w:rPr>
        <w:t>在有关酶的催化作用下</w:t>
      </w:r>
      <w:r>
        <w:rPr>
          <w:rFonts w:hint="eastAsia" w:hAnsi="宋体" w:cs="Times New Roman"/>
          <w:szCs w:val="24"/>
        </w:rPr>
        <w:t>，C</w:t>
      </w:r>
      <w:r>
        <w:rPr>
          <w:rFonts w:hAnsi="宋体" w:cs="Times New Roman"/>
          <w:szCs w:val="24"/>
          <w:vertAlign w:val="subscript"/>
        </w:rPr>
        <w:t>3</w:t>
      </w:r>
      <w:r>
        <w:rPr>
          <w:rFonts w:hAnsi="宋体" w:cs="Times New Roman"/>
          <w:szCs w:val="24"/>
        </w:rPr>
        <w:t>接受</w:t>
      </w:r>
      <w:r>
        <w:rPr>
          <w:rFonts w:hAnsi="宋体" w:cs="Times New Roman"/>
          <w:szCs w:val="24"/>
          <w:u w:val="single"/>
        </w:rPr>
        <w:t>ATP和NADPH</w:t>
      </w:r>
      <w:r>
        <w:rPr>
          <w:rFonts w:hAnsi="宋体" w:cs="Times New Roman"/>
          <w:szCs w:val="24"/>
        </w:rPr>
        <w:t>释放的能量</w:t>
      </w:r>
      <w:r>
        <w:rPr>
          <w:rFonts w:hint="eastAsia" w:hAnsi="宋体" w:cs="Times New Roman"/>
          <w:szCs w:val="24"/>
        </w:rPr>
        <w:t>，</w:t>
      </w:r>
      <w:r>
        <w:rPr>
          <w:rFonts w:hAnsi="宋体" w:cs="Times New Roman"/>
          <w:szCs w:val="24"/>
        </w:rPr>
        <w:t>并且被</w:t>
      </w:r>
      <w:r>
        <w:rPr>
          <w:rFonts w:hAnsi="宋体" w:cs="Times New Roman"/>
          <w:szCs w:val="24"/>
          <w:u w:val="single"/>
        </w:rPr>
        <w:t>NADPH</w:t>
      </w:r>
      <w:r>
        <w:rPr>
          <w:rFonts w:hAnsi="宋体" w:cs="Times New Roman"/>
          <w:szCs w:val="24"/>
        </w:rPr>
        <w:t>还原。</w:t>
      </w:r>
    </w:p>
    <w:p>
      <w:pPr>
        <w:pStyle w:val="2"/>
        <w:tabs>
          <w:tab w:val="left" w:pos="4140"/>
          <w:tab w:val="left" w:pos="7380"/>
          <w:tab w:val="left" w:pos="14760"/>
        </w:tabs>
        <w:adjustRightInd w:val="0"/>
        <w:snapToGrid w:val="0"/>
        <w:spacing w:line="360" w:lineRule="auto"/>
        <w:ind w:firstLine="420" w:firstLineChars="200"/>
        <w:rPr>
          <w:rFonts w:hAnsi="宋体" w:cs="Times New Roman"/>
          <w:szCs w:val="24"/>
        </w:rPr>
      </w:pPr>
      <w:r>
        <w:rPr>
          <w:rFonts w:hint="eastAsia" w:hAnsi="宋体" w:cs="Times New Roman"/>
          <w:szCs w:val="24"/>
        </w:rPr>
        <w:t>③</w:t>
      </w:r>
      <w:r>
        <w:rPr>
          <w:rFonts w:hAnsi="宋体" w:cs="Times New Roman"/>
          <w:szCs w:val="24"/>
        </w:rPr>
        <w:t>一些接受能量并被还原的C</w:t>
      </w:r>
      <w:r>
        <w:rPr>
          <w:rFonts w:hint="eastAsia" w:hAnsi="宋体" w:cs="Times New Roman"/>
          <w:szCs w:val="24"/>
          <w:vertAlign w:val="subscript"/>
        </w:rPr>
        <w:t>3</w:t>
      </w:r>
      <w:r>
        <w:rPr>
          <w:rFonts w:hint="eastAsia" w:hAnsi="宋体" w:cs="Times New Roman"/>
          <w:szCs w:val="24"/>
        </w:rPr>
        <w:t>，</w:t>
      </w:r>
      <w:r>
        <w:rPr>
          <w:rFonts w:hAnsi="宋体" w:cs="Times New Roman"/>
          <w:szCs w:val="24"/>
        </w:rPr>
        <w:t>在酶的作用下经过一系列变化反应转化为糖类；另一些接受能量并被还原的C</w:t>
      </w:r>
      <w:r>
        <w:rPr>
          <w:rFonts w:hint="eastAsia" w:hAnsi="宋体" w:cs="Times New Roman"/>
          <w:szCs w:val="24"/>
          <w:vertAlign w:val="subscript"/>
        </w:rPr>
        <w:t>3</w:t>
      </w:r>
      <w:r>
        <w:rPr>
          <w:rFonts w:hint="eastAsia" w:hAnsi="宋体" w:cs="Times New Roman"/>
          <w:szCs w:val="24"/>
        </w:rPr>
        <w:t>，</w:t>
      </w:r>
      <w:r>
        <w:rPr>
          <w:rFonts w:hAnsi="宋体" w:cs="Times New Roman"/>
          <w:szCs w:val="24"/>
        </w:rPr>
        <w:t>经过一系列变化</w:t>
      </w:r>
      <w:r>
        <w:rPr>
          <w:rFonts w:hint="eastAsia" w:hAnsi="宋体" w:cs="Times New Roman"/>
          <w:szCs w:val="24"/>
        </w:rPr>
        <w:t>，</w:t>
      </w:r>
      <w:r>
        <w:rPr>
          <w:rFonts w:hAnsi="宋体" w:cs="Times New Roman"/>
          <w:szCs w:val="24"/>
        </w:rPr>
        <w:t>又形成C</w:t>
      </w:r>
      <w:r>
        <w:rPr>
          <w:rFonts w:hint="eastAsia" w:hAnsi="宋体" w:cs="Times New Roman"/>
          <w:szCs w:val="24"/>
          <w:vertAlign w:val="subscript"/>
        </w:rPr>
        <w:t>5</w:t>
      </w:r>
      <w:r>
        <w:rPr>
          <w:rFonts w:hint="eastAsia" w:hAnsi="宋体" w:cs="Times New Roman"/>
          <w:szCs w:val="24"/>
        </w:rPr>
        <w:t>，</w:t>
      </w:r>
      <w:r>
        <w:rPr>
          <w:rFonts w:hAnsi="宋体" w:cs="Times New Roman"/>
          <w:szCs w:val="24"/>
        </w:rPr>
        <w:t>继续参与CO</w:t>
      </w:r>
      <w:r>
        <w:rPr>
          <w:rFonts w:hint="eastAsia" w:hAnsi="宋体" w:cs="Times New Roman"/>
          <w:szCs w:val="24"/>
          <w:vertAlign w:val="subscript"/>
        </w:rPr>
        <w:t>2</w:t>
      </w:r>
      <w:r>
        <w:rPr>
          <w:rFonts w:hAnsi="宋体" w:cs="Times New Roman"/>
          <w:szCs w:val="24"/>
        </w:rPr>
        <w:t>的固定。</w:t>
      </w:r>
    </w:p>
    <w:p>
      <w:pPr>
        <w:pStyle w:val="2"/>
        <w:tabs>
          <w:tab w:val="left" w:pos="4140"/>
          <w:tab w:val="left" w:pos="7380"/>
          <w:tab w:val="left" w:pos="14760"/>
        </w:tabs>
        <w:adjustRightInd w:val="0"/>
        <w:snapToGrid w:val="0"/>
        <w:spacing w:line="360" w:lineRule="auto"/>
        <w:ind w:firstLine="420" w:firstLineChars="200"/>
        <w:rPr>
          <w:rFonts w:hAnsi="宋体" w:cs="Times New Roman"/>
          <w:szCs w:val="24"/>
        </w:rPr>
      </w:pPr>
      <w:r>
        <w:rPr>
          <w:rFonts w:hAnsi="宋体" w:cs="Times New Roman"/>
          <w:szCs w:val="24"/>
        </w:rPr>
        <w:t>三、光合作用原理的应用</w:t>
      </w:r>
    </w:p>
    <w:p>
      <w:pPr>
        <w:pStyle w:val="2"/>
        <w:tabs>
          <w:tab w:val="left" w:pos="4140"/>
          <w:tab w:val="left" w:pos="7380"/>
          <w:tab w:val="left" w:pos="14760"/>
        </w:tabs>
        <w:adjustRightInd w:val="0"/>
        <w:snapToGrid w:val="0"/>
        <w:spacing w:line="360" w:lineRule="auto"/>
        <w:ind w:firstLine="420" w:firstLineChars="200"/>
        <w:rPr>
          <w:rFonts w:hAnsi="宋体" w:cs="Times New Roman"/>
          <w:szCs w:val="24"/>
        </w:rPr>
      </w:pPr>
      <w:r>
        <w:rPr>
          <w:rFonts w:hAnsi="宋体" w:cs="Times New Roman"/>
          <w:szCs w:val="24"/>
        </w:rPr>
        <w:t>1．光合作用强度</w:t>
      </w:r>
    </w:p>
    <w:p>
      <w:pPr>
        <w:pStyle w:val="2"/>
        <w:tabs>
          <w:tab w:val="left" w:pos="4140"/>
          <w:tab w:val="left" w:pos="7380"/>
          <w:tab w:val="left" w:pos="14760"/>
        </w:tabs>
        <w:adjustRightInd w:val="0"/>
        <w:snapToGrid w:val="0"/>
        <w:spacing w:line="360" w:lineRule="auto"/>
        <w:ind w:firstLine="420" w:firstLineChars="200"/>
        <w:rPr>
          <w:rFonts w:hAnsi="宋体" w:cs="Times New Roman"/>
          <w:szCs w:val="24"/>
        </w:rPr>
      </w:pPr>
      <w:r>
        <w:rPr>
          <w:rFonts w:hAnsi="宋体" w:cs="Times New Roman"/>
          <w:szCs w:val="24"/>
        </w:rPr>
        <w:t>(1)概念：植物在</w:t>
      </w:r>
      <w:r>
        <w:rPr>
          <w:rFonts w:hAnsi="宋体" w:cs="Times New Roman"/>
          <w:szCs w:val="24"/>
          <w:u w:val="single"/>
        </w:rPr>
        <w:t>单位时间</w:t>
      </w:r>
      <w:r>
        <w:rPr>
          <w:rFonts w:hAnsi="宋体" w:cs="Times New Roman"/>
          <w:szCs w:val="24"/>
        </w:rPr>
        <w:t>内通过光合作用制造</w:t>
      </w:r>
      <w:r>
        <w:rPr>
          <w:rFonts w:hAnsi="宋体" w:cs="Times New Roman"/>
          <w:szCs w:val="24"/>
          <w:u w:val="single"/>
        </w:rPr>
        <w:t>糖类</w:t>
      </w:r>
      <w:r>
        <w:rPr>
          <w:rFonts w:hAnsi="宋体" w:cs="Times New Roman"/>
          <w:szCs w:val="24"/>
        </w:rPr>
        <w:t>的数量。</w:t>
      </w:r>
    </w:p>
    <w:p>
      <w:pPr>
        <w:pStyle w:val="2"/>
        <w:tabs>
          <w:tab w:val="left" w:pos="4140"/>
          <w:tab w:val="left" w:pos="7380"/>
          <w:tab w:val="left" w:pos="14760"/>
        </w:tabs>
        <w:adjustRightInd w:val="0"/>
        <w:snapToGrid w:val="0"/>
        <w:spacing w:line="360" w:lineRule="auto"/>
        <w:ind w:firstLine="420" w:firstLineChars="200"/>
        <w:rPr>
          <w:rFonts w:hAnsi="宋体" w:cs="Times New Roman"/>
          <w:szCs w:val="24"/>
        </w:rPr>
      </w:pPr>
      <w:r>
        <w:rPr>
          <w:rFonts w:hAnsi="宋体" w:cs="Times New Roman"/>
          <w:szCs w:val="24"/>
        </w:rPr>
        <w:t>(2)表示方法：用一定时间内</w:t>
      </w:r>
      <w:r>
        <w:rPr>
          <w:rFonts w:hAnsi="宋体" w:cs="Times New Roman"/>
          <w:szCs w:val="24"/>
          <w:u w:val="single"/>
        </w:rPr>
        <w:t>原料</w:t>
      </w:r>
      <w:r>
        <w:rPr>
          <w:rFonts w:hAnsi="宋体" w:cs="Times New Roman"/>
          <w:szCs w:val="24"/>
        </w:rPr>
        <w:t>消耗或</w:t>
      </w:r>
      <w:r>
        <w:rPr>
          <w:rFonts w:hAnsi="宋体" w:cs="Times New Roman"/>
          <w:szCs w:val="24"/>
          <w:u w:val="single"/>
        </w:rPr>
        <w:t>产物</w:t>
      </w:r>
      <w:r>
        <w:rPr>
          <w:rFonts w:hAnsi="宋体" w:cs="Times New Roman"/>
          <w:szCs w:val="24"/>
        </w:rPr>
        <w:t>生成的数量来定量表示。</w:t>
      </w:r>
    </w:p>
    <w:p>
      <w:pPr>
        <w:pStyle w:val="2"/>
        <w:tabs>
          <w:tab w:val="left" w:pos="4140"/>
          <w:tab w:val="left" w:pos="7380"/>
          <w:tab w:val="left" w:pos="14760"/>
        </w:tabs>
        <w:adjustRightInd w:val="0"/>
        <w:snapToGrid w:val="0"/>
        <w:spacing w:line="360" w:lineRule="auto"/>
        <w:ind w:firstLine="420" w:firstLineChars="200"/>
        <w:rPr>
          <w:rFonts w:hAnsi="宋体" w:cs="Times New Roman"/>
          <w:szCs w:val="24"/>
        </w:rPr>
      </w:pPr>
      <w:r>
        <w:rPr>
          <w:rFonts w:hAnsi="宋体" w:cs="Times New Roman"/>
          <w:szCs w:val="24"/>
        </w:rPr>
        <w:t>(3)影响因素</w:t>
      </w:r>
    </w:p>
    <w:p>
      <w:pPr>
        <w:pStyle w:val="2"/>
        <w:tabs>
          <w:tab w:val="left" w:pos="4140"/>
          <w:tab w:val="left" w:pos="7380"/>
          <w:tab w:val="left" w:pos="14760"/>
        </w:tabs>
        <w:adjustRightInd w:val="0"/>
        <w:snapToGrid w:val="0"/>
        <w:spacing w:line="360" w:lineRule="auto"/>
        <w:ind w:firstLine="420" w:firstLineChars="200"/>
        <w:rPr>
          <w:rFonts w:hAnsi="宋体" w:cs="Times New Roman"/>
          <w:szCs w:val="24"/>
        </w:rPr>
      </w:pPr>
      <w:r>
        <w:rPr>
          <w:rFonts w:hint="eastAsia" w:hAnsi="宋体" w:cs="Times New Roman"/>
          <w:szCs w:val="24"/>
        </w:rPr>
        <w:t>①</w:t>
      </w:r>
      <w:r>
        <w:rPr>
          <w:rFonts w:hAnsi="宋体" w:cs="Times New Roman"/>
          <w:szCs w:val="24"/>
        </w:rPr>
        <w:t>光合作用的原料——水、CO</w:t>
      </w:r>
      <w:r>
        <w:rPr>
          <w:rFonts w:hint="eastAsia" w:hAnsi="宋体" w:cs="Times New Roman"/>
          <w:szCs w:val="24"/>
          <w:vertAlign w:val="subscript"/>
        </w:rPr>
        <w:t>2</w:t>
      </w:r>
      <w:r>
        <w:rPr>
          <w:rFonts w:hAnsi="宋体" w:cs="Times New Roman"/>
          <w:szCs w:val="24"/>
        </w:rPr>
        <w:t>。</w:t>
      </w:r>
    </w:p>
    <w:p>
      <w:pPr>
        <w:pStyle w:val="2"/>
        <w:tabs>
          <w:tab w:val="left" w:pos="4140"/>
          <w:tab w:val="left" w:pos="7380"/>
          <w:tab w:val="left" w:pos="14760"/>
        </w:tabs>
        <w:adjustRightInd w:val="0"/>
        <w:snapToGrid w:val="0"/>
        <w:spacing w:line="360" w:lineRule="auto"/>
        <w:ind w:firstLine="420" w:firstLineChars="200"/>
        <w:rPr>
          <w:rFonts w:hAnsi="宋体" w:cs="Times New Roman"/>
          <w:szCs w:val="24"/>
        </w:rPr>
      </w:pPr>
      <w:r>
        <w:rPr>
          <w:rFonts w:hAnsi="宋体" w:cs="Times New Roman"/>
          <w:szCs w:val="24"/>
        </w:rPr>
        <w:t>影响CO</w:t>
      </w:r>
      <w:r>
        <w:rPr>
          <w:rFonts w:hint="eastAsia" w:hAnsi="宋体" w:cs="Times New Roman"/>
          <w:szCs w:val="24"/>
          <w:vertAlign w:val="subscript"/>
        </w:rPr>
        <w:t>2</w:t>
      </w:r>
      <w:r>
        <w:rPr>
          <w:rFonts w:hAnsi="宋体" w:cs="Times New Roman"/>
          <w:szCs w:val="24"/>
        </w:rPr>
        <w:t>供应的因素：</w:t>
      </w:r>
      <w:r>
        <w:rPr>
          <w:rFonts w:hAnsi="宋体" w:cs="Times New Roman"/>
          <w:szCs w:val="24"/>
          <w:u w:val="single"/>
        </w:rPr>
        <w:t>环境中CO</w:t>
      </w:r>
      <w:r>
        <w:rPr>
          <w:rFonts w:hint="eastAsia" w:hAnsi="宋体" w:cs="Times New Roman"/>
          <w:szCs w:val="24"/>
          <w:u w:val="single"/>
          <w:vertAlign w:val="subscript"/>
        </w:rPr>
        <w:t>2</w:t>
      </w:r>
      <w:r>
        <w:rPr>
          <w:rFonts w:hAnsi="宋体" w:cs="Times New Roman"/>
          <w:szCs w:val="24"/>
          <w:u w:val="single"/>
        </w:rPr>
        <w:t>浓度</w:t>
      </w:r>
      <w:r>
        <w:rPr>
          <w:rFonts w:hAnsi="宋体" w:cs="Times New Roman"/>
          <w:szCs w:val="24"/>
        </w:rPr>
        <w:t>和</w:t>
      </w:r>
      <w:r>
        <w:rPr>
          <w:rFonts w:hAnsi="宋体" w:cs="Times New Roman"/>
          <w:szCs w:val="24"/>
          <w:u w:val="single"/>
        </w:rPr>
        <w:t>叶片气孔开闭情况</w:t>
      </w:r>
      <w:r>
        <w:rPr>
          <w:rFonts w:hAnsi="宋体" w:cs="Times New Roman"/>
          <w:szCs w:val="24"/>
        </w:rPr>
        <w:t>等。</w:t>
      </w:r>
    </w:p>
    <w:p>
      <w:pPr>
        <w:pStyle w:val="2"/>
        <w:tabs>
          <w:tab w:val="left" w:pos="4140"/>
          <w:tab w:val="left" w:pos="7380"/>
          <w:tab w:val="left" w:pos="14760"/>
        </w:tabs>
        <w:adjustRightInd w:val="0"/>
        <w:snapToGrid w:val="0"/>
        <w:spacing w:line="360" w:lineRule="auto"/>
        <w:ind w:firstLine="420" w:firstLineChars="200"/>
        <w:rPr>
          <w:rFonts w:hAnsi="宋体" w:cs="Times New Roman"/>
          <w:szCs w:val="24"/>
        </w:rPr>
      </w:pPr>
      <w:r>
        <w:rPr>
          <w:rFonts w:hint="eastAsia" w:hAnsi="宋体" w:cs="Times New Roman"/>
          <w:szCs w:val="24"/>
        </w:rPr>
        <w:t>②</w:t>
      </w:r>
      <w:r>
        <w:rPr>
          <w:rFonts w:hAnsi="宋体" w:cs="Times New Roman"/>
          <w:szCs w:val="24"/>
        </w:rPr>
        <w:t>动力——</w:t>
      </w:r>
      <w:r>
        <w:rPr>
          <w:rFonts w:hAnsi="宋体" w:cs="Times New Roman"/>
          <w:szCs w:val="24"/>
          <w:u w:val="single"/>
        </w:rPr>
        <w:t>光能</w:t>
      </w:r>
      <w:r>
        <w:rPr>
          <w:rFonts w:hAnsi="宋体" w:cs="Times New Roman"/>
          <w:szCs w:val="24"/>
        </w:rPr>
        <w:t>。</w:t>
      </w:r>
    </w:p>
    <w:p>
      <w:pPr>
        <w:pStyle w:val="2"/>
        <w:tabs>
          <w:tab w:val="left" w:pos="4140"/>
          <w:tab w:val="left" w:pos="7380"/>
          <w:tab w:val="left" w:pos="14760"/>
        </w:tabs>
        <w:adjustRightInd w:val="0"/>
        <w:snapToGrid w:val="0"/>
        <w:spacing w:line="360" w:lineRule="auto"/>
        <w:ind w:firstLine="420" w:firstLineChars="200"/>
        <w:rPr>
          <w:rFonts w:hAnsi="宋体" w:cs="Times New Roman"/>
          <w:szCs w:val="24"/>
        </w:rPr>
      </w:pPr>
      <w:r>
        <w:rPr>
          <w:rFonts w:hint="eastAsia" w:hAnsi="宋体" w:cs="Times New Roman"/>
          <w:szCs w:val="24"/>
        </w:rPr>
        <w:t>③</w:t>
      </w:r>
      <w:r>
        <w:rPr>
          <w:rFonts w:hAnsi="宋体" w:cs="Times New Roman"/>
          <w:szCs w:val="24"/>
        </w:rPr>
        <w:t>场所——叶绿体。</w:t>
      </w:r>
    </w:p>
    <w:p>
      <w:pPr>
        <w:pStyle w:val="2"/>
        <w:tabs>
          <w:tab w:val="left" w:pos="4140"/>
          <w:tab w:val="left" w:pos="7380"/>
          <w:tab w:val="left" w:pos="14760"/>
        </w:tabs>
        <w:adjustRightInd w:val="0"/>
        <w:snapToGrid w:val="0"/>
        <w:spacing w:line="360" w:lineRule="auto"/>
        <w:ind w:firstLine="420" w:firstLineChars="200"/>
        <w:rPr>
          <w:rFonts w:hAnsi="宋体" w:cs="Times New Roman"/>
          <w:szCs w:val="24"/>
        </w:rPr>
      </w:pPr>
      <w:r>
        <w:rPr>
          <w:rFonts w:hAnsi="宋体" w:cs="Times New Roman"/>
          <w:szCs w:val="24"/>
        </w:rPr>
        <w:t>影响叶绿体的形成和结构的因素：</w:t>
      </w:r>
      <w:r>
        <w:rPr>
          <w:rFonts w:hAnsi="宋体" w:cs="Times New Roman"/>
          <w:szCs w:val="24"/>
          <w:u w:val="single"/>
        </w:rPr>
        <w:t>无机营养</w:t>
      </w:r>
      <w:r>
        <w:rPr>
          <w:rFonts w:hAnsi="宋体" w:cs="Times New Roman"/>
          <w:szCs w:val="24"/>
        </w:rPr>
        <w:t>和病虫害。</w:t>
      </w:r>
    </w:p>
    <w:p>
      <w:pPr>
        <w:pStyle w:val="2"/>
        <w:tabs>
          <w:tab w:val="left" w:pos="4140"/>
          <w:tab w:val="left" w:pos="7380"/>
          <w:tab w:val="left" w:pos="14760"/>
        </w:tabs>
        <w:adjustRightInd w:val="0"/>
        <w:snapToGrid w:val="0"/>
        <w:spacing w:line="360" w:lineRule="auto"/>
        <w:ind w:firstLine="420" w:firstLineChars="200"/>
        <w:rPr>
          <w:rFonts w:hAnsi="宋体" w:cs="Times New Roman"/>
          <w:szCs w:val="24"/>
        </w:rPr>
      </w:pPr>
      <w:r>
        <w:rPr>
          <w:rFonts w:hint="eastAsia" w:hAnsi="宋体" w:cs="Times New Roman"/>
          <w:szCs w:val="24"/>
        </w:rPr>
        <w:t>④</w:t>
      </w:r>
      <w:r>
        <w:rPr>
          <w:rFonts w:hAnsi="宋体" w:cs="Times New Roman"/>
          <w:szCs w:val="24"/>
        </w:rPr>
        <w:t>酶：影响酶活性的因素</w:t>
      </w:r>
      <w:r>
        <w:rPr>
          <w:rFonts w:hint="eastAsia" w:hAnsi="宋体" w:cs="Times New Roman"/>
          <w:szCs w:val="24"/>
        </w:rPr>
        <w:t>，</w:t>
      </w:r>
      <w:r>
        <w:rPr>
          <w:rFonts w:hAnsi="宋体" w:cs="Times New Roman"/>
          <w:szCs w:val="24"/>
        </w:rPr>
        <w:t>如</w:t>
      </w:r>
      <w:r>
        <w:rPr>
          <w:rFonts w:hAnsi="宋体" w:cs="Times New Roman"/>
          <w:szCs w:val="24"/>
          <w:u w:val="single"/>
        </w:rPr>
        <w:t>温度</w:t>
      </w:r>
      <w:r>
        <w:rPr>
          <w:rFonts w:hAnsi="宋体" w:cs="Times New Roman"/>
          <w:szCs w:val="24"/>
        </w:rPr>
        <w:t>。</w:t>
      </w:r>
    </w:p>
    <w:p>
      <w:pPr>
        <w:pStyle w:val="2"/>
        <w:tabs>
          <w:tab w:val="left" w:pos="4140"/>
          <w:tab w:val="left" w:pos="7380"/>
          <w:tab w:val="left" w:pos="14760"/>
        </w:tabs>
        <w:adjustRightInd w:val="0"/>
        <w:snapToGrid w:val="0"/>
        <w:spacing w:line="360" w:lineRule="auto"/>
        <w:ind w:firstLine="420" w:firstLineChars="200"/>
        <w:rPr>
          <w:rFonts w:hAnsi="宋体" w:cs="Times New Roman"/>
          <w:szCs w:val="24"/>
        </w:rPr>
      </w:pPr>
      <w:r>
        <w:rPr>
          <w:rFonts w:hAnsi="宋体" w:cs="Times New Roman"/>
          <w:szCs w:val="24"/>
        </w:rPr>
        <w:t>3</w:t>
      </w:r>
      <w:r>
        <w:rPr>
          <w:rFonts w:hint="eastAsia" w:hAnsi="宋体" w:cs="Times New Roman"/>
          <w:szCs w:val="24"/>
        </w:rPr>
        <w:t>．</w:t>
      </w:r>
      <w:r>
        <w:rPr>
          <w:rFonts w:hAnsi="宋体" w:cs="Times New Roman"/>
          <w:szCs w:val="24"/>
        </w:rPr>
        <w:t>在生产实践中的应用</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48"/>
        <w:gridCol w:w="5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8" w:type="pct"/>
            <w:shd w:val="clear" w:color="auto" w:fill="auto"/>
            <w:vAlign w:val="center"/>
          </w:tcPr>
          <w:p>
            <w:pPr>
              <w:pStyle w:val="2"/>
              <w:tabs>
                <w:tab w:val="left" w:pos="4140"/>
                <w:tab w:val="left" w:pos="7380"/>
                <w:tab w:val="left" w:pos="14760"/>
              </w:tabs>
              <w:adjustRightInd w:val="0"/>
              <w:snapToGrid w:val="0"/>
              <w:spacing w:line="360" w:lineRule="auto"/>
              <w:jc w:val="center"/>
              <w:rPr>
                <w:rFonts w:hAnsi="宋体" w:cs="Times New Roman"/>
                <w:szCs w:val="24"/>
              </w:rPr>
            </w:pPr>
            <w:r>
              <w:rPr>
                <w:rFonts w:hAnsi="宋体" w:cs="Times New Roman"/>
                <w:szCs w:val="24"/>
              </w:rPr>
              <w:t>实例</w:t>
            </w:r>
          </w:p>
        </w:tc>
        <w:tc>
          <w:tcPr>
            <w:tcW w:w="2982" w:type="pct"/>
            <w:shd w:val="clear" w:color="auto" w:fill="auto"/>
            <w:vAlign w:val="center"/>
          </w:tcPr>
          <w:p>
            <w:pPr>
              <w:pStyle w:val="2"/>
              <w:tabs>
                <w:tab w:val="left" w:pos="4140"/>
                <w:tab w:val="left" w:pos="7380"/>
                <w:tab w:val="left" w:pos="14760"/>
              </w:tabs>
              <w:adjustRightInd w:val="0"/>
              <w:snapToGrid w:val="0"/>
              <w:spacing w:line="360" w:lineRule="auto"/>
              <w:jc w:val="center"/>
              <w:rPr>
                <w:rFonts w:hAnsi="宋体" w:cs="MingLiU_HKSCS"/>
                <w:szCs w:val="24"/>
              </w:rPr>
            </w:pPr>
            <w:r>
              <w:rPr>
                <w:rFonts w:hAnsi="宋体" w:cs="Times New Roman"/>
                <w:szCs w:val="24"/>
              </w:rPr>
              <w:t>原理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8" w:type="pct"/>
            <w:shd w:val="clear" w:color="auto" w:fill="auto"/>
            <w:vAlign w:val="center"/>
          </w:tcPr>
          <w:p>
            <w:pPr>
              <w:pStyle w:val="2"/>
              <w:tabs>
                <w:tab w:val="left" w:pos="4140"/>
                <w:tab w:val="left" w:pos="7380"/>
                <w:tab w:val="left" w:pos="14760"/>
              </w:tabs>
              <w:adjustRightInd w:val="0"/>
              <w:snapToGrid w:val="0"/>
              <w:spacing w:line="360" w:lineRule="auto"/>
              <w:jc w:val="center"/>
              <w:rPr>
                <w:rFonts w:hAnsi="宋体" w:cs="Times New Roman"/>
                <w:szCs w:val="24"/>
              </w:rPr>
            </w:pPr>
            <w:r>
              <w:rPr>
                <w:rFonts w:hAnsi="宋体" w:cs="Times New Roman"/>
                <w:szCs w:val="24"/>
              </w:rPr>
              <w:t>间作套种</w:t>
            </w:r>
          </w:p>
        </w:tc>
        <w:tc>
          <w:tcPr>
            <w:tcW w:w="2982" w:type="pct"/>
            <w:shd w:val="clear" w:color="auto" w:fill="auto"/>
            <w:vAlign w:val="center"/>
          </w:tcPr>
          <w:p>
            <w:pPr>
              <w:pStyle w:val="2"/>
              <w:tabs>
                <w:tab w:val="left" w:pos="4140"/>
                <w:tab w:val="left" w:pos="7380"/>
                <w:tab w:val="left" w:pos="14760"/>
              </w:tabs>
              <w:adjustRightInd w:val="0"/>
              <w:snapToGrid w:val="0"/>
              <w:spacing w:line="360" w:lineRule="auto"/>
              <w:jc w:val="center"/>
              <w:rPr>
                <w:rFonts w:hAnsi="宋体" w:cs="MingLiU_HKSCS"/>
                <w:szCs w:val="24"/>
              </w:rPr>
            </w:pPr>
            <w:r>
              <w:rPr>
                <w:rFonts w:hAnsi="宋体" w:cs="Times New Roman"/>
                <w:szCs w:val="24"/>
              </w:rPr>
              <w:t>不同植物对</w:t>
            </w:r>
            <w:r>
              <w:rPr>
                <w:rFonts w:hAnsi="宋体" w:cs="Times New Roman"/>
                <w:szCs w:val="24"/>
                <w:u w:val="single"/>
              </w:rPr>
              <w:t>光照</w:t>
            </w:r>
            <w:r>
              <w:rPr>
                <w:rFonts w:hAnsi="宋体" w:cs="Times New Roman"/>
                <w:szCs w:val="24"/>
              </w:rPr>
              <w:t>的需求不同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8" w:type="pct"/>
            <w:shd w:val="clear" w:color="auto" w:fill="auto"/>
            <w:vAlign w:val="center"/>
          </w:tcPr>
          <w:p>
            <w:pPr>
              <w:pStyle w:val="2"/>
              <w:tabs>
                <w:tab w:val="left" w:pos="4140"/>
                <w:tab w:val="left" w:pos="7380"/>
                <w:tab w:val="left" w:pos="14760"/>
              </w:tabs>
              <w:adjustRightInd w:val="0"/>
              <w:snapToGrid w:val="0"/>
              <w:spacing w:line="360" w:lineRule="auto"/>
              <w:rPr>
                <w:rFonts w:hAnsi="宋体" w:cs="Times New Roman"/>
                <w:szCs w:val="24"/>
              </w:rPr>
            </w:pPr>
            <w:r>
              <w:rPr>
                <w:rFonts w:hAnsi="宋体" w:cs="Times New Roman"/>
                <w:szCs w:val="24"/>
              </w:rPr>
              <w:t>冬季大棚温度白天适当提高</w:t>
            </w:r>
            <w:r>
              <w:rPr>
                <w:rFonts w:hint="eastAsia" w:hAnsi="宋体" w:cs="Times New Roman"/>
                <w:szCs w:val="24"/>
              </w:rPr>
              <w:t>，</w:t>
            </w:r>
            <w:r>
              <w:rPr>
                <w:rFonts w:hAnsi="宋体" w:cs="Times New Roman"/>
                <w:szCs w:val="24"/>
              </w:rPr>
              <w:t>晚上适当降低</w:t>
            </w:r>
          </w:p>
        </w:tc>
        <w:tc>
          <w:tcPr>
            <w:tcW w:w="2982" w:type="pct"/>
            <w:shd w:val="clear" w:color="auto" w:fill="auto"/>
            <w:vAlign w:val="center"/>
          </w:tcPr>
          <w:p>
            <w:pPr>
              <w:pStyle w:val="2"/>
              <w:tabs>
                <w:tab w:val="left" w:pos="4140"/>
                <w:tab w:val="left" w:pos="7380"/>
                <w:tab w:val="left" w:pos="14760"/>
              </w:tabs>
              <w:adjustRightInd w:val="0"/>
              <w:snapToGrid w:val="0"/>
              <w:spacing w:line="360" w:lineRule="auto"/>
              <w:rPr>
                <w:rFonts w:hAnsi="宋体" w:cs="MingLiU_HKSCS"/>
                <w:szCs w:val="24"/>
              </w:rPr>
            </w:pPr>
            <w:r>
              <w:rPr>
                <w:rFonts w:hAnsi="宋体" w:cs="Times New Roman"/>
                <w:szCs w:val="24"/>
              </w:rPr>
              <w:t>白天提高温度</w:t>
            </w:r>
            <w:r>
              <w:rPr>
                <w:rFonts w:hint="eastAsia" w:hAnsi="宋体" w:cs="Times New Roman"/>
                <w:szCs w:val="24"/>
              </w:rPr>
              <w:t>，</w:t>
            </w:r>
            <w:r>
              <w:rPr>
                <w:rFonts w:hAnsi="宋体" w:cs="Times New Roman"/>
                <w:szCs w:val="24"/>
              </w:rPr>
              <w:t>促进光合作用</w:t>
            </w:r>
            <w:r>
              <w:rPr>
                <w:rFonts w:hint="eastAsia" w:hAnsi="宋体" w:cs="Times New Roman"/>
                <w:szCs w:val="24"/>
              </w:rPr>
              <w:t>，</w:t>
            </w:r>
            <w:r>
              <w:rPr>
                <w:rFonts w:hAnsi="宋体" w:cs="Times New Roman"/>
                <w:szCs w:val="24"/>
              </w:rPr>
              <w:t>夜间降温</w:t>
            </w:r>
            <w:r>
              <w:rPr>
                <w:rFonts w:hint="eastAsia" w:hAnsi="宋体" w:cs="Times New Roman"/>
                <w:szCs w:val="24"/>
              </w:rPr>
              <w:t>，</w:t>
            </w:r>
            <w:r>
              <w:rPr>
                <w:rFonts w:hAnsi="宋体" w:cs="Times New Roman"/>
                <w:szCs w:val="24"/>
              </w:rPr>
              <w:t>抑制呼吸作用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8" w:type="pct"/>
            <w:shd w:val="clear" w:color="auto" w:fill="auto"/>
            <w:vAlign w:val="center"/>
          </w:tcPr>
          <w:p>
            <w:pPr>
              <w:pStyle w:val="2"/>
              <w:tabs>
                <w:tab w:val="left" w:pos="4140"/>
                <w:tab w:val="left" w:pos="7380"/>
                <w:tab w:val="left" w:pos="14760"/>
              </w:tabs>
              <w:adjustRightInd w:val="0"/>
              <w:snapToGrid w:val="0"/>
              <w:spacing w:line="360" w:lineRule="auto"/>
              <w:jc w:val="center"/>
              <w:rPr>
                <w:rFonts w:hAnsi="宋体" w:cs="Times New Roman"/>
                <w:szCs w:val="24"/>
              </w:rPr>
            </w:pPr>
            <w:r>
              <w:rPr>
                <w:rFonts w:hAnsi="宋体" w:cs="Times New Roman"/>
                <w:szCs w:val="24"/>
              </w:rPr>
              <w:t>“正其行、通其风”</w:t>
            </w:r>
          </w:p>
        </w:tc>
        <w:tc>
          <w:tcPr>
            <w:tcW w:w="2982" w:type="pct"/>
            <w:shd w:val="clear" w:color="auto" w:fill="auto"/>
            <w:vAlign w:val="center"/>
          </w:tcPr>
          <w:p>
            <w:pPr>
              <w:pStyle w:val="2"/>
              <w:tabs>
                <w:tab w:val="left" w:pos="4140"/>
                <w:tab w:val="left" w:pos="7380"/>
                <w:tab w:val="left" w:pos="14760"/>
              </w:tabs>
              <w:adjustRightInd w:val="0"/>
              <w:snapToGrid w:val="0"/>
              <w:spacing w:line="360" w:lineRule="auto"/>
              <w:rPr>
                <w:rFonts w:hAnsi="宋体" w:cs="Times New Roman"/>
                <w:szCs w:val="24"/>
              </w:rPr>
            </w:pPr>
            <w:r>
              <w:rPr>
                <w:rFonts w:hAnsi="宋体" w:cs="Times New Roman"/>
                <w:szCs w:val="24"/>
              </w:rPr>
              <w:t>增大</w:t>
            </w:r>
            <w:r>
              <w:rPr>
                <w:rFonts w:hAnsi="宋体" w:cs="Times New Roman"/>
                <w:szCs w:val="24"/>
                <w:u w:val="single"/>
              </w:rPr>
              <w:t>CO</w:t>
            </w:r>
            <w:r>
              <w:rPr>
                <w:rFonts w:hAnsi="宋体" w:cs="Times New Roman"/>
                <w:szCs w:val="24"/>
                <w:u w:val="single"/>
                <w:vertAlign w:val="subscript"/>
              </w:rPr>
              <w:t>2</w:t>
            </w:r>
            <w:r>
              <w:rPr>
                <w:rFonts w:hAnsi="宋体" w:cs="Times New Roman"/>
                <w:szCs w:val="24"/>
              </w:rPr>
              <w:t>浓度</w:t>
            </w:r>
            <w:r>
              <w:rPr>
                <w:rFonts w:hint="eastAsia" w:hAnsi="宋体" w:cs="Times New Roman"/>
                <w:szCs w:val="24"/>
              </w:rPr>
              <w:t>，</w:t>
            </w:r>
            <w:r>
              <w:rPr>
                <w:rFonts w:hAnsi="宋体" w:cs="Times New Roman"/>
                <w:szCs w:val="24"/>
              </w:rPr>
              <w:t>有利于光合作用的进行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8" w:type="pct"/>
            <w:shd w:val="clear" w:color="auto" w:fill="auto"/>
            <w:vAlign w:val="center"/>
          </w:tcPr>
          <w:p>
            <w:pPr>
              <w:pStyle w:val="2"/>
              <w:tabs>
                <w:tab w:val="left" w:pos="4140"/>
                <w:tab w:val="left" w:pos="7380"/>
                <w:tab w:val="left" w:pos="14760"/>
              </w:tabs>
              <w:adjustRightInd w:val="0"/>
              <w:snapToGrid w:val="0"/>
              <w:spacing w:line="360" w:lineRule="auto"/>
              <w:jc w:val="center"/>
              <w:rPr>
                <w:rFonts w:hAnsi="宋体" w:cs="Times New Roman"/>
                <w:szCs w:val="24"/>
              </w:rPr>
            </w:pPr>
            <w:r>
              <w:rPr>
                <w:rFonts w:hAnsi="宋体" w:cs="Times New Roman"/>
                <w:szCs w:val="24"/>
              </w:rPr>
              <w:t>合理灌溉</w:t>
            </w:r>
          </w:p>
        </w:tc>
        <w:tc>
          <w:tcPr>
            <w:tcW w:w="2982" w:type="pct"/>
            <w:shd w:val="clear" w:color="auto" w:fill="auto"/>
            <w:vAlign w:val="center"/>
          </w:tcPr>
          <w:p>
            <w:pPr>
              <w:pStyle w:val="2"/>
              <w:tabs>
                <w:tab w:val="left" w:pos="4140"/>
                <w:tab w:val="left" w:pos="7380"/>
                <w:tab w:val="left" w:pos="14760"/>
              </w:tabs>
              <w:adjustRightInd w:val="0"/>
              <w:snapToGrid w:val="0"/>
              <w:spacing w:line="360" w:lineRule="auto"/>
              <w:rPr>
                <w:rFonts w:hAnsi="宋体" w:cs="MingLiU_HKSCS"/>
                <w:szCs w:val="24"/>
              </w:rPr>
            </w:pPr>
            <w:r>
              <w:rPr>
                <w:rFonts w:hAnsi="宋体" w:cs="Times New Roman"/>
                <w:szCs w:val="24"/>
                <w:u w:val="single"/>
              </w:rPr>
              <w:t>水</w:t>
            </w:r>
            <w:r>
              <w:rPr>
                <w:rFonts w:hAnsi="宋体" w:cs="Times New Roman"/>
                <w:szCs w:val="24"/>
              </w:rPr>
              <w:t>缺少导致气孔关闭</w:t>
            </w:r>
            <w:r>
              <w:rPr>
                <w:rFonts w:hint="eastAsia" w:hAnsi="宋体" w:cs="Times New Roman"/>
                <w:szCs w:val="24"/>
              </w:rPr>
              <w:t>，CO</w:t>
            </w:r>
            <w:r>
              <w:rPr>
                <w:rFonts w:hint="eastAsia" w:hAnsi="宋体" w:cs="Times New Roman"/>
                <w:szCs w:val="24"/>
                <w:vertAlign w:val="subscript"/>
              </w:rPr>
              <w:t>2</w:t>
            </w:r>
            <w:r>
              <w:rPr>
                <w:rFonts w:hAnsi="宋体" w:cs="Times New Roman"/>
                <w:szCs w:val="24"/>
              </w:rPr>
              <w:t>供应不足</w:t>
            </w:r>
          </w:p>
        </w:tc>
      </w:tr>
    </w:tbl>
    <w:p>
      <w:pPr>
        <w:tabs>
          <w:tab w:val="left" w:pos="1755"/>
        </w:tabs>
        <w:spacing w:line="360" w:lineRule="auto"/>
      </w:pPr>
    </w:p>
    <w:sectPr>
      <w:headerReference r:id="rId3" w:type="default"/>
      <w:footerReference r:id="rId4" w:type="default"/>
      <w:pgSz w:w="11906" w:h="16838"/>
      <w:pgMar w:top="1077" w:right="1418" w:bottom="1077"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MingLiU_HKSCS">
    <w:altName w:val="MingLiU-ExtB"/>
    <w:panose1 w:val="00000000000000000000"/>
    <w:charset w:val="88"/>
    <w:family w:val="roman"/>
    <w:pitch w:val="default"/>
    <w:sig w:usb0="00000000" w:usb1="0000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eastAsiaTheme="minorEastAsia"/>
        <w:lang w:eastAsia="zh-CN"/>
      </w:rPr>
    </w:pPr>
    <w:bookmarkStart w:id="0" w:name="_GoBack"/>
    <w:bookmarkEnd w:id="0"/>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hint="eastAsia" w:eastAsiaTheme="minorEastAsia"/>
        <w:lang w:eastAsia="zh-CN"/>
      </w:rPr>
    </w:pPr>
    <w:r>
      <w:rPr>
        <w:rFonts w:hint="eastAsia"/>
        <w:lang w:eastAsia="zh-CN"/>
      </w:rPr>
      <w:t>格物致知</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FBD"/>
    <w:rsid w:val="00125533"/>
    <w:rsid w:val="00270BC8"/>
    <w:rsid w:val="00444B69"/>
    <w:rsid w:val="00620026"/>
    <w:rsid w:val="00683A7B"/>
    <w:rsid w:val="006F6D06"/>
    <w:rsid w:val="007F7C33"/>
    <w:rsid w:val="008C241C"/>
    <w:rsid w:val="009246EA"/>
    <w:rsid w:val="00924789"/>
    <w:rsid w:val="00A234FD"/>
    <w:rsid w:val="00A93FBD"/>
    <w:rsid w:val="00B52E04"/>
    <w:rsid w:val="00BF263F"/>
    <w:rsid w:val="00CC2F79"/>
    <w:rsid w:val="00D90362"/>
    <w:rsid w:val="00DC0C85"/>
    <w:rsid w:val="00F21EC6"/>
    <w:rsid w:val="395D24BC"/>
    <w:rsid w:val="4E3F5B12"/>
    <w:rsid w:val="64621B81"/>
    <w:rsid w:val="69BA379B"/>
    <w:rsid w:val="78306FA5"/>
    <w:rsid w:val="7AEE4C0A"/>
    <w:rsid w:val="7B340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3"/>
    <w:qFormat/>
    <w:uiPriority w:val="0"/>
    <w:rPr>
      <w:rFonts w:ascii="宋体" w:hAnsi="Courier New" w:eastAsia="宋体" w:cs="Courier New"/>
      <w:szCs w:val="21"/>
    </w:r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Autospacing="1" w:afterAutospacing="1"/>
      <w:jc w:val="left"/>
    </w:pPr>
    <w:rPr>
      <w:rFonts w:cs="Times New Roman"/>
      <w:kern w:val="0"/>
      <w:sz w:val="24"/>
    </w:r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批注框文本 Char"/>
    <w:basedOn w:val="8"/>
    <w:link w:val="3"/>
    <w:semiHidden/>
    <w:qFormat/>
    <w:uiPriority w:val="99"/>
    <w:rPr>
      <w:sz w:val="18"/>
      <w:szCs w:val="18"/>
    </w:rPr>
  </w:style>
  <w:style w:type="character" w:customStyle="1" w:styleId="12">
    <w:name w:val="纯文本 字符"/>
    <w:basedOn w:val="8"/>
    <w:semiHidden/>
    <w:qFormat/>
    <w:uiPriority w:val="99"/>
    <w:rPr>
      <w:rFonts w:hAnsi="Courier New" w:cs="Courier New" w:asciiTheme="minorEastAsia"/>
    </w:rPr>
  </w:style>
  <w:style w:type="character" w:customStyle="1" w:styleId="13">
    <w:name w:val="纯文本 Char"/>
    <w:link w:val="2"/>
    <w:qFormat/>
    <w:locked/>
    <w:uiPriority w:val="0"/>
    <w:rPr>
      <w:rFonts w:ascii="宋体" w:hAnsi="Courier New" w:eastAsia="宋体" w:cs="Courier New"/>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19XJC13.tif" TargetMode="Externa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222</Words>
  <Characters>1269</Characters>
  <Lines>10</Lines>
  <Paragraphs>2</Paragraphs>
  <TotalTime>1</TotalTime>
  <ScaleCrop>false</ScaleCrop>
  <LinksUpToDate>false</LinksUpToDate>
  <CharactersWithSpaces>1489</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2019-03-21T01:38:00Z</dcterms:created>
  <dc:creator>Administrator</dc:creator>
  <cp:lastModifiedBy>沧海昆仑</cp:lastModifiedBy>
  <dcterms:modified xsi:type="dcterms:W3CDTF">2020-09-11T16:40:20Z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