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D10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2263F1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402"/>
        <w:gridCol w:w="267"/>
        <w:gridCol w:w="1292"/>
        <w:gridCol w:w="1038"/>
        <w:gridCol w:w="2330"/>
      </w:tblGrid>
      <w:tr w14:paraId="1EFD9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2B7AD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5A3333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41B77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B066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67AA0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CB3578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5E55B81">
            <w:pPr>
              <w:widowControl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发酵工程及其运用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9D6F50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9C080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31E3F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79669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2126D76"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周德强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CE685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FB1DE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F878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6669DF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35F523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BBE018F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理解科学技术对社会发展的推动作用，培养创新意识与社会责任感。</w:t>
            </w:r>
          </w:p>
          <w:p w14:paraId="01B31626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/>
              </w:rPr>
              <w:t>通过案例分析，提</w:t>
            </w:r>
            <w:bookmarkStart w:id="0" w:name="_GoBack"/>
            <w:bookmarkEnd w:id="0"/>
            <w:r>
              <w:rPr>
                <w:rFonts w:hint="default"/>
              </w:rPr>
              <w:t>升科学思维与实际问题解决能力</w:t>
            </w:r>
          </w:p>
        </w:tc>
      </w:tr>
      <w:tr w14:paraId="207EB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CF862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A98B7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3CF3E77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①掌握发酵工程的基本流程</w:t>
            </w:r>
          </w:p>
        </w:tc>
      </w:tr>
      <w:tr w14:paraId="5CC14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A76FA6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702B779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列举发酵工程在医药、食品、农业等领域的应用实例（如抗生素、酶制剂、单细胞蛋白）。</w:t>
            </w:r>
          </w:p>
        </w:tc>
      </w:tr>
      <w:tr w14:paraId="78007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C26E3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06725D7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能比较传统发酵技术与现代发酵工程的异同，分析其优势。</w:t>
            </w:r>
          </w:p>
        </w:tc>
      </w:tr>
      <w:tr w14:paraId="700BE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CA7A3A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2687BB6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DE63936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发酵工程的基本流程及核心技术。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E3DDF7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0C8638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8A204DF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理解发酵工程中菌种选育与过程控制的科学原理。</w:t>
            </w:r>
          </w:p>
        </w:tc>
      </w:tr>
      <w:tr w14:paraId="1BD54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7FFA16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544451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276B2EB4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现代发酵工程如何实现对微生物代谢活动的精准调控？</w:t>
            </w:r>
          </w:p>
          <w:p w14:paraId="2A5EF059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发酵工程的应用如何推动医药、环保等领域的发展？</w:t>
            </w:r>
          </w:p>
        </w:tc>
      </w:tr>
      <w:tr w14:paraId="04E05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384BDC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8B1EB8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6BD1B57C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①通过分析现代工业发酵的原理、它与传统发酵技术的区别及其应用到的现代化 的工程技术，建构发酵工程的概念</w:t>
            </w:r>
          </w:p>
        </w:tc>
      </w:tr>
      <w:tr w14:paraId="7974E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C1F851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ABDCEC8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②基于考察活动，概述发酵工程的基本环节</w:t>
            </w:r>
          </w:p>
        </w:tc>
      </w:tr>
      <w:tr w14:paraId="42675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381CC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AB6F6E3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③通过开展“高中生模拟创业答辩会”活动，进一步提升对发酵工程 基本环节的认识</w:t>
            </w:r>
          </w:p>
        </w:tc>
      </w:tr>
      <w:tr w14:paraId="5FAE7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7DCBC34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C5BD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D669C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7DBA81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 w14:paraId="232B0E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AA01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10617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10C3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3EE3A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29826C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导入</w:t>
            </w:r>
          </w:p>
          <w:p w14:paraId="297B77D3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新课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 w14:paraId="0A953D57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展示青霉素、啤酒酵母粉等实物或图片，提问：“这些产品如何大规模生产？与家庭发酵有何不同？”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A812302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观察并讨论现代发酵产品的特点。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986552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联系实际，激发探究兴趣。</w:t>
            </w:r>
          </w:p>
        </w:tc>
      </w:tr>
      <w:tr w14:paraId="6A917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4F721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739419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发酵工</w:t>
            </w:r>
          </w:p>
          <w:p w14:paraId="1EA5B130">
            <w:pPr>
              <w:widowControl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程流程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 w14:paraId="1DEC64A2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结合流程图讲解发酵工程六大步骤。</w:t>
            </w:r>
          </w:p>
          <w:p w14:paraId="61D01E1C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2.分析案例（如青霉素生产中的菌种选育与发酵罐控制）。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5533F0">
            <w:pPr>
              <w:widowControl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绘制流程图，记录关键术语。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69F5FA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系统掌握核心知识，理解工程思维。</w:t>
            </w:r>
          </w:p>
        </w:tc>
      </w:tr>
      <w:tr w14:paraId="4AF1E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6775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BA2437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发酵工</w:t>
            </w:r>
          </w:p>
          <w:p w14:paraId="69A3A3FB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程应用</w:t>
            </w:r>
          </w:p>
          <w:p w14:paraId="2F7B8A02">
            <w:pPr>
              <w:widowControl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案例分析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 w14:paraId="36BEED15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分组讨论发酵工程在某一领域的应用（如环保中的污水处理、农业中的生物农药）。</w:t>
            </w:r>
          </w:p>
          <w:p w14:paraId="18EDD566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引导问题：“技术如何解决行业痛点？”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8044B3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小组汇报案例，分析技术优势。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6C9CA3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培养资料整合与批判性思维。</w:t>
            </w:r>
          </w:p>
        </w:tc>
      </w:tr>
      <w:tr w14:paraId="1EAEE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377CFE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任务四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029F62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对比</w:t>
            </w:r>
          </w:p>
          <w:p w14:paraId="72AE08CF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3669" w:type="dxa"/>
            <w:gridSpan w:val="2"/>
            <w:shd w:val="clear" w:color="auto" w:fill="auto"/>
            <w:noWrap/>
            <w:vAlign w:val="center"/>
          </w:tcPr>
          <w:p w14:paraId="127871C4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组织学生从“技术手段、规模、效率”等角度对比传统发酵与发酵工程。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C67FE5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完成对比表格，总结现代技术优势。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56F6FDC">
            <w:pPr>
              <w:widowControl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深化理解，形成知识网络。</w:t>
            </w:r>
          </w:p>
        </w:tc>
      </w:tr>
      <w:tr w14:paraId="0D5BF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048E16E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6204271A">
            <w:pPr>
              <w:widowControl/>
              <w:snapToGrid w:val="0"/>
              <w:spacing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27A7173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书面作业：选择一种发酵工程产品（如胰岛素），撰写其生产流程的简要说明（200字）。  </w:t>
            </w:r>
          </w:p>
          <w:p w14:paraId="6ABD969D">
            <w:pPr>
              <w:widowControl/>
              <w:spacing w:line="24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2. 拓展作业（选做）：调查本地发酵工程企业（如酱油厂、制药厂），了解其生产流程并撰写调查报告。</w:t>
            </w:r>
          </w:p>
        </w:tc>
      </w:tr>
      <w:tr w14:paraId="7DD15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ED9D8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21ECC4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0FA27C9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1"/>
                <w:szCs w:val="21"/>
              </w:rPr>
              <w:drawing>
                <wp:inline distT="0" distB="0" distL="114300" distR="114300">
                  <wp:extent cx="2392680" cy="2240915"/>
                  <wp:effectExtent l="0" t="0" r="7620" b="6985"/>
                  <wp:docPr id="2" name="图片 1" descr="KTRS20-2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KTRS20-29.T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24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57C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2101E2">
            <w:pPr>
              <w:widowControl/>
              <w:snapToGrid w:val="0"/>
              <w:spacing w:line="24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  学</w:t>
            </w:r>
          </w:p>
          <w:p w14:paraId="0D17D45E">
            <w:pPr>
              <w:widowControl/>
              <w:snapToGrid w:val="0"/>
              <w:spacing w:line="24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780114EB"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 案例分析环节部分学生资料查找能力较弱，需提供参考资源清单。  </w:t>
            </w:r>
          </w:p>
          <w:p w14:paraId="3EF5DC68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2. 对“菌种选育”技术的理解需结合基因工程知识进一步强化。</w:t>
            </w:r>
          </w:p>
        </w:tc>
      </w:tr>
    </w:tbl>
    <w:p w14:paraId="7EB4E4F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NzAyZTQ1ZmYwNzAwNjVhN2Y2OWU4MzU1Mjk4ND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3522AE4"/>
    <w:rsid w:val="221211E0"/>
    <w:rsid w:val="2A9F5790"/>
    <w:rsid w:val="34880850"/>
    <w:rsid w:val="4312131B"/>
    <w:rsid w:val="493A59EB"/>
    <w:rsid w:val="5252566E"/>
    <w:rsid w:val="74B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Heading2"/>
    <w:basedOn w:val="1"/>
    <w:next w:val="1"/>
    <w:autoRedefine/>
    <w:qFormat/>
    <w:uiPriority w:val="0"/>
    <w:pPr>
      <w:keepNext/>
      <w:keepLines/>
      <w:spacing w:line="600" w:lineRule="exact"/>
      <w:ind w:firstLine="640" w:firstLineChars="200"/>
    </w:pPr>
    <w:rPr>
      <w:rFonts w:ascii="Calibri" w:hAnsi="Calibri" w:eastAsia="方正黑体_GBK"/>
      <w:sz w:val="32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8">
    <w:name w:val="Table Normal_0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986</Words>
  <Characters>1031</Characters>
  <Lines>2</Lines>
  <Paragraphs>1</Paragraphs>
  <TotalTime>3</TotalTime>
  <ScaleCrop>false</ScaleCrop>
  <LinksUpToDate>false</LinksUpToDate>
  <CharactersWithSpaces>1115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2025-02-25T02:53:00Z</cp:lastPrinted>
  <dcterms:modified xsi:type="dcterms:W3CDTF">2025-03-11T11:57:46Z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A309E9EFF55F470BADE06A5418BF61F0_13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