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6C2A0">
      <w:pPr>
        <w:snapToGrid w:val="0"/>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四川省仪陇中学校教学设计表</w:t>
      </w:r>
    </w:p>
    <w:p w14:paraId="5287FB57">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2025年2月10日</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22"/>
        <w:gridCol w:w="169"/>
        <w:gridCol w:w="3402"/>
        <w:gridCol w:w="733"/>
        <w:gridCol w:w="826"/>
        <w:gridCol w:w="1038"/>
        <w:gridCol w:w="1326"/>
        <w:gridCol w:w="1004"/>
      </w:tblGrid>
      <w:tr w14:paraId="7DB07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3"/>
            <w:shd w:val="clear" w:color="auto" w:fill="auto"/>
            <w:noWrap/>
            <w:vAlign w:val="center"/>
          </w:tcPr>
          <w:p w14:paraId="2306081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shd w:val="clear" w:color="auto" w:fill="auto"/>
            <w:noWrap/>
            <w:vAlign w:val="center"/>
          </w:tcPr>
          <w:p w14:paraId="7137DEA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213020E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3"/>
            <w:shd w:val="clear" w:color="auto" w:fill="auto"/>
            <w:noWrap/>
            <w:vAlign w:val="center"/>
          </w:tcPr>
          <w:p w14:paraId="35B1054E">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155F6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3"/>
            <w:shd w:val="clear" w:color="auto" w:fill="auto"/>
            <w:noWrap/>
            <w:vAlign w:val="center"/>
          </w:tcPr>
          <w:p w14:paraId="6D31C7D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shd w:val="clear" w:color="auto" w:fill="auto"/>
            <w:noWrap/>
            <w:vAlign w:val="center"/>
          </w:tcPr>
          <w:p w14:paraId="71D9BFD8">
            <w:pPr>
              <w:widowControl/>
              <w:jc w:val="center"/>
              <w:rPr>
                <w:rFonts w:hint="default" w:cs="宋体" w:asciiTheme="minorEastAsia" w:hAnsiTheme="minorEastAsia" w:eastAsiaTheme="minorEastAsia"/>
                <w:bCs/>
                <w:color w:val="000000"/>
                <w:kern w:val="0"/>
                <w:sz w:val="22"/>
                <w:szCs w:val="22"/>
                <w:lang w:val="en-US" w:eastAsia="zh-CN"/>
              </w:rPr>
            </w:pPr>
            <w:r>
              <w:rPr>
                <w:rFonts w:hint="eastAsia" w:cs="宋体" w:asciiTheme="minorEastAsia" w:hAnsiTheme="minorEastAsia"/>
                <w:bCs/>
                <w:color w:val="000000"/>
                <w:kern w:val="0"/>
                <w:sz w:val="28"/>
                <w:szCs w:val="28"/>
              </w:rPr>
              <w:t>基因工程的基本操作程序</w:t>
            </w:r>
          </w:p>
        </w:tc>
        <w:tc>
          <w:tcPr>
            <w:tcW w:w="1559" w:type="dxa"/>
            <w:gridSpan w:val="2"/>
            <w:shd w:val="clear" w:color="auto" w:fill="auto"/>
            <w:noWrap/>
            <w:vAlign w:val="center"/>
          </w:tcPr>
          <w:p w14:paraId="23CB8A4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3"/>
            <w:shd w:val="clear" w:color="auto" w:fill="auto"/>
            <w:noWrap/>
            <w:vAlign w:val="center"/>
          </w:tcPr>
          <w:p w14:paraId="305DE23F">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w:t>
            </w:r>
          </w:p>
        </w:tc>
      </w:tr>
      <w:tr w14:paraId="0D593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3"/>
            <w:shd w:val="clear" w:color="auto" w:fill="auto"/>
            <w:noWrap/>
            <w:vAlign w:val="center"/>
          </w:tcPr>
          <w:p w14:paraId="7DE13E2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shd w:val="clear" w:color="auto" w:fill="auto"/>
            <w:noWrap/>
            <w:vAlign w:val="center"/>
          </w:tcPr>
          <w:p w14:paraId="0E1B671C">
            <w:pPr>
              <w:widowControl/>
              <w:jc w:val="center"/>
              <w:rPr>
                <w:rFonts w:hint="eastAsia" w:cs="宋体" w:asciiTheme="minorEastAsia" w:hAnsiTheme="minorEastAsia" w:eastAsiaTheme="minorEastAsia"/>
                <w:bCs/>
                <w:color w:val="000000"/>
                <w:kern w:val="0"/>
                <w:sz w:val="22"/>
                <w:szCs w:val="22"/>
                <w:lang w:val="en-US" w:eastAsia="zh-CN"/>
              </w:rPr>
            </w:pPr>
            <w:r>
              <w:rPr>
                <w:rFonts w:hint="eastAsia" w:cs="宋体" w:asciiTheme="minorEastAsia" w:hAnsiTheme="minorEastAsia"/>
                <w:bCs/>
                <w:color w:val="000000"/>
                <w:kern w:val="0"/>
                <w:sz w:val="28"/>
                <w:szCs w:val="28"/>
                <w:lang w:val="en-US" w:eastAsia="zh-CN"/>
              </w:rPr>
              <w:t>谢  刚</w:t>
            </w:r>
          </w:p>
        </w:tc>
        <w:tc>
          <w:tcPr>
            <w:tcW w:w="1559" w:type="dxa"/>
            <w:gridSpan w:val="2"/>
            <w:shd w:val="clear" w:color="auto" w:fill="auto"/>
            <w:noWrap/>
            <w:vAlign w:val="center"/>
          </w:tcPr>
          <w:p w14:paraId="502E601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3"/>
            <w:shd w:val="clear" w:color="auto" w:fill="auto"/>
            <w:noWrap/>
            <w:vAlign w:val="center"/>
          </w:tcPr>
          <w:p w14:paraId="2D227C4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3FCA8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3"/>
            <w:shd w:val="clear" w:color="auto" w:fill="auto"/>
            <w:vAlign w:val="center"/>
          </w:tcPr>
          <w:p w14:paraId="14DECE07">
            <w:pPr>
              <w:widowControl/>
              <w:snapToGrid w:val="0"/>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育  人</w:t>
            </w:r>
          </w:p>
          <w:p w14:paraId="33CD0697">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4"/>
                <w:szCs w:val="24"/>
              </w:rPr>
              <w:t>目  标</w:t>
            </w:r>
          </w:p>
        </w:tc>
        <w:tc>
          <w:tcPr>
            <w:tcW w:w="8329" w:type="dxa"/>
            <w:gridSpan w:val="6"/>
            <w:shd w:val="clear" w:color="auto" w:fill="auto"/>
            <w:noWrap/>
            <w:vAlign w:val="center"/>
          </w:tcPr>
          <w:p w14:paraId="4AB69918">
            <w:pPr>
              <w:widowControl/>
              <w:jc w:val="left"/>
              <w:rPr>
                <w:rFonts w:hint="eastAsia" w:ascii="仿宋" w:hAnsi="仿宋" w:eastAsia="仿宋" w:cs="仿宋"/>
                <w:bCs/>
                <w:color w:val="000000"/>
                <w:kern w:val="0"/>
                <w:sz w:val="20"/>
                <w:szCs w:val="20"/>
                <w:lang w:val="en-US"/>
              </w:rPr>
            </w:pPr>
            <w:r>
              <w:rPr>
                <w:rFonts w:hint="eastAsia" w:cs="宋体" w:asciiTheme="minorEastAsia" w:hAnsiTheme="minorEastAsia"/>
                <w:bCs/>
                <w:color w:val="000000"/>
                <w:kern w:val="0"/>
                <w:sz w:val="24"/>
                <w:szCs w:val="24"/>
              </w:rPr>
              <w:t>通过对我国科学家研发的具有自主知识产权的抗虫棉的培育过程分析，理解基因工程的基本操作程序。</w:t>
            </w:r>
          </w:p>
        </w:tc>
      </w:tr>
      <w:tr w14:paraId="66076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25" w:type="dxa"/>
            <w:gridSpan w:val="3"/>
            <w:vMerge w:val="restart"/>
            <w:shd w:val="clear" w:color="auto" w:fill="auto"/>
            <w:vAlign w:val="center"/>
          </w:tcPr>
          <w:p w14:paraId="1E4C4760">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  习</w:t>
            </w:r>
          </w:p>
          <w:p w14:paraId="2F58A12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4"/>
                <w:szCs w:val="24"/>
              </w:rPr>
              <w:t>目  标</w:t>
            </w:r>
          </w:p>
        </w:tc>
        <w:tc>
          <w:tcPr>
            <w:tcW w:w="8329" w:type="dxa"/>
            <w:gridSpan w:val="6"/>
            <w:shd w:val="clear" w:color="auto" w:fill="auto"/>
            <w:noWrap/>
            <w:vAlign w:val="center"/>
          </w:tcPr>
          <w:p w14:paraId="34D41165">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rPr>
              <w:t>运用系统思想解释基因工程的基本步骤和原理（生命观念）</w:t>
            </w:r>
          </w:p>
        </w:tc>
      </w:tr>
      <w:tr w14:paraId="77395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25" w:type="dxa"/>
            <w:gridSpan w:val="3"/>
            <w:vMerge w:val="continue"/>
            <w:vAlign w:val="center"/>
          </w:tcPr>
          <w:p w14:paraId="08E6711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47542AA">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rPr>
              <w:t>结合资料和示意图阐明 PCR的原理，说出 PCR 所需的条件及其反应过程（科学思维）</w:t>
            </w:r>
          </w:p>
        </w:tc>
      </w:tr>
      <w:tr w14:paraId="12143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3"/>
            <w:vMerge w:val="continue"/>
            <w:vAlign w:val="center"/>
          </w:tcPr>
          <w:p w14:paraId="7D1D3F4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E2C1D36">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rPr>
              <w:t>结合模式图说出基因表达载体的组成，并理解构建目的</w:t>
            </w:r>
            <w:r>
              <w:rPr>
                <w:rFonts w:hint="eastAsia" w:cs="宋体" w:asciiTheme="minorEastAsia" w:hAnsiTheme="minorEastAsia"/>
                <w:bCs/>
                <w:color w:val="000000"/>
                <w:kern w:val="0"/>
                <w:sz w:val="24"/>
                <w:szCs w:val="24"/>
                <w:lang w:val="en-US" w:eastAsia="zh-CN"/>
              </w:rPr>
              <w:t>基因</w:t>
            </w:r>
            <w:r>
              <w:rPr>
                <w:rFonts w:hint="eastAsia" w:cs="宋体" w:asciiTheme="minorEastAsia" w:hAnsiTheme="minorEastAsia"/>
                <w:bCs/>
                <w:color w:val="000000"/>
                <w:kern w:val="0"/>
                <w:sz w:val="24"/>
                <w:szCs w:val="24"/>
                <w:lang w:val="en-US"/>
              </w:rPr>
              <w:t>（生命观念、科学思维）</w:t>
            </w:r>
          </w:p>
        </w:tc>
      </w:tr>
      <w:tr w14:paraId="1F33C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3"/>
            <w:shd w:val="clear" w:color="auto" w:fill="auto"/>
            <w:vAlign w:val="center"/>
          </w:tcPr>
          <w:p w14:paraId="49A00E14">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  习</w:t>
            </w:r>
          </w:p>
          <w:p w14:paraId="4B312FC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4"/>
                <w:szCs w:val="24"/>
              </w:rPr>
              <w:t>重  点</w:t>
            </w:r>
          </w:p>
        </w:tc>
        <w:tc>
          <w:tcPr>
            <w:tcW w:w="3402" w:type="dxa"/>
            <w:shd w:val="clear" w:color="auto" w:fill="auto"/>
            <w:noWrap/>
            <w:vAlign w:val="center"/>
          </w:tcPr>
          <w:p w14:paraId="135A71DF">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4"/>
                <w:szCs w:val="24"/>
                <w:lang w:val="en-US"/>
              </w:rPr>
              <w:t xml:space="preserve"> PCR的原理</w:t>
            </w:r>
          </w:p>
        </w:tc>
        <w:tc>
          <w:tcPr>
            <w:tcW w:w="1559" w:type="dxa"/>
            <w:gridSpan w:val="2"/>
            <w:shd w:val="clear" w:color="auto" w:fill="auto"/>
            <w:vAlign w:val="center"/>
          </w:tcPr>
          <w:p w14:paraId="7D73BE12">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  习</w:t>
            </w:r>
          </w:p>
          <w:p w14:paraId="1BC4B506">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4"/>
                <w:szCs w:val="24"/>
              </w:rPr>
              <w:t>难  点</w:t>
            </w:r>
          </w:p>
        </w:tc>
        <w:tc>
          <w:tcPr>
            <w:tcW w:w="3368" w:type="dxa"/>
            <w:gridSpan w:val="3"/>
            <w:shd w:val="clear" w:color="auto" w:fill="auto"/>
            <w:noWrap/>
            <w:vAlign w:val="center"/>
          </w:tcPr>
          <w:p w14:paraId="76793BF2">
            <w:pPr>
              <w:widowControl/>
              <w:jc w:val="left"/>
              <w:rPr>
                <w:rFonts w:cs="宋体" w:asciiTheme="minorEastAsia" w:hAnsiTheme="minorEastAsia"/>
                <w:color w:val="000000"/>
                <w:kern w:val="0"/>
                <w:sz w:val="22"/>
              </w:rPr>
            </w:pPr>
            <w:r>
              <w:rPr>
                <w:rFonts w:hint="eastAsia" w:cs="宋体" w:asciiTheme="minorEastAsia" w:hAnsiTheme="minorEastAsia"/>
                <w:bCs/>
                <w:color w:val="000000"/>
                <w:kern w:val="0"/>
                <w:sz w:val="24"/>
                <w:szCs w:val="24"/>
                <w:lang w:val="en-US"/>
              </w:rPr>
              <w:t>PCR的原理</w:t>
            </w:r>
          </w:p>
        </w:tc>
      </w:tr>
      <w:tr w14:paraId="08F6F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3"/>
            <w:shd w:val="clear" w:color="auto" w:fill="auto"/>
            <w:noWrap/>
            <w:vAlign w:val="center"/>
          </w:tcPr>
          <w:p w14:paraId="20796125">
            <w:pPr>
              <w:widowControl/>
              <w:snapToGrid w:val="0"/>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核  心</w:t>
            </w:r>
          </w:p>
          <w:p w14:paraId="48062AB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4"/>
                <w:szCs w:val="24"/>
              </w:rPr>
              <w:t>问  题</w:t>
            </w:r>
          </w:p>
        </w:tc>
        <w:tc>
          <w:tcPr>
            <w:tcW w:w="8329" w:type="dxa"/>
            <w:gridSpan w:val="6"/>
            <w:shd w:val="clear" w:color="auto" w:fill="auto"/>
            <w:noWrap/>
            <w:vAlign w:val="center"/>
          </w:tcPr>
          <w:p w14:paraId="5AC4B1E3">
            <w:pPr>
              <w:widowControl/>
              <w:jc w:val="left"/>
              <w:rPr>
                <w:rFonts w:hint="eastAsia" w:cs="宋体" w:asciiTheme="minorEastAsia" w:hAnsiTheme="minorEastAsia"/>
                <w:bCs/>
                <w:color w:val="000000"/>
                <w:kern w:val="0"/>
                <w:sz w:val="18"/>
                <w:szCs w:val="18"/>
              </w:rPr>
            </w:pPr>
            <w:r>
              <w:rPr>
                <w:rFonts w:hint="eastAsia" w:cs="宋体" w:asciiTheme="minorEastAsia" w:hAnsiTheme="minorEastAsia"/>
                <w:bCs/>
                <w:color w:val="000000"/>
                <w:kern w:val="0"/>
                <w:sz w:val="24"/>
                <w:szCs w:val="24"/>
                <w:lang w:val="en-US"/>
              </w:rPr>
              <w:t>PCR的原理</w:t>
            </w:r>
          </w:p>
        </w:tc>
      </w:tr>
      <w:tr w14:paraId="45443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5" w:type="dxa"/>
            <w:gridSpan w:val="3"/>
            <w:vMerge w:val="restart"/>
            <w:shd w:val="clear" w:color="auto" w:fill="auto"/>
            <w:noWrap/>
            <w:vAlign w:val="center"/>
          </w:tcPr>
          <w:p w14:paraId="1CA59F2E">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课  时</w:t>
            </w:r>
          </w:p>
          <w:p w14:paraId="1C844ECC">
            <w:pPr>
              <w:widowControl/>
              <w:snapToGrid w:val="0"/>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目  标</w:t>
            </w:r>
          </w:p>
        </w:tc>
        <w:tc>
          <w:tcPr>
            <w:tcW w:w="8329" w:type="dxa"/>
            <w:gridSpan w:val="6"/>
            <w:shd w:val="clear" w:color="auto" w:fill="auto"/>
            <w:noWrap/>
            <w:vAlign w:val="center"/>
          </w:tcPr>
          <w:p w14:paraId="54760F05">
            <w:pPr>
              <w:widowControl/>
              <w:jc w:val="left"/>
              <w:rPr>
                <w:rFonts w:hint="eastAsia" w:cs="宋体" w:asciiTheme="minorEastAsia" w:hAnsiTheme="minorEastAsia"/>
                <w:bCs/>
                <w:color w:val="000000"/>
                <w:kern w:val="0"/>
                <w:sz w:val="24"/>
                <w:szCs w:val="24"/>
                <w:lang w:val="en-US"/>
              </w:rPr>
            </w:pPr>
            <w:r>
              <w:rPr>
                <w:rFonts w:hint="eastAsia" w:cs="宋体" w:asciiTheme="minorEastAsia" w:hAnsiTheme="minorEastAsia"/>
                <w:bCs/>
                <w:color w:val="000000"/>
                <w:kern w:val="0"/>
                <w:sz w:val="24"/>
                <w:szCs w:val="24"/>
                <w:lang w:val="en-US"/>
              </w:rPr>
              <w:t>基因工程的基本步骤和原理</w:t>
            </w:r>
          </w:p>
        </w:tc>
      </w:tr>
      <w:tr w14:paraId="47CE3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25" w:type="dxa"/>
            <w:gridSpan w:val="3"/>
            <w:vMerge w:val="continue"/>
            <w:vAlign w:val="center"/>
          </w:tcPr>
          <w:p w14:paraId="18C261AB">
            <w:pPr>
              <w:widowControl/>
              <w:snapToGrid w:val="0"/>
              <w:jc w:val="left"/>
              <w:rPr>
                <w:rFonts w:cs="宋体" w:asciiTheme="minorEastAsia" w:hAnsiTheme="minorEastAsia"/>
                <w:b/>
                <w:bCs/>
                <w:color w:val="000000"/>
                <w:kern w:val="0"/>
                <w:sz w:val="24"/>
                <w:szCs w:val="24"/>
              </w:rPr>
            </w:pPr>
          </w:p>
        </w:tc>
        <w:tc>
          <w:tcPr>
            <w:tcW w:w="8329" w:type="dxa"/>
            <w:gridSpan w:val="6"/>
            <w:shd w:val="clear" w:color="auto" w:fill="auto"/>
            <w:noWrap/>
            <w:vAlign w:val="center"/>
          </w:tcPr>
          <w:p w14:paraId="06080EBB">
            <w:pPr>
              <w:widowControl/>
              <w:jc w:val="left"/>
              <w:rPr>
                <w:rFonts w:hint="eastAsia" w:cs="宋体" w:asciiTheme="minorEastAsia" w:hAnsiTheme="minorEastAsia"/>
                <w:bCs/>
                <w:color w:val="000000"/>
                <w:kern w:val="0"/>
                <w:sz w:val="24"/>
                <w:szCs w:val="24"/>
                <w:lang w:val="en-US"/>
              </w:rPr>
            </w:pPr>
            <w:r>
              <w:rPr>
                <w:rFonts w:hint="eastAsia" w:cs="宋体" w:asciiTheme="minorEastAsia" w:hAnsiTheme="minorEastAsia"/>
                <w:bCs/>
                <w:color w:val="000000"/>
                <w:kern w:val="0"/>
                <w:sz w:val="24"/>
                <w:szCs w:val="24"/>
                <w:lang w:val="en-US"/>
              </w:rPr>
              <w:t>阐明 PCR的原理</w:t>
            </w:r>
          </w:p>
        </w:tc>
      </w:tr>
      <w:tr w14:paraId="64B1F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9"/>
            <w:shd w:val="clear" w:color="auto" w:fill="auto"/>
            <w:noWrap/>
            <w:vAlign w:val="center"/>
          </w:tcPr>
          <w:p w14:paraId="53E7E73D">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36CDD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34" w:type="dxa"/>
            <w:shd w:val="clear" w:color="auto" w:fill="auto"/>
            <w:noWrap/>
            <w:vAlign w:val="center"/>
          </w:tcPr>
          <w:p w14:paraId="04EF28F2">
            <w:pPr>
              <w:widowControl/>
              <w:jc w:val="center"/>
              <w:rPr>
                <w:rFonts w:cs="宋体" w:asciiTheme="minorEastAsia" w:hAnsiTheme="minorEastAsia"/>
                <w:bCs/>
                <w:color w:val="000000"/>
                <w:kern w:val="0"/>
                <w:sz w:val="28"/>
                <w:szCs w:val="28"/>
              </w:rPr>
            </w:pPr>
          </w:p>
        </w:tc>
        <w:tc>
          <w:tcPr>
            <w:tcW w:w="822" w:type="dxa"/>
            <w:shd w:val="clear" w:color="auto" w:fill="auto"/>
            <w:vAlign w:val="center"/>
          </w:tcPr>
          <w:p w14:paraId="7F50DBAF">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4304" w:type="dxa"/>
            <w:gridSpan w:val="3"/>
            <w:shd w:val="clear" w:color="auto" w:fill="auto"/>
            <w:noWrap/>
            <w:vAlign w:val="center"/>
          </w:tcPr>
          <w:p w14:paraId="25C3D3E9">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1864" w:type="dxa"/>
            <w:gridSpan w:val="2"/>
            <w:shd w:val="clear" w:color="auto" w:fill="auto"/>
            <w:noWrap/>
            <w:vAlign w:val="center"/>
          </w:tcPr>
          <w:p w14:paraId="51A4F5E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gridSpan w:val="2"/>
            <w:shd w:val="clear" w:color="auto" w:fill="auto"/>
            <w:noWrap/>
            <w:vAlign w:val="center"/>
          </w:tcPr>
          <w:p w14:paraId="486324B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4D28A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34" w:type="dxa"/>
            <w:shd w:val="clear" w:color="auto" w:fill="auto"/>
            <w:noWrap/>
            <w:vAlign w:val="center"/>
          </w:tcPr>
          <w:p w14:paraId="5A7DB53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822" w:type="dxa"/>
            <w:shd w:val="clear" w:color="auto" w:fill="auto"/>
            <w:vAlign w:val="center"/>
          </w:tcPr>
          <w:p w14:paraId="3BCDE80F">
            <w:pPr>
              <w:jc w:val="both"/>
              <w:rPr>
                <w:rFonts w:hint="eastAsia"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新课导 入</w:t>
            </w:r>
          </w:p>
        </w:tc>
        <w:tc>
          <w:tcPr>
            <w:tcW w:w="4304" w:type="dxa"/>
            <w:gridSpan w:val="3"/>
            <w:shd w:val="clear" w:color="auto" w:fill="auto"/>
            <w:noWrap/>
            <w:vAlign w:val="center"/>
          </w:tcPr>
          <w:p w14:paraId="7633F31B">
            <w:pPr>
              <w:widowControl/>
              <w:jc w:val="left"/>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val="en-US" w:eastAsia="zh-CN"/>
              </w:rPr>
              <w:t>展示资料：</w:t>
            </w:r>
            <w:r>
              <w:rPr>
                <w:rFonts w:hint="eastAsia" w:cs="宋体" w:asciiTheme="minorEastAsia" w:hAnsiTheme="minorEastAsia"/>
                <w:bCs/>
                <w:color w:val="000000"/>
                <w:kern w:val="0"/>
                <w:sz w:val="24"/>
                <w:szCs w:val="24"/>
              </w:rPr>
              <w:t>转基因抗虫棉。我国已育成转基因抗虫棉新品种100多个，减少农药用量40万吨，增收节支社会经济效益450亿元。</w:t>
            </w:r>
          </w:p>
          <w:p w14:paraId="4EDCE1B4">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提问：</w:t>
            </w:r>
          </w:p>
          <w:p w14:paraId="1104A297">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转基因抗虫棉抗虫的机制是什么吗？培育转基因抗虫棉一般需要哪些步骤？</w:t>
            </w:r>
          </w:p>
          <w:p w14:paraId="7A054F77">
            <w:pPr>
              <w:widowControl/>
              <w:jc w:val="center"/>
              <w:rPr>
                <w:rFonts w:cs="宋体" w:asciiTheme="minorEastAsia" w:hAnsiTheme="minorEastAsia"/>
                <w:bCs/>
                <w:color w:val="000000"/>
                <w:kern w:val="0"/>
                <w:sz w:val="28"/>
                <w:szCs w:val="28"/>
              </w:rPr>
            </w:pPr>
          </w:p>
        </w:tc>
        <w:tc>
          <w:tcPr>
            <w:tcW w:w="1864" w:type="dxa"/>
            <w:gridSpan w:val="2"/>
            <w:shd w:val="clear" w:color="auto" w:fill="auto"/>
            <w:noWrap/>
            <w:vAlign w:val="center"/>
          </w:tcPr>
          <w:p w14:paraId="295DFFE5">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4"/>
                <w:szCs w:val="24"/>
                <w:lang w:val="en-US" w:eastAsia="zh-CN"/>
              </w:rPr>
              <w:t>对经济和环境以及人民生命和财产的危害，理解抗虫棉培育的背景。</w:t>
            </w:r>
          </w:p>
          <w:p w14:paraId="7A0F9E01">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7BB88194">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联系生活实际，激发学生的学习兴趣。创设问题情景，导入新课。</w:t>
            </w:r>
          </w:p>
          <w:p w14:paraId="55517A62">
            <w:pPr>
              <w:widowControl/>
              <w:jc w:val="center"/>
              <w:rPr>
                <w:rFonts w:cs="宋体" w:asciiTheme="minorEastAsia" w:hAnsiTheme="minorEastAsia"/>
                <w:bCs/>
                <w:color w:val="000000"/>
                <w:kern w:val="0"/>
                <w:sz w:val="28"/>
                <w:szCs w:val="28"/>
              </w:rPr>
            </w:pPr>
          </w:p>
        </w:tc>
      </w:tr>
      <w:tr w14:paraId="73F88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shd w:val="clear" w:color="auto" w:fill="auto"/>
            <w:noWrap/>
            <w:vAlign w:val="center"/>
          </w:tcPr>
          <w:p w14:paraId="7422BC9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822" w:type="dxa"/>
            <w:shd w:val="clear" w:color="auto" w:fill="auto"/>
            <w:vAlign w:val="center"/>
          </w:tcPr>
          <w:p w14:paraId="534413E5">
            <w:pPr>
              <w:numPr>
                <w:ilvl w:val="0"/>
                <w:numId w:val="0"/>
              </w:numPr>
              <w:adjustRightInd w:val="0"/>
              <w:snapToGrid w:val="0"/>
              <w:spacing w:line="360" w:lineRule="auto"/>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基因工程的基本操作流程</w:t>
            </w:r>
          </w:p>
          <w:p w14:paraId="4DBD5396">
            <w:pPr>
              <w:numPr>
                <w:ilvl w:val="0"/>
                <w:numId w:val="0"/>
              </w:numPr>
              <w:adjustRightInd w:val="0"/>
              <w:snapToGrid w:val="0"/>
              <w:spacing w:line="360" w:lineRule="auto"/>
              <w:rPr>
                <w:rFonts w:cs="宋体" w:asciiTheme="minorEastAsia" w:hAnsiTheme="minorEastAsia"/>
                <w:bCs/>
                <w:color w:val="000000"/>
                <w:kern w:val="0"/>
                <w:sz w:val="22"/>
              </w:rPr>
            </w:pPr>
          </w:p>
        </w:tc>
        <w:tc>
          <w:tcPr>
            <w:tcW w:w="4304" w:type="dxa"/>
            <w:gridSpan w:val="3"/>
            <w:shd w:val="clear" w:color="auto" w:fill="auto"/>
            <w:noWrap/>
            <w:vAlign w:val="center"/>
          </w:tcPr>
          <w:p w14:paraId="3CAF9DF8">
            <w:pPr>
              <w:widowControl/>
              <w:jc w:val="left"/>
              <w:rPr>
                <w:rFonts w:hint="default" w:cs="宋体" w:asciiTheme="minorEastAsia" w:hAnsiTheme="minorEastAsia" w:eastAsiaTheme="minorEastAsia"/>
                <w:bCs/>
                <w:color w:val="000000"/>
                <w:kern w:val="0"/>
                <w:sz w:val="28"/>
                <w:szCs w:val="28"/>
                <w:lang w:val="en-US" w:eastAsia="zh-CN"/>
              </w:rPr>
            </w:pPr>
            <w:r>
              <w:rPr>
                <w:rFonts w:hint="eastAsia"/>
                <w:lang w:val="en-US" w:eastAsia="zh-CN"/>
              </w:rPr>
              <w:t>提示学生阅读教材，展示过程：</w:t>
            </w:r>
            <w:r>
              <w:drawing>
                <wp:inline distT="0" distB="0" distL="114300" distR="114300">
                  <wp:extent cx="2594610" cy="793750"/>
                  <wp:effectExtent l="0" t="0" r="1524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594610" cy="793750"/>
                          </a:xfrm>
                          <a:prstGeom prst="rect">
                            <a:avLst/>
                          </a:prstGeom>
                          <a:noFill/>
                          <a:ln>
                            <a:noFill/>
                          </a:ln>
                        </pic:spPr>
                      </pic:pic>
                    </a:graphicData>
                  </a:graphic>
                </wp:inline>
              </w:drawing>
            </w:r>
            <w:r>
              <w:rPr>
                <w:rFonts w:hint="eastAsia"/>
                <w:lang w:val="en-US" w:eastAsia="zh-CN"/>
              </w:rPr>
              <w:t>提问：什么是目的基因？怎么筛选？</w:t>
            </w:r>
          </w:p>
        </w:tc>
        <w:tc>
          <w:tcPr>
            <w:tcW w:w="1864" w:type="dxa"/>
            <w:gridSpan w:val="2"/>
            <w:shd w:val="clear" w:color="auto" w:fill="auto"/>
            <w:noWrap/>
            <w:vAlign w:val="center"/>
          </w:tcPr>
          <w:p w14:paraId="71067953">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阅读教材内容，仔细听取教师的讲解，理解目的基因的概念、实质。</w:t>
            </w:r>
          </w:p>
          <w:p w14:paraId="01919CBD">
            <w:pPr>
              <w:widowControl/>
              <w:spacing w:line="240" w:lineRule="auto"/>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6EC33C36">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通过阅读，培养学生获取信息的能力，加深学生对概念的理解，激发学生的科学研究的兴趣。</w:t>
            </w:r>
          </w:p>
          <w:p w14:paraId="20924163">
            <w:pPr>
              <w:widowControl/>
              <w:jc w:val="both"/>
              <w:rPr>
                <w:rFonts w:cs="宋体" w:asciiTheme="minorEastAsia" w:hAnsiTheme="minorEastAsia"/>
                <w:bCs/>
                <w:color w:val="000000"/>
                <w:kern w:val="0"/>
                <w:sz w:val="28"/>
                <w:szCs w:val="28"/>
              </w:rPr>
            </w:pPr>
          </w:p>
        </w:tc>
      </w:tr>
      <w:tr w14:paraId="22E4E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534" w:type="dxa"/>
            <w:shd w:val="clear" w:color="auto" w:fill="auto"/>
            <w:noWrap/>
            <w:vAlign w:val="center"/>
          </w:tcPr>
          <w:p w14:paraId="0A4AE75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822" w:type="dxa"/>
            <w:shd w:val="clear" w:color="auto" w:fill="auto"/>
            <w:vAlign w:val="center"/>
          </w:tcPr>
          <w:p w14:paraId="3F9B51EB">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利用PCR获取和扩增目的基</w:t>
            </w:r>
            <w:r>
              <w:rPr>
                <w:rFonts w:hint="eastAsia" w:cs="宋体" w:asciiTheme="minorEastAsia" w:hAnsiTheme="minorEastAsia"/>
                <w:bCs/>
                <w:color w:val="000000"/>
                <w:kern w:val="0"/>
                <w:sz w:val="22"/>
                <w:lang w:val="en-US" w:eastAsia="zh-CN"/>
              </w:rPr>
              <w:t xml:space="preserve"> </w:t>
            </w:r>
            <w:r>
              <w:rPr>
                <w:rFonts w:hint="eastAsia" w:cs="宋体" w:asciiTheme="minorEastAsia" w:hAnsiTheme="minorEastAsia"/>
                <w:bCs/>
                <w:color w:val="000000"/>
                <w:kern w:val="0"/>
                <w:sz w:val="22"/>
              </w:rPr>
              <w:t>因</w:t>
            </w:r>
          </w:p>
        </w:tc>
        <w:tc>
          <w:tcPr>
            <w:tcW w:w="6168" w:type="dxa"/>
            <w:gridSpan w:val="5"/>
            <w:shd w:val="clear" w:color="auto" w:fill="auto"/>
            <w:noWrap/>
            <w:vAlign w:val="center"/>
          </w:tcPr>
          <w:p w14:paraId="3EB6F79C">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组织学生阅读课本77页第4-6段和表3-1及第二个相关信息，阅读78和79页，明确目的基因获取的方法，并对这种方法的概念、条件和过程进行详细分析。</w:t>
            </w:r>
          </w:p>
          <w:p w14:paraId="6FC2063B">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3.目的基因的获取</w:t>
            </w:r>
          </w:p>
          <w:p w14:paraId="19A57BEB">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（一）方法：利用PCR获取和扩增目的基因</w:t>
            </w:r>
          </w:p>
          <w:p w14:paraId="6D7A7733">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（二）概念</w:t>
            </w:r>
          </w:p>
          <w:p w14:paraId="742D3185">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 xml:space="preserve"> 聚合酶链式反应，根据DNA半保留复制的原理，在体外提供参与DNA复制的各种组分与反应条件，对目的基因的核苷酸序列进行大量复制的技术。</w:t>
            </w:r>
          </w:p>
          <w:p w14:paraId="17290679">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(三)条件</w:t>
            </w:r>
          </w:p>
          <w:p w14:paraId="0F8C5892">
            <w:pPr>
              <w:widowControl/>
              <w:jc w:val="left"/>
              <w:rPr>
                <w:rFonts w:hint="default" w:cs="宋体" w:asciiTheme="minorEastAsia" w:hAnsiTheme="minorEastAsia"/>
                <w:bCs/>
                <w:color w:val="000000"/>
                <w:kern w:val="0"/>
                <w:sz w:val="24"/>
                <w:szCs w:val="24"/>
                <w:lang w:val="en-US" w:eastAsia="zh-CN"/>
              </w:rPr>
            </w:pPr>
            <w:r>
              <w:rPr>
                <w:rFonts w:hint="default" w:cs="宋体" w:asciiTheme="minorEastAsia" w:hAnsiTheme="minorEastAsia"/>
                <w:bCs/>
                <w:color w:val="000000"/>
                <w:kern w:val="0"/>
                <w:sz w:val="24"/>
                <w:szCs w:val="24"/>
                <w:lang w:val="en-US" w:eastAsia="zh-CN"/>
              </w:rPr>
              <w:drawing>
                <wp:inline distT="0" distB="0" distL="114300" distR="114300">
                  <wp:extent cx="2652395" cy="925830"/>
                  <wp:effectExtent l="0" t="0" r="14605" b="7620"/>
                  <wp:docPr id="7" name="图片 7" descr="170908405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9084059170"/>
                          <pic:cNvPicPr>
                            <a:picLocks noChangeAspect="1"/>
                          </pic:cNvPicPr>
                        </pic:nvPicPr>
                        <pic:blipFill>
                          <a:blip r:embed="rId5"/>
                          <a:stretch>
                            <a:fillRect/>
                          </a:stretch>
                        </pic:blipFill>
                        <pic:spPr>
                          <a:xfrm>
                            <a:off x="0" y="0"/>
                            <a:ext cx="2652395" cy="925830"/>
                          </a:xfrm>
                          <a:prstGeom prst="rect">
                            <a:avLst/>
                          </a:prstGeom>
                        </pic:spPr>
                      </pic:pic>
                    </a:graphicData>
                  </a:graphic>
                </wp:inline>
              </w:drawing>
            </w:r>
          </w:p>
          <w:p w14:paraId="1E5316A7">
            <w:pPr>
              <w:widowControl/>
              <w:jc w:val="left"/>
              <w:rPr>
                <w:rFonts w:hint="default"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（四）过程：变性</w:t>
            </w:r>
            <w:r>
              <w:rPr>
                <w:rFonts w:hint="default" w:cs="宋体" w:asciiTheme="minorEastAsia" w:hAnsiTheme="minorEastAsia"/>
                <w:bCs/>
                <w:color w:val="000000"/>
                <w:kern w:val="0"/>
                <w:sz w:val="24"/>
                <w:szCs w:val="24"/>
                <w:lang w:val="en-US" w:eastAsia="zh-CN"/>
              </w:rPr>
              <w:t>→</w:t>
            </w:r>
            <w:r>
              <w:rPr>
                <w:rFonts w:hint="eastAsia" w:cs="宋体" w:asciiTheme="minorEastAsia" w:hAnsiTheme="minorEastAsia"/>
                <w:bCs/>
                <w:color w:val="000000"/>
                <w:kern w:val="0"/>
                <w:sz w:val="24"/>
                <w:szCs w:val="24"/>
                <w:lang w:val="en-US" w:eastAsia="zh-CN"/>
              </w:rPr>
              <w:t>复性</w:t>
            </w:r>
            <w:r>
              <w:rPr>
                <w:rFonts w:hint="default" w:cs="宋体" w:asciiTheme="minorEastAsia" w:hAnsiTheme="minorEastAsia"/>
                <w:bCs/>
                <w:color w:val="000000"/>
                <w:kern w:val="0"/>
                <w:sz w:val="24"/>
                <w:szCs w:val="24"/>
                <w:lang w:val="en-US" w:eastAsia="zh-CN"/>
              </w:rPr>
              <w:t>→</w:t>
            </w:r>
            <w:r>
              <w:rPr>
                <w:rFonts w:hint="eastAsia" w:cs="宋体" w:asciiTheme="minorEastAsia" w:hAnsiTheme="minorEastAsia"/>
                <w:bCs/>
                <w:color w:val="000000"/>
                <w:kern w:val="0"/>
                <w:sz w:val="24"/>
                <w:szCs w:val="24"/>
                <w:lang w:val="en-US" w:eastAsia="zh-CN"/>
              </w:rPr>
              <w:t xml:space="preserve">延伸  </w:t>
            </w:r>
            <w:r>
              <w:rPr>
                <w:rFonts w:hint="default" w:cs="宋体" w:asciiTheme="minorEastAsia" w:hAnsiTheme="minorEastAsia"/>
                <w:bCs/>
                <w:color w:val="000000"/>
                <w:kern w:val="0"/>
                <w:sz w:val="24"/>
                <w:szCs w:val="24"/>
                <w:lang w:val="en-US" w:eastAsia="zh-CN"/>
              </w:rPr>
              <w:t>多媒体展示</w:t>
            </w:r>
            <w:r>
              <w:rPr>
                <w:rFonts w:hint="eastAsia" w:cs="宋体" w:asciiTheme="minorEastAsia" w:hAnsiTheme="minorEastAsia"/>
                <w:bCs/>
                <w:color w:val="000000"/>
                <w:kern w:val="0"/>
                <w:sz w:val="24"/>
                <w:szCs w:val="24"/>
                <w:lang w:val="en-US" w:eastAsia="zh-CN"/>
              </w:rPr>
              <w:t>PCR的过程。</w:t>
            </w:r>
          </w:p>
          <w:p w14:paraId="1E49FBB2">
            <w:pPr>
              <w:widowControl/>
              <w:jc w:val="left"/>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（五）扩增方式：以指数方式扩增</w:t>
            </w:r>
          </w:p>
          <w:p w14:paraId="150C3AAD">
            <w:pPr>
              <w:widowControl/>
              <w:ind w:firstLine="720" w:firstLineChars="300"/>
              <w:jc w:val="left"/>
              <w:rPr>
                <w:rFonts w:hint="default"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对比PCR与DNA复制过程，完成下表</w:t>
            </w:r>
          </w:p>
          <w:p w14:paraId="475BF161">
            <w:pPr>
              <w:widowControl/>
              <w:jc w:val="left"/>
              <w:rPr>
                <w:rFonts w:cs="宋体" w:asciiTheme="minorEastAsia" w:hAnsiTheme="minorEastAsia"/>
                <w:bCs/>
                <w:color w:val="000000"/>
                <w:kern w:val="0"/>
                <w:sz w:val="28"/>
                <w:szCs w:val="28"/>
              </w:rPr>
            </w:pPr>
            <w:r>
              <w:rPr>
                <w:rFonts w:hint="default" w:cs="宋体" w:asciiTheme="minorEastAsia" w:hAnsiTheme="minorEastAsia"/>
                <w:bCs/>
                <w:color w:val="000000"/>
                <w:kern w:val="0"/>
                <w:sz w:val="24"/>
                <w:szCs w:val="24"/>
                <w:lang w:val="en-US" w:eastAsia="zh-CN"/>
              </w:rPr>
              <w:drawing>
                <wp:inline distT="0" distB="0" distL="114300" distR="114300">
                  <wp:extent cx="3026410" cy="1432560"/>
                  <wp:effectExtent l="0" t="0" r="2540" b="15240"/>
                  <wp:docPr id="17" name="图片 17" descr="170908436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09084365600"/>
                          <pic:cNvPicPr>
                            <a:picLocks noChangeAspect="1"/>
                          </pic:cNvPicPr>
                        </pic:nvPicPr>
                        <pic:blipFill>
                          <a:blip r:embed="rId6"/>
                          <a:stretch>
                            <a:fillRect/>
                          </a:stretch>
                        </pic:blipFill>
                        <pic:spPr>
                          <a:xfrm>
                            <a:off x="0" y="0"/>
                            <a:ext cx="3026410" cy="1432560"/>
                          </a:xfrm>
                          <a:prstGeom prst="rect">
                            <a:avLst/>
                          </a:prstGeom>
                        </pic:spPr>
                      </pic:pic>
                    </a:graphicData>
                  </a:graphic>
                </wp:inline>
              </w:drawing>
            </w:r>
          </w:p>
        </w:tc>
        <w:tc>
          <w:tcPr>
            <w:tcW w:w="1326" w:type="dxa"/>
            <w:shd w:val="clear" w:color="auto" w:fill="auto"/>
            <w:noWrap/>
            <w:vAlign w:val="center"/>
          </w:tcPr>
          <w:p w14:paraId="56622746">
            <w:pPr>
              <w:widowControl/>
              <w:jc w:val="center"/>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多媒体课了解PCR的概念和DNA复制所需的条件。通过观看多媒体课件了解PCR每个环节的过程，再通过微课对pcr技术扩增。</w:t>
            </w:r>
          </w:p>
          <w:p w14:paraId="327478DB">
            <w:pPr>
              <w:widowControl/>
              <w:jc w:val="center"/>
              <w:rPr>
                <w:rFonts w:hint="eastAsia" w:cs="宋体" w:asciiTheme="minorEastAsia" w:hAnsiTheme="minorEastAsia"/>
                <w:bCs/>
                <w:color w:val="000000"/>
                <w:kern w:val="0"/>
                <w:sz w:val="24"/>
                <w:szCs w:val="24"/>
                <w:lang w:val="en-US" w:eastAsia="zh-CN"/>
              </w:rPr>
            </w:pPr>
          </w:p>
          <w:p w14:paraId="55D5EB8C">
            <w:pPr>
              <w:widowControl/>
              <w:jc w:val="center"/>
              <w:rPr>
                <w:rFonts w:hint="eastAsia" w:cs="宋体" w:asciiTheme="minorEastAsia" w:hAnsiTheme="minorEastAsia"/>
                <w:bCs/>
                <w:color w:val="000000"/>
                <w:kern w:val="0"/>
                <w:sz w:val="24"/>
                <w:szCs w:val="24"/>
                <w:lang w:val="en-US" w:eastAsia="zh-CN"/>
              </w:rPr>
            </w:pPr>
          </w:p>
          <w:p w14:paraId="50BD091B">
            <w:pPr>
              <w:widowControl/>
              <w:jc w:val="center"/>
              <w:rPr>
                <w:rFonts w:hint="eastAsia" w:cs="宋体" w:asciiTheme="minorEastAsia" w:hAnsiTheme="minorEastAsia"/>
                <w:bCs/>
                <w:color w:val="000000"/>
                <w:kern w:val="0"/>
                <w:sz w:val="24"/>
                <w:szCs w:val="24"/>
                <w:lang w:val="en-US" w:eastAsia="zh-CN"/>
              </w:rPr>
            </w:pPr>
          </w:p>
          <w:p w14:paraId="1E3C94CE">
            <w:pPr>
              <w:widowControl/>
              <w:jc w:val="center"/>
              <w:rPr>
                <w:rFonts w:hint="eastAsia" w:cs="宋体" w:asciiTheme="minorEastAsia" w:hAnsiTheme="minorEastAsia"/>
                <w:bCs/>
                <w:color w:val="000000"/>
                <w:kern w:val="0"/>
                <w:sz w:val="24"/>
                <w:szCs w:val="24"/>
                <w:lang w:val="en-US" w:eastAsia="zh-CN"/>
              </w:rPr>
            </w:pPr>
          </w:p>
          <w:p w14:paraId="028714D4">
            <w:pPr>
              <w:widowControl/>
              <w:jc w:val="center"/>
              <w:rPr>
                <w:rFonts w:hint="eastAsia" w:cs="宋体" w:asciiTheme="minorEastAsia" w:hAnsiTheme="minorEastAsia"/>
                <w:bCs/>
                <w:color w:val="000000"/>
                <w:kern w:val="0"/>
                <w:sz w:val="24"/>
                <w:szCs w:val="24"/>
                <w:lang w:val="en-US" w:eastAsia="zh-CN"/>
              </w:rPr>
            </w:pPr>
          </w:p>
          <w:p w14:paraId="3D6E542D">
            <w:pPr>
              <w:widowControl/>
              <w:jc w:val="center"/>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学生根据教材和课堂讲解小组讨论完成表格。</w:t>
            </w:r>
          </w:p>
          <w:p w14:paraId="2DE71CA3">
            <w:pPr>
              <w:widowControl/>
              <w:jc w:val="center"/>
              <w:rPr>
                <w:rFonts w:hint="eastAsia" w:cs="宋体" w:asciiTheme="minorEastAsia" w:hAnsiTheme="minorEastAsia"/>
                <w:bCs/>
                <w:color w:val="000000"/>
                <w:kern w:val="0"/>
                <w:sz w:val="24"/>
                <w:szCs w:val="24"/>
                <w:lang w:val="en-US" w:eastAsia="zh-CN"/>
              </w:rPr>
            </w:pPr>
          </w:p>
          <w:p w14:paraId="16D6021A">
            <w:pPr>
              <w:widowControl/>
              <w:jc w:val="center"/>
              <w:rPr>
                <w:rFonts w:hint="eastAsia" w:cs="宋体" w:asciiTheme="minorEastAsia" w:hAnsiTheme="minorEastAsia"/>
                <w:bCs/>
                <w:color w:val="000000"/>
                <w:kern w:val="0"/>
                <w:sz w:val="24"/>
                <w:szCs w:val="24"/>
                <w:lang w:val="en-US" w:eastAsia="zh-CN"/>
              </w:rPr>
            </w:pPr>
          </w:p>
          <w:p w14:paraId="0075A313">
            <w:pPr>
              <w:widowControl/>
              <w:jc w:val="center"/>
              <w:rPr>
                <w:rFonts w:hint="eastAsia" w:cs="宋体" w:asciiTheme="minorEastAsia" w:hAnsiTheme="minorEastAsia"/>
                <w:bCs/>
                <w:color w:val="000000"/>
                <w:kern w:val="0"/>
                <w:sz w:val="24"/>
                <w:szCs w:val="24"/>
                <w:lang w:val="en-US" w:eastAsia="zh-CN"/>
              </w:rPr>
            </w:pPr>
          </w:p>
        </w:tc>
        <w:tc>
          <w:tcPr>
            <w:tcW w:w="1004" w:type="dxa"/>
            <w:shd w:val="clear" w:color="auto" w:fill="auto"/>
            <w:noWrap/>
            <w:vAlign w:val="center"/>
          </w:tcPr>
          <w:p w14:paraId="607D7B7F">
            <w:pPr>
              <w:widowControl/>
              <w:jc w:val="center"/>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回忆体内DNA复制的基本条件及每个组分所发挥的作用，类比PCR激素所需要的条件，提高学生分析问题，解决问题的能力。</w:t>
            </w:r>
          </w:p>
          <w:p w14:paraId="632D9AC7">
            <w:pPr>
              <w:widowControl/>
              <w:jc w:val="both"/>
              <w:rPr>
                <w:rFonts w:hint="eastAsia" w:cs="宋体" w:asciiTheme="minorEastAsia" w:hAnsiTheme="minorEastAsia"/>
                <w:bCs/>
                <w:color w:val="000000"/>
                <w:kern w:val="0"/>
                <w:sz w:val="24"/>
                <w:szCs w:val="24"/>
                <w:lang w:val="en-US" w:eastAsia="zh-CN"/>
              </w:rPr>
            </w:pPr>
            <w:r>
              <w:rPr>
                <w:rFonts w:hint="eastAsia" w:cs="宋体" w:asciiTheme="minorEastAsia" w:hAnsiTheme="minorEastAsia"/>
                <w:bCs/>
                <w:color w:val="000000"/>
                <w:kern w:val="0"/>
                <w:sz w:val="24"/>
                <w:szCs w:val="24"/>
                <w:lang w:val="en-US" w:eastAsia="zh-CN"/>
              </w:rPr>
              <w:t>通过完成表格，培养学生获取信息的能力。</w:t>
            </w:r>
          </w:p>
          <w:p w14:paraId="0BA6F706">
            <w:pPr>
              <w:widowControl/>
              <w:jc w:val="center"/>
              <w:rPr>
                <w:rFonts w:cs="宋体" w:asciiTheme="minorEastAsia" w:hAnsiTheme="minorEastAsia"/>
                <w:bCs/>
                <w:color w:val="000000"/>
                <w:kern w:val="0"/>
                <w:sz w:val="28"/>
                <w:szCs w:val="28"/>
              </w:rPr>
            </w:pPr>
          </w:p>
        </w:tc>
      </w:tr>
      <w:tr w14:paraId="5C205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525" w:type="dxa"/>
            <w:gridSpan w:val="3"/>
            <w:shd w:val="clear" w:color="auto" w:fill="auto"/>
            <w:vAlign w:val="center"/>
          </w:tcPr>
          <w:p w14:paraId="2C72594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0258430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673E169">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见作业设计</w:t>
            </w:r>
          </w:p>
        </w:tc>
      </w:tr>
      <w:tr w14:paraId="040C4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525" w:type="dxa"/>
            <w:gridSpan w:val="3"/>
            <w:shd w:val="clear" w:color="auto" w:fill="auto"/>
            <w:vAlign w:val="center"/>
          </w:tcPr>
          <w:p w14:paraId="269E527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6076CC00">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7C2A6EF">
            <w:pPr>
              <w:widowControl/>
              <w:numPr>
                <w:ilvl w:val="0"/>
                <w:numId w:val="4"/>
              </w:numPr>
              <w:jc w:val="left"/>
              <w:rPr>
                <w:rFonts w:hint="eastAsia"/>
                <w:lang w:val="en-US" w:eastAsia="zh-CN"/>
              </w:rPr>
            </w:pPr>
            <w:r>
              <w:rPr>
                <w:rFonts w:hint="eastAsia"/>
                <w:lang w:val="en-US" w:eastAsia="zh-CN"/>
              </w:rPr>
              <w:t>基因工程的基本操作程序</w:t>
            </w:r>
          </w:p>
          <w:p w14:paraId="4ED76C92">
            <w:pPr>
              <w:widowControl/>
              <w:numPr>
                <w:ilvl w:val="0"/>
                <w:numId w:val="4"/>
              </w:numPr>
              <w:jc w:val="left"/>
              <w:rPr>
                <w:rFonts w:hint="eastAsia"/>
                <w:lang w:val="en-US" w:eastAsia="zh-CN"/>
              </w:rPr>
            </w:pPr>
            <w:r>
              <w:rPr>
                <w:rFonts w:hint="eastAsia"/>
                <w:lang w:val="en-US" w:eastAsia="zh-CN"/>
              </w:rPr>
              <w:t>第一步目的基因的筛选与获取</w:t>
            </w:r>
          </w:p>
          <w:p w14:paraId="410C591B">
            <w:pPr>
              <w:widowControl/>
              <w:numPr>
                <w:ilvl w:val="0"/>
                <w:numId w:val="0"/>
              </w:numPr>
              <w:jc w:val="left"/>
              <w:rPr>
                <w:rFonts w:hint="eastAsia"/>
                <w:lang w:val="en-US" w:eastAsia="zh-CN"/>
              </w:rPr>
            </w:pPr>
            <w:r>
              <w:rPr>
                <w:rFonts w:hint="eastAsia"/>
                <w:lang w:val="en-US" w:eastAsia="zh-CN"/>
              </w:rPr>
              <w:t xml:space="preserve">   筛选合适的目的基因</w:t>
            </w:r>
          </w:p>
          <w:p w14:paraId="2B15E24A">
            <w:pPr>
              <w:widowControl/>
              <w:numPr>
                <w:ilvl w:val="0"/>
                <w:numId w:val="0"/>
              </w:numPr>
              <w:jc w:val="left"/>
              <w:rPr>
                <w:rFonts w:hint="eastAsia"/>
                <w:lang w:val="en-US" w:eastAsia="zh-CN"/>
              </w:rPr>
            </w:pPr>
            <w:r>
              <w:rPr>
                <w:rFonts w:hint="eastAsia"/>
                <w:lang w:val="en-US" w:eastAsia="zh-CN"/>
              </w:rPr>
              <w:t xml:space="preserve">   目的基因的获取方法</w:t>
            </w:r>
          </w:p>
          <w:p w14:paraId="6636D13A">
            <w:pPr>
              <w:widowControl/>
              <w:numPr>
                <w:ilvl w:val="0"/>
                <w:numId w:val="0"/>
              </w:numPr>
              <w:jc w:val="left"/>
              <w:rPr>
                <w:rFonts w:hint="default"/>
                <w:lang w:val="en-US" w:eastAsia="zh-CN"/>
              </w:rPr>
            </w:pPr>
            <w:r>
              <w:rPr>
                <w:rFonts w:hint="eastAsia"/>
                <w:lang w:val="en-US" w:eastAsia="zh-CN"/>
              </w:rPr>
              <w:t>3、PCR反应的条件和过程</w:t>
            </w:r>
          </w:p>
          <w:p w14:paraId="74E15672">
            <w:pPr>
              <w:widowControl/>
              <w:numPr>
                <w:ilvl w:val="0"/>
                <w:numId w:val="0"/>
              </w:numPr>
              <w:jc w:val="left"/>
              <w:rPr>
                <w:rFonts w:hint="eastAsia" w:ascii="宋体" w:hAnsi="宋体" w:eastAsia="宋体" w:cs="Arial"/>
                <w:b/>
                <w:bCs/>
                <w:lang w:val="en-US" w:eastAsia="zh-CN"/>
              </w:rPr>
            </w:pPr>
          </w:p>
        </w:tc>
      </w:tr>
      <w:tr w14:paraId="48D3C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3"/>
            <w:shd w:val="clear" w:color="auto" w:fill="auto"/>
            <w:vAlign w:val="center"/>
          </w:tcPr>
          <w:p w14:paraId="597DB4E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3F4EC9FE">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1FBFE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宋体" w:asciiTheme="minorEastAsia" w:hAnsiTheme="minorEastAsia"/>
                <w:bCs/>
                <w:color w:val="000000"/>
                <w:kern w:val="0"/>
                <w:sz w:val="28"/>
                <w:szCs w:val="28"/>
              </w:rPr>
            </w:pPr>
          </w:p>
        </w:tc>
      </w:tr>
    </w:tbl>
    <w:p w14:paraId="258D30FD">
      <w:pPr>
        <w:snapToGrid w:val="0"/>
        <w:spacing w:line="20" w:lineRule="exact"/>
      </w:pP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383A8"/>
    <w:multiLevelType w:val="singleLevel"/>
    <w:tmpl w:val="BF5383A8"/>
    <w:lvl w:ilvl="0" w:tentative="0">
      <w:start w:val="1"/>
      <w:numFmt w:val="decimal"/>
      <w:suff w:val="nothing"/>
      <w:lvlText w:val="%1、"/>
      <w:lvlJc w:val="left"/>
    </w:lvl>
  </w:abstractNum>
  <w:abstractNum w:abstractNumId="1">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CDD0725"/>
    <w:rsid w:val="147C51B0"/>
    <w:rsid w:val="34880850"/>
    <w:rsid w:val="505C5B75"/>
    <w:rsid w:val="5252566E"/>
    <w:rsid w:val="54754178"/>
    <w:rsid w:val="621D4BB2"/>
    <w:rsid w:val="6D2C3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autoRedefine/>
    <w:semiHidden/>
    <w:unhideWhenUsed/>
    <w:qFormat/>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998</Words>
  <Characters>1057</Characters>
  <Lines>2</Lines>
  <Paragraphs>1</Paragraphs>
  <TotalTime>16</TotalTime>
  <ScaleCrop>false</ScaleCrop>
  <LinksUpToDate>false</LinksUpToDate>
  <CharactersWithSpaces>1136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2024-06-23T11:40:00Z</cp:lastPrinted>
  <dcterms:modified xsi:type="dcterms:W3CDTF">2025-03-12T12:12:11Z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EC8C29BDFC2D44F2AD2CE4EC11D6E506_13</vt:lpwstr>
  </property>
  <property fmtid="{D5CDD505-2E9C-101B-9397-08002B2CF9AE}" pid="4" name="KSOTemplateDocerSaveRecord">
    <vt:lpwstr>eyJoZGlkIjoiMWFjMjE4YTVlOWUyZTg0MDQwMzk1ZTYzMTRjODYzNWUiLCJ1c2VySWQiOiIyMjI0NzAwNzIifQ==</vt:lpwstr>
  </property>
</Properties>
</file>