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7BC0F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740A0125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2025年2月10日</w:t>
      </w:r>
      <w:r>
        <w:rPr>
          <w:rFonts w:hint="eastAsia" w:ascii="方正小标宋简体" w:eastAsia="方正小标宋简体"/>
          <w:sz w:val="28"/>
          <w:szCs w:val="44"/>
        </w:rPr>
        <w:t xml:space="preserve">            </w:t>
      </w:r>
    </w:p>
    <w:tbl>
      <w:tblPr>
        <w:tblStyle w:val="8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43"/>
        <w:gridCol w:w="3450"/>
        <w:gridCol w:w="267"/>
        <w:gridCol w:w="1292"/>
        <w:gridCol w:w="1038"/>
        <w:gridCol w:w="2330"/>
      </w:tblGrid>
      <w:tr w14:paraId="3CC28B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7" w:type="dxa"/>
            <w:gridSpan w:val="2"/>
            <w:shd w:val="clear" w:color="auto" w:fill="auto"/>
            <w:noWrap/>
            <w:vAlign w:val="center"/>
          </w:tcPr>
          <w:p w14:paraId="2CEBBB2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50" w:type="dxa"/>
            <w:shd w:val="clear" w:color="auto" w:fill="auto"/>
            <w:noWrap/>
            <w:vAlign w:val="center"/>
          </w:tcPr>
          <w:p w14:paraId="6538E13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771B21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93B6C0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生物</w:t>
            </w:r>
          </w:p>
        </w:tc>
      </w:tr>
      <w:tr w14:paraId="586E48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7" w:type="dxa"/>
            <w:gridSpan w:val="2"/>
            <w:shd w:val="clear" w:color="auto" w:fill="auto"/>
            <w:noWrap/>
            <w:vAlign w:val="center"/>
          </w:tcPr>
          <w:p w14:paraId="2F10A38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50" w:type="dxa"/>
            <w:shd w:val="clear" w:color="auto" w:fill="auto"/>
            <w:noWrap/>
            <w:vAlign w:val="center"/>
          </w:tcPr>
          <w:p w14:paraId="61534F3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关注生殖性克隆人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6860C1C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8AEB79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新授</w:t>
            </w:r>
          </w:p>
        </w:tc>
      </w:tr>
      <w:tr w14:paraId="1A5F57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7" w:type="dxa"/>
            <w:gridSpan w:val="2"/>
            <w:shd w:val="clear" w:color="auto" w:fill="auto"/>
            <w:noWrap/>
            <w:vAlign w:val="center"/>
          </w:tcPr>
          <w:p w14:paraId="2768694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50" w:type="dxa"/>
            <w:shd w:val="clear" w:color="auto" w:fill="auto"/>
            <w:noWrap/>
            <w:vAlign w:val="center"/>
          </w:tcPr>
          <w:p w14:paraId="2AD5FF6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邓勇军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1A8F307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DA6AFB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课时</w:t>
            </w:r>
          </w:p>
        </w:tc>
      </w:tr>
      <w:tr w14:paraId="1A049C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77" w:type="dxa"/>
            <w:gridSpan w:val="2"/>
            <w:shd w:val="clear" w:color="auto" w:fill="auto"/>
            <w:vAlign w:val="center"/>
          </w:tcPr>
          <w:p w14:paraId="4E16A106"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8"/>
                <w:szCs w:val="28"/>
              </w:rPr>
              <w:t>育  人</w:t>
            </w:r>
          </w:p>
          <w:p w14:paraId="77D3ADD3"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77" w:type="dxa"/>
            <w:gridSpan w:val="5"/>
            <w:shd w:val="clear" w:color="auto" w:fill="auto"/>
            <w:noWrap/>
            <w:vAlign w:val="center"/>
          </w:tcPr>
          <w:p w14:paraId="67D111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1.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培养学生科学伦理意识，增强社会责任感；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2.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引导理性思考科技发展与伦理道德的平衡。</w:t>
            </w:r>
          </w:p>
        </w:tc>
      </w:tr>
      <w:tr w14:paraId="13A4E3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7" w:type="dxa"/>
            <w:gridSpan w:val="2"/>
            <w:vMerge w:val="restart"/>
            <w:shd w:val="clear" w:color="auto" w:fill="auto"/>
            <w:vAlign w:val="center"/>
          </w:tcPr>
          <w:p w14:paraId="6E94FF56"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8"/>
                <w:szCs w:val="28"/>
              </w:rPr>
              <w:t>学  习</w:t>
            </w:r>
          </w:p>
          <w:p w14:paraId="4F57A1BF"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77" w:type="dxa"/>
            <w:gridSpan w:val="5"/>
            <w:shd w:val="clear" w:color="auto" w:fill="auto"/>
            <w:noWrap/>
            <w:vAlign w:val="center"/>
          </w:tcPr>
          <w:p w14:paraId="2A9D79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①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掌握生殖性克隆的概念及技术原理；</w:t>
            </w:r>
          </w:p>
        </w:tc>
      </w:tr>
      <w:tr w14:paraId="61BDA7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7" w:type="dxa"/>
            <w:gridSpan w:val="2"/>
            <w:vMerge w:val="continue"/>
            <w:vAlign w:val="center"/>
          </w:tcPr>
          <w:p w14:paraId="0D151AF8">
            <w:pPr>
              <w:widowControl/>
              <w:snapToGrid w:val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77" w:type="dxa"/>
            <w:gridSpan w:val="5"/>
            <w:shd w:val="clear" w:color="auto" w:fill="auto"/>
            <w:noWrap/>
            <w:vAlign w:val="center"/>
          </w:tcPr>
          <w:p w14:paraId="5EB26D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分析生殖性克隆人的安全风险与伦理争议；</w:t>
            </w:r>
          </w:p>
        </w:tc>
      </w:tr>
      <w:tr w14:paraId="6F3475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7" w:type="dxa"/>
            <w:gridSpan w:val="2"/>
            <w:vMerge w:val="continue"/>
            <w:vAlign w:val="center"/>
          </w:tcPr>
          <w:p w14:paraId="2946790A">
            <w:pPr>
              <w:widowControl/>
              <w:snapToGrid w:val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77" w:type="dxa"/>
            <w:gridSpan w:val="5"/>
            <w:shd w:val="clear" w:color="auto" w:fill="auto"/>
            <w:noWrap/>
            <w:vAlign w:val="center"/>
          </w:tcPr>
          <w:p w14:paraId="45A30A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1"/>
                <w:szCs w:val="21"/>
              </w:rPr>
              <w:t>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通过辩论形成批判性思维，提出个人观点。</w:t>
            </w:r>
          </w:p>
        </w:tc>
      </w:tr>
      <w:tr w14:paraId="54E3AA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7" w:type="dxa"/>
            <w:gridSpan w:val="2"/>
            <w:shd w:val="clear" w:color="auto" w:fill="auto"/>
            <w:vAlign w:val="center"/>
          </w:tcPr>
          <w:p w14:paraId="06274FBD"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8"/>
                <w:szCs w:val="28"/>
              </w:rPr>
              <w:t>学  习</w:t>
            </w:r>
          </w:p>
          <w:p w14:paraId="38CB74BF"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50" w:type="dxa"/>
            <w:shd w:val="clear" w:color="auto" w:fill="auto"/>
            <w:noWrap/>
            <w:vAlign w:val="center"/>
          </w:tcPr>
          <w:p w14:paraId="1FE19A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生殖性克隆的技术流程及伦理争议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68D6E0B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1"/>
                <w:szCs w:val="21"/>
              </w:rPr>
              <w:t>学  习</w:t>
            </w:r>
          </w:p>
          <w:p w14:paraId="35AA7171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1"/>
                <w:szCs w:val="21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BF734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如何理性权衡技术发展与伦理道德的关系</w:t>
            </w:r>
          </w:p>
        </w:tc>
      </w:tr>
      <w:tr w14:paraId="067001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77" w:type="dxa"/>
            <w:gridSpan w:val="2"/>
            <w:shd w:val="clear" w:color="auto" w:fill="auto"/>
            <w:noWrap/>
            <w:vAlign w:val="center"/>
          </w:tcPr>
          <w:p w14:paraId="4CC1111C"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8"/>
                <w:szCs w:val="28"/>
              </w:rPr>
              <w:t>核  心</w:t>
            </w:r>
          </w:p>
          <w:p w14:paraId="55330B3C"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77" w:type="dxa"/>
            <w:gridSpan w:val="5"/>
            <w:shd w:val="clear" w:color="auto" w:fill="auto"/>
            <w:noWrap/>
            <w:vAlign w:val="center"/>
          </w:tcPr>
          <w:p w14:paraId="03E990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生殖性克隆人技术是否应该被允许？其利弊如何权衡？</w:t>
            </w:r>
          </w:p>
        </w:tc>
      </w:tr>
      <w:tr w14:paraId="56A0CF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7" w:type="dxa"/>
            <w:gridSpan w:val="2"/>
            <w:vMerge w:val="restart"/>
            <w:shd w:val="clear" w:color="auto" w:fill="auto"/>
            <w:noWrap/>
            <w:vAlign w:val="center"/>
          </w:tcPr>
          <w:p w14:paraId="5C7D3319">
            <w:pPr>
              <w:widowControl/>
              <w:snapToGrid w:val="0"/>
              <w:jc w:val="center"/>
              <w:rPr>
                <w:rFonts w:cs="宋体" w:asciiTheme="minorEastAsia" w:hAnsiTheme="minorEastAsia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000000"/>
                <w:kern w:val="0"/>
                <w:sz w:val="28"/>
                <w:szCs w:val="28"/>
              </w:rPr>
              <w:t>课  时</w:t>
            </w:r>
          </w:p>
          <w:p w14:paraId="0C600164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77" w:type="dxa"/>
            <w:gridSpan w:val="5"/>
            <w:shd w:val="clear" w:color="auto" w:fill="auto"/>
            <w:noWrap/>
            <w:vAlign w:val="center"/>
          </w:tcPr>
          <w:p w14:paraId="6ABF20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通过案例分析，理解技术原理；</w:t>
            </w:r>
          </w:p>
        </w:tc>
      </w:tr>
      <w:tr w14:paraId="7141B3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7" w:type="dxa"/>
            <w:gridSpan w:val="2"/>
            <w:vMerge w:val="continue"/>
            <w:vAlign w:val="center"/>
          </w:tcPr>
          <w:p w14:paraId="216D6064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77" w:type="dxa"/>
            <w:gridSpan w:val="5"/>
            <w:shd w:val="clear" w:color="auto" w:fill="auto"/>
            <w:noWrap/>
            <w:vAlign w:val="center"/>
          </w:tcPr>
          <w:p w14:paraId="5C42FF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通过小组讨论，归纳安全风险；</w:t>
            </w:r>
          </w:p>
        </w:tc>
      </w:tr>
      <w:tr w14:paraId="3CEFAC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7" w:type="dxa"/>
            <w:gridSpan w:val="2"/>
            <w:vMerge w:val="continue"/>
            <w:vAlign w:val="center"/>
          </w:tcPr>
          <w:p w14:paraId="2089ADEF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77" w:type="dxa"/>
            <w:gridSpan w:val="5"/>
            <w:shd w:val="clear" w:color="auto" w:fill="auto"/>
            <w:noWrap/>
            <w:vAlign w:val="center"/>
          </w:tcPr>
          <w:p w14:paraId="6E70EC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通过角色扮演，探讨伦理问题。</w:t>
            </w:r>
          </w:p>
        </w:tc>
      </w:tr>
      <w:tr w14:paraId="02020B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7"/>
            <w:shd w:val="clear" w:color="auto" w:fill="auto"/>
            <w:noWrap/>
            <w:vAlign w:val="center"/>
          </w:tcPr>
          <w:p w14:paraId="357AD0DB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2E427F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6B5B4B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1144CC3D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3717" w:type="dxa"/>
            <w:gridSpan w:val="2"/>
            <w:shd w:val="clear" w:color="auto" w:fill="auto"/>
            <w:noWrap/>
            <w:vAlign w:val="center"/>
          </w:tcPr>
          <w:p w14:paraId="76B0B4F3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C10F98E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2D057E39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51865F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EEE0988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02090C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生殖性克隆的典型案例</w:t>
            </w:r>
          </w:p>
        </w:tc>
        <w:tc>
          <w:tcPr>
            <w:tcW w:w="3717" w:type="dxa"/>
            <w:gridSpan w:val="2"/>
            <w:shd w:val="clear" w:color="auto" w:fill="auto"/>
            <w:noWrap/>
            <w:vAlign w:val="center"/>
          </w:tcPr>
          <w:p w14:paraId="06AEF9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1.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播放克隆羊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多莉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视频片段；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2.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提问：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克隆技术能否应用于人类？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”</w:t>
            </w:r>
          </w:p>
          <w:p w14:paraId="649601E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0CEA7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1.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观看视频，记录关键信息；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2.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初步表达观点。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CF061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激发兴趣，引出课题。</w:t>
            </w:r>
          </w:p>
          <w:p w14:paraId="5848DC3E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EEED8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274CAA1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16EEFC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（新知讲授）</w:t>
            </w:r>
          </w:p>
          <w:p w14:paraId="670AD9FD">
            <w:pPr>
              <w:pStyle w:val="21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技术原理与安全风险</w:t>
            </w:r>
          </w:p>
        </w:tc>
        <w:tc>
          <w:tcPr>
            <w:tcW w:w="3717" w:type="dxa"/>
            <w:gridSpan w:val="2"/>
            <w:shd w:val="clear" w:color="auto" w:fill="auto"/>
            <w:noWrap/>
            <w:vAlign w:val="center"/>
          </w:tcPr>
          <w:p w14:paraId="41D23330">
            <w:pPr>
              <w:pStyle w:val="21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讲解生殖性克隆的技术流程；</w:t>
            </w:r>
          </w:p>
          <w:p w14:paraId="4BB50340">
            <w:pPr>
              <w:pStyle w:val="21"/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2. 结合案例，分析潜在风险（如基因缺陷、生理异常）。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5A85DD0">
            <w:pPr>
              <w:pStyle w:val="21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1. 绘制技术流程图；</w:t>
            </w:r>
          </w:p>
          <w:p w14:paraId="542308FD">
            <w:pPr>
              <w:pStyle w:val="21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2. 小组讨论并列举风险。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76CA1AD">
            <w:pPr>
              <w:pStyle w:val="21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掌握知识，培养分析能力。</w:t>
            </w:r>
          </w:p>
        </w:tc>
      </w:tr>
      <w:tr w14:paraId="62A284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9D45EEC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077989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（探究活动）</w:t>
            </w:r>
          </w:p>
          <w:p w14:paraId="73C451FB">
            <w:pPr>
              <w:pStyle w:val="21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伦理争议与社会影响</w:t>
            </w:r>
          </w:p>
        </w:tc>
        <w:tc>
          <w:tcPr>
            <w:tcW w:w="3717" w:type="dxa"/>
            <w:gridSpan w:val="2"/>
            <w:shd w:val="clear" w:color="auto" w:fill="auto"/>
            <w:noWrap/>
            <w:vAlign w:val="center"/>
          </w:tcPr>
          <w:p w14:paraId="79D43115">
            <w:pPr>
              <w:pStyle w:val="21"/>
              <w:keepNext w:val="0"/>
              <w:keepLines w:val="0"/>
              <w:widowControl/>
              <w:numPr>
                <w:numId w:val="0"/>
              </w:numPr>
              <w:suppressLineNumbers w:val="0"/>
              <w:ind w:right="0" w:right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1.组织辩论：支持方（科学家）vs 反方（伦理学家）；</w:t>
            </w:r>
          </w:p>
          <w:p w14:paraId="4308301D">
            <w:pPr>
              <w:pStyle w:val="21"/>
              <w:keepNext w:val="0"/>
              <w:keepLines w:val="0"/>
              <w:widowControl/>
              <w:numPr>
                <w:numId w:val="0"/>
              </w:numPr>
              <w:suppressLineNumbers w:val="0"/>
              <w:ind w:right="0" w:right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2. 提供伦理框架（如人权、社会秩序）。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E2A80CC">
            <w:pPr>
              <w:pStyle w:val="21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1. 分组准备论点</w:t>
            </w:r>
          </w:p>
          <w:p w14:paraId="5006671E">
            <w:pPr>
              <w:pStyle w:val="21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2. 角色扮演并陈述观点。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5866B69">
            <w:pPr>
              <w:pStyle w:val="21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深化伦理认知，锻炼表达能力。</w:t>
            </w:r>
          </w:p>
        </w:tc>
      </w:tr>
      <w:tr w14:paraId="03E29D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2B93CC3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41688B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（总结升华）</w:t>
            </w:r>
          </w:p>
          <w:p w14:paraId="3D378601">
            <w:pPr>
              <w:pStyle w:val="21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科技与伦理的平衡</w:t>
            </w:r>
          </w:p>
        </w:tc>
        <w:tc>
          <w:tcPr>
            <w:tcW w:w="3717" w:type="dxa"/>
            <w:gridSpan w:val="2"/>
            <w:shd w:val="clear" w:color="auto" w:fill="auto"/>
            <w:noWrap/>
            <w:vAlign w:val="center"/>
          </w:tcPr>
          <w:p w14:paraId="7666980A">
            <w:pPr>
              <w:pStyle w:val="21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总结课堂核心问题；</w:t>
            </w:r>
          </w:p>
          <w:p w14:paraId="0B8B730A">
            <w:pPr>
              <w:pStyle w:val="21"/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2. 引导学生撰写“致未来科学家的一封信”。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7115A07">
            <w:pPr>
              <w:pStyle w:val="21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1. 归纳技术利弊；</w:t>
            </w:r>
          </w:p>
          <w:p w14:paraId="4620FB0D">
            <w:pPr>
              <w:pStyle w:val="21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2. 完成信件框架。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147B3FB">
            <w:pPr>
              <w:pStyle w:val="21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强化责任感，提升价值观。</w:t>
            </w:r>
          </w:p>
        </w:tc>
      </w:tr>
      <w:tr w14:paraId="6947FC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477" w:type="dxa"/>
            <w:gridSpan w:val="2"/>
            <w:shd w:val="clear" w:color="auto" w:fill="auto"/>
            <w:vAlign w:val="center"/>
          </w:tcPr>
          <w:p w14:paraId="231FFE02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498F0590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77" w:type="dxa"/>
            <w:gridSpan w:val="5"/>
            <w:shd w:val="clear" w:color="auto" w:fill="auto"/>
            <w:noWrap/>
            <w:vAlign w:val="center"/>
          </w:tcPr>
          <w:p w14:paraId="2B869880">
            <w:pPr>
              <w:ind w:left="210" w:hanging="210" w:hangingChars="1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要求学生查阅相关资料，撰写一篇关于生殖性克隆人的小论文。</w:t>
            </w:r>
          </w:p>
          <w:p w14:paraId="53EAAA77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1"/>
                <w:szCs w:val="21"/>
              </w:rPr>
              <w:t>鼓励学生关注科学技术的发展动态，思考科学技术与伦理道德的关系</w:t>
            </w:r>
          </w:p>
        </w:tc>
      </w:tr>
      <w:tr w14:paraId="4C9172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477" w:type="dxa"/>
            <w:gridSpan w:val="2"/>
            <w:shd w:val="clear" w:color="auto" w:fill="auto"/>
            <w:vAlign w:val="center"/>
          </w:tcPr>
          <w:p w14:paraId="228750FE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767B6031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77" w:type="dxa"/>
            <w:gridSpan w:val="5"/>
            <w:shd w:val="clear" w:color="auto" w:fill="auto"/>
            <w:noWrap/>
            <w:vAlign w:val="top"/>
          </w:tcPr>
          <w:p w14:paraId="5B559810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关注生殖性克隆人</w:t>
            </w:r>
          </w:p>
          <w:p w14:paraId="2847720B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一、生殖性克隆人面临的伦理问题</w:t>
            </w:r>
          </w:p>
          <w:p w14:paraId="0E240087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二、我国政府的态度</w:t>
            </w:r>
          </w:p>
          <w:p w14:paraId="55910A1A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三、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警惕用新技术研究生殖性克隆人</w:t>
            </w:r>
          </w:p>
        </w:tc>
      </w:tr>
      <w:tr w14:paraId="5A518C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477" w:type="dxa"/>
            <w:gridSpan w:val="2"/>
            <w:shd w:val="clear" w:color="auto" w:fill="auto"/>
            <w:vAlign w:val="center"/>
          </w:tcPr>
          <w:p w14:paraId="5C7DACAD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1DC729B7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77" w:type="dxa"/>
            <w:gridSpan w:val="5"/>
            <w:shd w:val="clear" w:color="auto" w:fill="auto"/>
            <w:noWrap/>
            <w:vAlign w:val="center"/>
          </w:tcPr>
          <w:p w14:paraId="13CB6227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065FBF82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921703"/>
    <w:multiLevelType w:val="singleLevel"/>
    <w:tmpl w:val="FB92170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CE13B57"/>
    <w:multiLevelType w:val="multilevel"/>
    <w:tmpl w:val="0CE13B57"/>
    <w:lvl w:ilvl="0" w:tentative="0">
      <w:start w:val="1"/>
      <w:numFmt w:val="chineseCountingThousand"/>
      <w:pStyle w:val="14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0B20FE"/>
    <w:multiLevelType w:val="multilevel"/>
    <w:tmpl w:val="100B20FE"/>
    <w:lvl w:ilvl="0" w:tentative="0">
      <w:start w:val="1"/>
      <w:numFmt w:val="chineseCountingThousand"/>
      <w:pStyle w:val="13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16F84CD"/>
    <w:multiLevelType w:val="singleLevel"/>
    <w:tmpl w:val="416F84CD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772A4F33"/>
    <w:multiLevelType w:val="multilevel"/>
    <w:tmpl w:val="772A4F33"/>
    <w:lvl w:ilvl="0" w:tentative="0">
      <w:start w:val="1"/>
      <w:numFmt w:val="chineseCountingThousand"/>
      <w:pStyle w:val="12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1MjBlMGRmMTc4M2M4Y2EyMWRmZTcwZDllZDc0YTc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AC51F2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181F41BD"/>
    <w:rsid w:val="237D4500"/>
    <w:rsid w:val="32F31018"/>
    <w:rsid w:val="34880850"/>
    <w:rsid w:val="4BFE144F"/>
    <w:rsid w:val="4F71077A"/>
    <w:rsid w:val="5252566E"/>
    <w:rsid w:val="6D004DDC"/>
    <w:rsid w:val="74BE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4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5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7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13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4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5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6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7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8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9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20">
    <w:name w:val="批注框文本 Char"/>
    <w:basedOn w:val="10"/>
    <w:link w:val="3"/>
    <w:semiHidden/>
    <w:qFormat/>
    <w:uiPriority w:val="99"/>
    <w:rPr>
      <w:sz w:val="18"/>
      <w:szCs w:val="18"/>
    </w:rPr>
  </w:style>
  <w:style w:type="paragraph" w:customStyle="1" w:styleId="21">
    <w:name w:val="Compact"/>
    <w:uiPriority w:val="0"/>
    <w:pPr>
      <w:spacing w:before="36" w:beforeAutospacing="0" w:after="36" w:afterAutospacing="0"/>
      <w:ind w:firstLine="560" w:firstLineChars="200"/>
      <w:jc w:val="both"/>
    </w:pPr>
    <w:rPr>
      <w:rFonts w:hint="eastAsia" w:ascii="微软雅黑" w:hAnsi="微软雅黑" w:eastAsia="微软雅黑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1665</Words>
  <Characters>1708</Characters>
  <Lines>2</Lines>
  <Paragraphs>1</Paragraphs>
  <TotalTime>15</TotalTime>
  <ScaleCrop>false</ScaleCrop>
  <LinksUpToDate>false</LinksUpToDate>
  <CharactersWithSpaces>1795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强</cp:lastModifiedBy>
  <cp:lastPrinted>2023-10-12T02:38:00Z</cp:lastPrinted>
  <dcterms:modified xsi:type="dcterms:W3CDTF">2025-03-12T11:34:47Z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B5E3B096C9424F6DBDF8F26F5CB15591_13</vt:lpwstr>
  </property>
  <property fmtid="{D5CDD505-2E9C-101B-9397-08002B2CF9AE}" pid="4" name="KSOTemplateDocerSaveRecord">
    <vt:lpwstr>eyJoZGlkIjoiYWMwZWZmYmEzNmIzMTk3NGQ3MTdlZjQ4NTFhYTYxYzYiLCJ1c2VySWQiOiIyODUzNzM3OTYifQ==</vt:lpwstr>
  </property>
</Properties>
</file>