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EF035E" w:rsidRPr="00043B54" w:rsidP="007229D5" w14:paraId="2F7A9B0E" w14:textId="7463F9B0">
      <w:pPr>
        <w:jc w:val="center"/>
        <w:textAlignment w:val="center"/>
        <w:rPr>
          <w:rFonts w:ascii="宋体" w:hAnsi="宋体" w:cs="宋体"/>
          <w:b/>
          <w:sz w:val="30"/>
        </w:rPr>
      </w:pPr>
      <w:r w:rsidRPr="00043B54">
        <w:rPr>
          <w:rFonts w:ascii="宋体" w:hAnsi="宋体" w:cs="宋体"/>
          <w:b/>
          <w:sz w:val="30"/>
        </w:rPr>
        <w:drawing>
          <wp:anchor simplePos="0" relativeHeight="251658240" behindDoc="0" locked="0" layoutInCell="1" allowOverlap="1">
            <wp:simplePos x="0" y="0"/>
            <wp:positionH relativeFrom="page">
              <wp:posOffset>10477500</wp:posOffset>
            </wp:positionH>
            <wp:positionV relativeFrom="topMargin">
              <wp:posOffset>11087100</wp:posOffset>
            </wp:positionV>
            <wp:extent cx="482600" cy="254000"/>
            <wp:wrapNone/>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5"/>
                    <a:stretch>
                      <a:fillRect/>
                    </a:stretch>
                  </pic:blipFill>
                  <pic:spPr>
                    <a:xfrm>
                      <a:off x="0" y="0"/>
                      <a:ext cx="482600" cy="254000"/>
                    </a:xfrm>
                    <a:prstGeom prst="rect">
                      <a:avLst/>
                    </a:prstGeom>
                  </pic:spPr>
                </pic:pic>
              </a:graphicData>
            </a:graphic>
          </wp:anchor>
        </w:drawing>
      </w:r>
      <w:r w:rsidRPr="00043B54">
        <w:rPr>
          <w:noProof/>
        </w:rPr>
        <w:drawing>
          <wp:inline distT="0" distB="0" distL="0" distR="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sidRPr="00043B54">
        <w:rPr>
          <w:rFonts w:ascii="宋体" w:hAnsi="宋体" w:cs="宋体"/>
          <w:b/>
          <w:sz w:val="30"/>
        </w:rPr>
        <w:t>第</w:t>
      </w:r>
      <w:r w:rsidR="000868FF">
        <w:rPr>
          <w:rFonts w:ascii="宋体" w:hAnsi="宋体" w:cs="宋体"/>
          <w:b/>
          <w:sz w:val="30"/>
        </w:rPr>
        <w:t>5</w:t>
      </w:r>
      <w:r w:rsidRPr="00043B54">
        <w:rPr>
          <w:rFonts w:ascii="宋体" w:hAnsi="宋体" w:cs="宋体"/>
          <w:b/>
          <w:sz w:val="30"/>
        </w:rPr>
        <w:t>节</w:t>
      </w:r>
      <w:r w:rsidR="007229D5">
        <w:rPr>
          <w:rFonts w:ascii="宋体" w:hAnsi="宋体" w:cs="宋体" w:hint="eastAsia"/>
          <w:b/>
          <w:sz w:val="30"/>
        </w:rPr>
        <w:t xml:space="preserve"> </w:t>
      </w:r>
      <w:r w:rsidRPr="00043B54">
        <w:rPr>
          <w:rFonts w:ascii="宋体" w:hAnsi="宋体" w:cs="宋体"/>
          <w:b/>
          <w:sz w:val="30"/>
        </w:rPr>
        <w:t>生态系统的稳定性</w:t>
      </w:r>
    </w:p>
    <w:p w:rsidR="00EF035E" w:rsidRPr="00286826" w:rsidP="007229D5" w14:paraId="14DE9992" w14:textId="1133AEDE">
      <w:pPr>
        <w:jc w:val="center"/>
        <w:textAlignment w:val="center"/>
        <w:rPr>
          <w:rFonts w:ascii="Calibri" w:hAnsi="Calibri" w:eastAsiaTheme="minorEastAsia" w:cs="Calibri"/>
        </w:rPr>
      </w:pPr>
      <w:r w:rsidRPr="00043B54">
        <w:rPr>
          <w:rFonts w:ascii="Calibri" w:eastAsia="Calibri" w:hAnsi="Calibri" w:cs="Calibri"/>
        </w:rPr>
        <w:t>班级</w:t>
      </w:r>
      <w:r w:rsidRPr="00043B54">
        <w:rPr>
          <w:rFonts w:ascii="Calibri" w:eastAsia="Calibri" w:hAnsi="Calibri" w:cs="Calibri"/>
        </w:rPr>
        <w:t xml:space="preserve">________ </w:t>
      </w:r>
      <w:r w:rsidRPr="00043B54">
        <w:rPr>
          <w:rFonts w:ascii="Calibri" w:eastAsia="Calibri" w:hAnsi="Calibri" w:cs="Calibri"/>
        </w:rPr>
        <w:t>姓名</w:t>
      </w:r>
      <w:r w:rsidRPr="00043B54">
        <w:rPr>
          <w:rFonts w:ascii="Calibri" w:eastAsia="Calibri" w:hAnsi="Calibri" w:cs="Calibri"/>
        </w:rPr>
        <w:t>________________</w:t>
      </w:r>
    </w:p>
    <w:p w:rsidR="00EF035E" w:rsidRPr="00043B54" w:rsidP="007229D5" w14:paraId="3AB631C2" w14:textId="514193D2">
      <w:pPr>
        <w:jc w:val="left"/>
        <w:textAlignment w:val="center"/>
        <w:rPr>
          <w:rFonts w:ascii="宋体" w:hAnsi="宋体" w:cs="宋体"/>
          <w:b/>
        </w:rPr>
      </w:pPr>
      <w:r w:rsidRPr="00717465">
        <w:rPr>
          <w:rFonts w:asciiTheme="minorEastAsia" w:eastAsiaTheme="minorEastAsia" w:hAnsiTheme="minorEastAsia"/>
          <w:noProof/>
        </w:rPr>
        <w:drawing>
          <wp:inline distT="0" distB="0" distL="0" distR="0">
            <wp:extent cx="1876425" cy="667880"/>
            <wp:effectExtent l="0" t="0" r="0" b="0"/>
            <wp:docPr id="3" name="图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中度可信度描述已自动生成"/>
                    <pic:cNvPicPr/>
                  </pic:nvPicPr>
                  <pic:blipFill>
                    <a:blip xmlns:r="http://schemas.openxmlformats.org/officeDocument/2006/relationships" r:embed="rId7"/>
                    <a:stretch>
                      <a:fillRect/>
                    </a:stretch>
                  </pic:blipFill>
                  <pic:spPr>
                    <a:xfrm>
                      <a:off x="0" y="0"/>
                      <a:ext cx="1876191" cy="667797"/>
                    </a:xfrm>
                    <a:prstGeom prst="rect">
                      <a:avLst/>
                    </a:prstGeom>
                  </pic:spPr>
                </pic:pic>
              </a:graphicData>
            </a:graphic>
          </wp:inline>
        </w:drawing>
      </w:r>
    </w:p>
    <w:p w:rsidR="00491D3F" w:rsidP="007229D5" w14:paraId="7A9FB065" w14:textId="77777777">
      <w:pPr>
        <w:spacing w:line="360" w:lineRule="auto"/>
        <w:jc w:val="left"/>
        <w:textAlignment w:val="center"/>
      </w:pPr>
      <w:r>
        <w:t>1</w:t>
      </w:r>
      <w:r>
        <w:t>．有些人工林面积大，树种单一，树木年龄和高度比较接近，树冠密集，这种森林被称为</w:t>
      </w:r>
      <w:r>
        <w:t>“</w:t>
      </w:r>
      <w:r>
        <w:t>绿色沙漠</w:t>
      </w:r>
      <w:r>
        <w:t>”</w:t>
      </w:r>
      <w:r>
        <w:t>。下列有关</w:t>
      </w:r>
      <w:r>
        <w:t>“</w:t>
      </w:r>
      <w:r>
        <w:t>绿色沙漠</w:t>
      </w:r>
      <w:r>
        <w:t>”</w:t>
      </w:r>
      <w:r>
        <w:t>的叙述，错误的是（　　）</w:t>
      </w:r>
    </w:p>
    <w:p w:rsidR="00491D3F" w:rsidP="007229D5" w14:paraId="5B3F197C" w14:textId="77777777">
      <w:pPr>
        <w:spacing w:line="360" w:lineRule="auto"/>
        <w:ind w:left="300"/>
        <w:jc w:val="left"/>
        <w:textAlignment w:val="center"/>
      </w:pPr>
      <w:r>
        <w:t>A</w:t>
      </w:r>
      <w:r>
        <w:t>．生物多样性水平低，缺少天敌对害虫的制约，易爆发虫害</w:t>
      </w:r>
    </w:p>
    <w:p w:rsidR="00491D3F" w:rsidP="007229D5" w14:paraId="1EC1A18F" w14:textId="77777777">
      <w:pPr>
        <w:spacing w:line="360" w:lineRule="auto"/>
        <w:ind w:left="300"/>
        <w:jc w:val="left"/>
        <w:textAlignment w:val="center"/>
      </w:pPr>
      <w:r>
        <w:t>B</w:t>
      </w:r>
      <w:r>
        <w:t>．营养结构简单，食物链短，生态系统的稳态容易维持</w:t>
      </w:r>
    </w:p>
    <w:p w:rsidR="00491D3F" w:rsidP="007229D5" w14:paraId="055FB9ED" w14:textId="77777777">
      <w:pPr>
        <w:spacing w:line="360" w:lineRule="auto"/>
        <w:ind w:left="300"/>
        <w:jc w:val="left"/>
        <w:textAlignment w:val="center"/>
      </w:pPr>
      <w:r>
        <w:t>C</w:t>
      </w:r>
      <w:r>
        <w:t>．树冠密集，不利于阳光照射，林下缺乏灌木层和地表植被，群落结构简单</w:t>
      </w:r>
    </w:p>
    <w:p w:rsidR="00491D3F" w:rsidP="007229D5" w14:paraId="446C7DCF" w14:textId="77777777">
      <w:pPr>
        <w:spacing w:line="360" w:lineRule="auto"/>
        <w:ind w:left="300"/>
        <w:jc w:val="left"/>
        <w:textAlignment w:val="center"/>
      </w:pPr>
      <w:r>
        <w:t>D</w:t>
      </w:r>
      <w:r>
        <w:t>．植物不能很好地为动物提供生存条件，动物种类比较少</w:t>
      </w:r>
    </w:p>
    <w:p w:rsidR="00491D3F" w:rsidP="007229D5" w14:paraId="11233755" w14:textId="77777777">
      <w:pPr>
        <w:spacing w:line="360" w:lineRule="auto"/>
        <w:jc w:val="left"/>
        <w:textAlignment w:val="center"/>
      </w:pPr>
      <w:r>
        <w:t>2</w:t>
      </w:r>
      <w:r>
        <w:t>．下列关于</w:t>
      </w:r>
      <w:r>
        <w:t>“</w:t>
      </w:r>
      <w:r>
        <w:t>设计制作生态缸，观察其稳定性</w:t>
      </w:r>
      <w:r>
        <w:t>”</w:t>
      </w:r>
      <w:r>
        <w:t>的叙述，错误的是（　　）</w:t>
      </w:r>
    </w:p>
    <w:p w:rsidR="00491D3F" w:rsidP="007229D5" w14:paraId="0F0E7626" w14:textId="77777777">
      <w:pPr>
        <w:spacing w:line="360" w:lineRule="auto"/>
        <w:ind w:left="300"/>
        <w:jc w:val="left"/>
        <w:textAlignment w:val="center"/>
      </w:pPr>
      <w:r>
        <w:t>A</w:t>
      </w:r>
      <w:r>
        <w:t>．需要考虑不同营养级生物之间的合适比例</w:t>
      </w:r>
    </w:p>
    <w:p w:rsidR="00491D3F" w:rsidP="007229D5" w14:paraId="38D7411C" w14:textId="77777777">
      <w:pPr>
        <w:spacing w:line="360" w:lineRule="auto"/>
        <w:ind w:left="300"/>
        <w:jc w:val="left"/>
        <w:textAlignment w:val="center"/>
      </w:pPr>
      <w:r>
        <w:t>B</w:t>
      </w:r>
      <w:r>
        <w:t>．提供的生物应具有较强的生活能力</w:t>
      </w:r>
      <w:bookmarkStart w:id="0" w:name="_GoBack"/>
      <w:bookmarkEnd w:id="0"/>
    </w:p>
    <w:p w:rsidR="00491D3F" w:rsidP="007229D5" w14:paraId="34E99694" w14:textId="77777777">
      <w:pPr>
        <w:spacing w:line="360" w:lineRule="auto"/>
        <w:ind w:left="300"/>
        <w:jc w:val="left"/>
        <w:textAlignment w:val="center"/>
      </w:pPr>
      <w:r>
        <w:t>C</w:t>
      </w:r>
      <w:r>
        <w:t>．生态缸中生物数量越少，达到稳定状态所需的时间越短</w:t>
      </w:r>
    </w:p>
    <w:p w:rsidR="00491D3F" w:rsidP="007229D5" w14:paraId="00428994" w14:textId="77777777">
      <w:pPr>
        <w:spacing w:line="360" w:lineRule="auto"/>
        <w:ind w:left="300"/>
        <w:jc w:val="left"/>
        <w:textAlignment w:val="center"/>
      </w:pPr>
      <w:r>
        <w:t>D</w:t>
      </w:r>
      <w:r>
        <w:t>．若该玻璃缸长期置于黑暗中，鱼和植物将会死亡</w:t>
      </w:r>
    </w:p>
    <w:p w:rsidR="00491D3F" w:rsidP="007229D5" w14:paraId="13A4B621" w14:textId="77777777">
      <w:pPr>
        <w:spacing w:line="360" w:lineRule="auto"/>
        <w:jc w:val="left"/>
        <w:textAlignment w:val="center"/>
      </w:pPr>
      <w:r>
        <w:t>3</w:t>
      </w:r>
      <w:r>
        <w:t>．反馈调节是生</w:t>
      </w:r>
      <w:r>
        <w:t>俞</w:t>
      </w:r>
      <w:r>
        <w:t>系统中最普遍的调节机制。下列在生理或自然现象中，不属于反馈调节的是（</w:t>
      </w:r>
      <w:r>
        <w:rPr>
          <w:rFonts w:eastAsia="Times New Roman"/>
          <w:kern w:val="0"/>
          <w:sz w:val="24"/>
          <w:szCs w:val="24"/>
        </w:rPr>
        <w:t>    </w:t>
      </w:r>
      <w:r>
        <w:t>）</w:t>
      </w:r>
    </w:p>
    <w:p w:rsidR="00491D3F" w:rsidP="007229D5" w14:paraId="30EBCEC8" w14:textId="77777777">
      <w:pPr>
        <w:spacing w:line="360" w:lineRule="auto"/>
        <w:ind w:left="300"/>
        <w:jc w:val="left"/>
        <w:textAlignment w:val="center"/>
      </w:pPr>
      <w:r>
        <w:t>A</w:t>
      </w:r>
      <w:r>
        <w:t>．干旱时，植物体内脱落酸含量增加，导致叶片气孔大量关闭</w:t>
      </w:r>
    </w:p>
    <w:p w:rsidR="00491D3F" w:rsidP="007229D5" w14:paraId="616898BD" w14:textId="77777777">
      <w:pPr>
        <w:spacing w:line="360" w:lineRule="auto"/>
        <w:ind w:left="300"/>
        <w:jc w:val="left"/>
        <w:textAlignment w:val="center"/>
      </w:pPr>
      <w:r>
        <w:t>B</w:t>
      </w:r>
      <w:r>
        <w:t>．某湖泊中肉食性</w:t>
      </w:r>
      <w:r>
        <w:t>角类甲捕食</w:t>
      </w:r>
      <w:r>
        <w:t>草食性鱼类</w:t>
      </w:r>
      <w:r>
        <w:t>乙形成</w:t>
      </w:r>
      <w:r>
        <w:t>的种群数量动态变化</w:t>
      </w:r>
    </w:p>
    <w:p w:rsidR="00491D3F" w:rsidP="007229D5" w14:paraId="04B88506" w14:textId="77777777">
      <w:pPr>
        <w:spacing w:line="360" w:lineRule="auto"/>
        <w:ind w:left="300"/>
        <w:jc w:val="left"/>
        <w:textAlignment w:val="center"/>
      </w:pPr>
      <w:r>
        <w:t>C</w:t>
      </w:r>
      <w:r>
        <w:t>．垂体产生的</w:t>
      </w:r>
      <w:r>
        <w:t>TSH</w:t>
      </w:r>
      <w:r>
        <w:t>刺激甲状腺分泌甲状腺激素</w:t>
      </w:r>
      <w:r>
        <w:t>,</w:t>
      </w:r>
      <w:r>
        <w:t>抑制垂体对</w:t>
      </w:r>
      <w:r>
        <w:t>TSH</w:t>
      </w:r>
      <w:r>
        <w:t>的释放</w:t>
      </w:r>
    </w:p>
    <w:p w:rsidR="00491D3F" w:rsidP="007229D5" w14:paraId="35D3DC0C" w14:textId="77777777">
      <w:pPr>
        <w:spacing w:line="360" w:lineRule="auto"/>
        <w:ind w:left="300"/>
        <w:jc w:val="left"/>
        <w:textAlignment w:val="center"/>
      </w:pPr>
      <w:r>
        <w:t>D</w:t>
      </w:r>
      <w:r>
        <w:t>．动物有氧呼吸过程中</w:t>
      </w:r>
      <w:r>
        <w:t>ATP</w:t>
      </w:r>
      <w:r>
        <w:t>合成增加，细胞中</w:t>
      </w:r>
      <w:r>
        <w:t>ATP</w:t>
      </w:r>
      <w:r>
        <w:t>积累导致有氧呼吸减缓</w:t>
      </w:r>
    </w:p>
    <w:p w:rsidR="00491D3F" w:rsidP="007229D5" w14:paraId="1BAD79ED" w14:textId="77777777">
      <w:pPr>
        <w:spacing w:line="360" w:lineRule="auto"/>
        <w:jc w:val="left"/>
        <w:textAlignment w:val="center"/>
      </w:pPr>
      <w:r>
        <w:t>4</w:t>
      </w:r>
      <w:r>
        <w:t>．下图为一个小型人工生态农场的模式图以及该小型人工生态农场中农作物和鸡的部分能量值（单位：</w:t>
      </w:r>
      <w:r>
        <w:t>10</w:t>
      </w:r>
      <w:r>
        <w:rPr>
          <w:vertAlign w:val="superscript"/>
        </w:rPr>
        <w:t>4</w:t>
      </w:r>
      <w:r>
        <w:t>kJ</w:t>
      </w:r>
      <w:r>
        <w:t>）。下列说法正确的是（　　）</w:t>
      </w:r>
    </w:p>
    <w:p w:rsidR="00491D3F" w:rsidP="007229D5" w14:paraId="692B2A19" w14:textId="77777777">
      <w:pPr>
        <w:spacing w:line="360" w:lineRule="auto"/>
        <w:jc w:val="left"/>
        <w:textAlignment w:val="center"/>
      </w:pPr>
      <w:r>
        <w:rPr>
          <w:rFonts w:eastAsia="Times New Roman"/>
          <w:noProof/>
          <w:kern w:val="0"/>
          <w:sz w:val="24"/>
          <w:szCs w:val="24"/>
        </w:rPr>
        <w:drawing>
          <wp:inline distT="0" distB="0" distL="0" distR="0">
            <wp:extent cx="2809875" cy="990600"/>
            <wp:effectExtent l="0" t="0" r="0" b="0"/>
            <wp:docPr id="100003" name="图片 100003" descr="@@@5cc4d9d9-a94a-4f8d-8ed4-b864081cc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a:stretch>
                      <a:fillRect/>
                    </a:stretch>
                  </pic:blipFill>
                  <pic:spPr>
                    <a:xfrm>
                      <a:off x="0" y="0"/>
                      <a:ext cx="2809875" cy="99060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870"/>
        <w:gridCol w:w="3390"/>
        <w:gridCol w:w="1290"/>
        <w:gridCol w:w="1290"/>
        <w:gridCol w:w="870"/>
      </w:tblGrid>
      <w:tr w14:paraId="73F40D8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37FAF958" w14:textId="77777777">
            <w:pPr>
              <w:spacing w:line="360" w:lineRule="auto"/>
              <w:jc w:val="center"/>
              <w:textAlignment w:val="center"/>
            </w:pPr>
            <w:r>
              <w:t>项目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323C6CE7" w14:textId="77777777">
            <w:pPr>
              <w:spacing w:line="360" w:lineRule="auto"/>
              <w:jc w:val="center"/>
              <w:textAlignment w:val="center"/>
            </w:pPr>
            <w:r>
              <w:t>净同化量（同化量－呼吸消耗量）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532A9BC7" w14:textId="77777777">
            <w:pPr>
              <w:spacing w:line="360" w:lineRule="auto"/>
              <w:jc w:val="center"/>
              <w:textAlignment w:val="center"/>
            </w:pPr>
            <w:r>
              <w:t>呼吸消耗量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24A71489" w14:textId="77777777">
            <w:pPr>
              <w:spacing w:line="360" w:lineRule="auto"/>
              <w:jc w:val="center"/>
              <w:textAlignment w:val="center"/>
            </w:pPr>
            <w:r>
              <w:t>流向分解者</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38CB8D2F" w14:textId="77777777">
            <w:pPr>
              <w:spacing w:line="360" w:lineRule="auto"/>
              <w:jc w:val="center"/>
              <w:textAlignment w:val="center"/>
            </w:pPr>
            <w:r>
              <w:t>未利用</w:t>
            </w:r>
          </w:p>
        </w:tc>
      </w:tr>
      <w:tr w14:paraId="18B6D9D8"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74B6E800" w14:textId="77777777">
            <w:pPr>
              <w:spacing w:line="360" w:lineRule="auto"/>
              <w:jc w:val="center"/>
              <w:textAlignment w:val="center"/>
            </w:pPr>
            <w:r>
              <w:t>农作物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27EF359F" w14:textId="77777777">
            <w:pPr>
              <w:spacing w:line="360" w:lineRule="auto"/>
              <w:jc w:val="center"/>
              <w:textAlignment w:val="center"/>
            </w:pPr>
            <w:r>
              <w:t>110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1EE8E4B6" w14:textId="77777777">
            <w:pPr>
              <w:spacing w:line="360" w:lineRule="auto"/>
              <w:jc w:val="center"/>
              <w:textAlignment w:val="center"/>
            </w:pPr>
            <w:r>
              <w:t>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679AECB0" w14:textId="77777777">
            <w:pPr>
              <w:spacing w:line="360" w:lineRule="auto"/>
              <w:jc w:val="center"/>
              <w:textAlignment w:val="center"/>
            </w:pPr>
            <w:r>
              <w:t>21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3D76FC39" w14:textId="77777777">
            <w:pPr>
              <w:spacing w:line="360" w:lineRule="auto"/>
              <w:jc w:val="center"/>
              <w:textAlignment w:val="center"/>
            </w:pPr>
            <w:r>
              <w:t>58</w:t>
            </w:r>
          </w:p>
        </w:tc>
      </w:tr>
      <w:tr w14:paraId="02954103"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39D003B8" w14:textId="77777777">
            <w:pPr>
              <w:spacing w:line="360" w:lineRule="auto"/>
              <w:jc w:val="center"/>
              <w:textAlignment w:val="center"/>
            </w:pPr>
            <w:r>
              <w:t>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7C2B71EC" w14:textId="77777777">
            <w:pPr>
              <w:spacing w:line="360" w:lineRule="auto"/>
              <w:jc w:val="center"/>
              <w:textAlignment w:val="center"/>
            </w:pPr>
            <w: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29BE60E6" w14:textId="77777777">
            <w:pPr>
              <w:spacing w:line="360" w:lineRule="auto"/>
              <w:jc w:val="center"/>
              <w:textAlignment w:val="center"/>
            </w:pPr>
            <w: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07981C45" w14:textId="77777777">
            <w:pPr>
              <w:spacing w:line="360" w:lineRule="auto"/>
              <w:jc w:val="center"/>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718125D5" w14:textId="77777777">
            <w:pPr>
              <w:spacing w:line="360" w:lineRule="auto"/>
              <w:jc w:val="center"/>
              <w:textAlignment w:val="center"/>
            </w:pPr>
            <w:r>
              <w:t>3</w:t>
            </w:r>
          </w:p>
        </w:tc>
      </w:tr>
    </w:tbl>
    <w:p w:rsidR="00491D3F" w:rsidP="007229D5" w14:paraId="32EBC178" w14:textId="77777777">
      <w:pPr>
        <w:spacing w:line="360" w:lineRule="auto"/>
        <w:ind w:left="300"/>
        <w:jc w:val="left"/>
        <w:textAlignment w:val="center"/>
      </w:pPr>
      <w:r>
        <w:t>A</w:t>
      </w:r>
      <w:r>
        <w:t>．该小型生态系统的结构包括生物成分及它们之间形成的营养结构</w:t>
      </w:r>
    </w:p>
    <w:p w:rsidR="00491D3F" w:rsidP="007229D5" w14:paraId="1969E6F9" w14:textId="77777777">
      <w:pPr>
        <w:spacing w:line="360" w:lineRule="auto"/>
        <w:ind w:left="300"/>
        <w:jc w:val="left"/>
        <w:textAlignment w:val="center"/>
      </w:pPr>
      <w:r>
        <w:t>B</w:t>
      </w:r>
      <w:r>
        <w:t>．该生态系统中第一营养级到第二营养级的能量传递效率约为</w:t>
      </w:r>
      <w:r>
        <w:t>10%</w:t>
      </w:r>
    </w:p>
    <w:p w:rsidR="00491D3F" w:rsidP="007229D5" w14:paraId="0ECEA8CA" w14:textId="77777777">
      <w:pPr>
        <w:spacing w:line="360" w:lineRule="auto"/>
        <w:ind w:left="300"/>
        <w:jc w:val="left"/>
        <w:textAlignment w:val="center"/>
      </w:pPr>
      <w:r>
        <w:t>C</w:t>
      </w:r>
      <w:r>
        <w:t>．该小型生态系统通过食物网流向人的能量值为</w:t>
      </w:r>
      <w:r>
        <w:t>1.6×10</w:t>
      </w:r>
      <w:r>
        <w:rPr>
          <w:vertAlign w:val="superscript"/>
        </w:rPr>
        <w:t>5</w:t>
      </w:r>
      <w:r>
        <w:t>kJ</w:t>
      </w:r>
    </w:p>
    <w:p w:rsidR="00491D3F" w:rsidP="007229D5" w14:paraId="292E080E" w14:textId="77777777">
      <w:pPr>
        <w:spacing w:line="360" w:lineRule="auto"/>
        <w:ind w:left="300"/>
        <w:jc w:val="left"/>
        <w:textAlignment w:val="center"/>
      </w:pPr>
      <w:r>
        <w:t>D</w:t>
      </w:r>
      <w:r>
        <w:t>．与传统农业种植模式相比，人工生态农场抵抗力稳定性更强</w:t>
      </w:r>
    </w:p>
    <w:p w:rsidR="00491D3F" w:rsidP="007229D5" w14:paraId="65F7BD2D" w14:textId="77777777">
      <w:pPr>
        <w:spacing w:line="360" w:lineRule="auto"/>
        <w:jc w:val="left"/>
        <w:textAlignment w:val="center"/>
      </w:pPr>
      <w:r>
        <w:t>5</w:t>
      </w:r>
      <w:r>
        <w:t>．某湖泊中生活着鲈鱼和短吻</w:t>
      </w:r>
      <w:r>
        <w:t>鳄</w:t>
      </w:r>
      <w:r>
        <w:t>，短吻</w:t>
      </w:r>
      <w:r>
        <w:t>鳄</w:t>
      </w:r>
      <w:r>
        <w:t>会捕食鲈鱼，而鲈鱼又是人们喜爱的美味。当地居民为了提高鲈鱼的产量而大量捕杀短吻</w:t>
      </w:r>
      <w:r>
        <w:t>鳄</w:t>
      </w:r>
      <w:r>
        <w:t>。下列相关叙述不正确的是（</w:t>
      </w:r>
      <w:r>
        <w:rPr>
          <w:rFonts w:eastAsia="Times New Roman"/>
          <w:kern w:val="0"/>
          <w:sz w:val="24"/>
          <w:szCs w:val="24"/>
        </w:rPr>
        <w:t>    </w:t>
      </w:r>
      <w:r>
        <w:t>）</w:t>
      </w:r>
    </w:p>
    <w:p w:rsidR="00491D3F" w:rsidP="007229D5" w14:paraId="6C215B1C" w14:textId="77777777">
      <w:pPr>
        <w:spacing w:line="360" w:lineRule="auto"/>
        <w:ind w:left="300"/>
        <w:jc w:val="left"/>
        <w:textAlignment w:val="center"/>
      </w:pPr>
      <w:r>
        <w:t>A</w:t>
      </w:r>
      <w:r>
        <w:t>．该湖泊中的所有鲈鱼是一个种群</w:t>
      </w:r>
    </w:p>
    <w:p w:rsidR="00491D3F" w:rsidP="007229D5" w14:paraId="56B1335D" w14:textId="77777777">
      <w:pPr>
        <w:spacing w:line="360" w:lineRule="auto"/>
        <w:ind w:left="300"/>
        <w:jc w:val="left"/>
        <w:textAlignment w:val="center"/>
      </w:pPr>
      <w:r>
        <w:t>B</w:t>
      </w:r>
      <w:r>
        <w:t>．该湖泊中的鲈鱼和短吻</w:t>
      </w:r>
      <w:r>
        <w:t>鳄</w:t>
      </w:r>
      <w:r>
        <w:t>相互作用形成更大的整体</w:t>
      </w:r>
      <w:r>
        <w:t>——</w:t>
      </w:r>
      <w:r>
        <w:t>群落</w:t>
      </w:r>
    </w:p>
    <w:p w:rsidR="00491D3F" w:rsidP="007229D5" w14:paraId="670C49BB" w14:textId="77777777">
      <w:pPr>
        <w:spacing w:line="360" w:lineRule="auto"/>
        <w:ind w:left="300"/>
        <w:jc w:val="left"/>
        <w:textAlignment w:val="center"/>
      </w:pPr>
      <w:r>
        <w:t>C</w:t>
      </w:r>
      <w:r>
        <w:t>．该湖泊属于一个生态系统</w:t>
      </w:r>
    </w:p>
    <w:p w:rsidR="00491D3F" w:rsidP="007229D5" w14:paraId="5D7567B1" w14:textId="77777777">
      <w:pPr>
        <w:spacing w:line="360" w:lineRule="auto"/>
        <w:ind w:left="300"/>
        <w:jc w:val="left"/>
        <w:textAlignment w:val="center"/>
      </w:pPr>
      <w:r>
        <w:t>D</w:t>
      </w:r>
      <w:r>
        <w:t>．人类大量捕杀短吻</w:t>
      </w:r>
      <w:r>
        <w:t>鳄</w:t>
      </w:r>
      <w:r>
        <w:t>可能会破坏生态系统的稳定</w:t>
      </w:r>
    </w:p>
    <w:p w:rsidR="00491D3F" w:rsidP="007229D5" w14:paraId="7C17EC8E" w14:textId="77777777">
      <w:pPr>
        <w:spacing w:line="360" w:lineRule="auto"/>
        <w:jc w:val="left"/>
        <w:textAlignment w:val="center"/>
      </w:pPr>
      <w:r>
        <w:t>6</w:t>
      </w:r>
      <w:r>
        <w:t>．农田生态系统是人类为了满足生存需求，积极干预自然生态系统，依靠土地资源而形成的半自然人工生态系统。下列有关农田生态系统的叙述，正确的是（</w:t>
      </w:r>
      <w:r>
        <w:rPr>
          <w:rFonts w:eastAsia="Times New Roman"/>
          <w:kern w:val="0"/>
          <w:sz w:val="24"/>
          <w:szCs w:val="24"/>
        </w:rPr>
        <w:t>    </w:t>
      </w:r>
      <w:r>
        <w:t>）</w:t>
      </w:r>
    </w:p>
    <w:p w:rsidR="00491D3F" w:rsidP="007229D5" w14:paraId="3CDAFC12" w14:textId="77777777">
      <w:pPr>
        <w:spacing w:line="360" w:lineRule="auto"/>
        <w:ind w:left="300"/>
        <w:jc w:val="left"/>
        <w:textAlignment w:val="center"/>
      </w:pPr>
      <w:r>
        <w:t>A</w:t>
      </w:r>
      <w:r>
        <w:t>．农田生态系统是由农作物及其周围环境构成的物质转化和能量流动系统</w:t>
      </w:r>
    </w:p>
    <w:p w:rsidR="00491D3F" w:rsidP="007229D5" w14:paraId="38051B60" w14:textId="77777777">
      <w:pPr>
        <w:spacing w:line="360" w:lineRule="auto"/>
        <w:ind w:left="300"/>
        <w:jc w:val="left"/>
        <w:textAlignment w:val="center"/>
      </w:pPr>
      <w:r>
        <w:t>B</w:t>
      </w:r>
      <w:r>
        <w:t>．与草原生态系统相比，农田生态系统的抵抗力稳定性高，恢复力稳定性低</w:t>
      </w:r>
    </w:p>
    <w:p w:rsidR="00491D3F" w:rsidP="007229D5" w14:paraId="36F80DBD" w14:textId="77777777">
      <w:pPr>
        <w:spacing w:line="360" w:lineRule="auto"/>
        <w:ind w:left="300"/>
        <w:jc w:val="left"/>
        <w:textAlignment w:val="center"/>
      </w:pPr>
      <w:r>
        <w:t>C</w:t>
      </w:r>
      <w:r>
        <w:t>．农田生态系统通过技术手段能提高能量传递效率，实现产量的大幅增长</w:t>
      </w:r>
    </w:p>
    <w:p w:rsidR="00491D3F" w:rsidP="007229D5" w14:paraId="6533D9A9" w14:textId="77777777">
      <w:pPr>
        <w:spacing w:line="360" w:lineRule="auto"/>
        <w:ind w:left="300"/>
        <w:jc w:val="left"/>
        <w:textAlignment w:val="center"/>
      </w:pPr>
      <w:r>
        <w:t>D</w:t>
      </w:r>
      <w:r>
        <w:t>．农田生态系统的产品大部分需要输出，因此应及时补充物质和能量</w:t>
      </w:r>
    </w:p>
    <w:p w:rsidR="00491D3F" w:rsidP="007229D5" w14:paraId="1132059C" w14:textId="77777777">
      <w:pPr>
        <w:spacing w:line="360" w:lineRule="auto"/>
        <w:jc w:val="left"/>
        <w:textAlignment w:val="center"/>
      </w:pPr>
      <w:r>
        <w:t>7</w:t>
      </w:r>
      <w:r>
        <w:t>．土地沙漠</w:t>
      </w:r>
      <w:r>
        <w:t>化是我国当前面临的最严重的生态环境问题之一。</w:t>
      </w:r>
      <w:r>
        <w:t xml:space="preserve">2019 </w:t>
      </w:r>
      <w:r>
        <w:t>年全国造林</w:t>
      </w:r>
      <w:r>
        <w:t xml:space="preserve"> 1.06 </w:t>
      </w:r>
      <w:r>
        <w:t>亿亩（</w:t>
      </w:r>
      <w:r>
        <w:t xml:space="preserve">1 </w:t>
      </w:r>
      <w:r>
        <w:t>亩</w:t>
      </w:r>
      <w:r>
        <w:t>≈666.7 m</w:t>
      </w:r>
      <w:r>
        <w:rPr>
          <w:vertAlign w:val="superscript"/>
        </w:rPr>
        <w:t>2</w:t>
      </w:r>
      <w:r>
        <w:t>），超额完成年度计划任务，并实现我国荒漠化和沙化面积连续</w:t>
      </w:r>
      <w:r>
        <w:t xml:space="preserve"> 3 </w:t>
      </w:r>
      <w:r>
        <w:t>个</w:t>
      </w:r>
      <w:r>
        <w:t>监测期的</w:t>
      </w:r>
      <w:r>
        <w:t>“</w:t>
      </w:r>
      <w:r>
        <w:t>双缩减</w:t>
      </w:r>
      <w:r>
        <w:t>”</w:t>
      </w:r>
      <w:r>
        <w:t>。下列有关沙漠生态系统稳定性的叙述，错误的是（</w:t>
      </w:r>
      <w:r>
        <w:rPr>
          <w:rFonts w:eastAsia="Times New Roman"/>
          <w:kern w:val="0"/>
          <w:sz w:val="24"/>
          <w:szCs w:val="24"/>
        </w:rPr>
        <w:t>    </w:t>
      </w:r>
      <w:r>
        <w:t>）</w:t>
      </w:r>
    </w:p>
    <w:p w:rsidR="00491D3F" w:rsidP="007229D5" w14:paraId="470DE3A6" w14:textId="77777777">
      <w:pPr>
        <w:spacing w:line="360" w:lineRule="auto"/>
        <w:ind w:left="300"/>
        <w:jc w:val="left"/>
        <w:textAlignment w:val="center"/>
      </w:pPr>
      <w:r>
        <w:t>A</w:t>
      </w:r>
      <w:r>
        <w:t>．恢复沙化土地的自我调节能力才能重塑其负反馈调节</w:t>
      </w:r>
    </w:p>
    <w:p w:rsidR="00491D3F" w:rsidP="007229D5" w14:paraId="7AE3370F" w14:textId="77777777">
      <w:pPr>
        <w:spacing w:line="360" w:lineRule="auto"/>
        <w:ind w:left="300"/>
        <w:jc w:val="left"/>
        <w:textAlignment w:val="center"/>
      </w:pPr>
      <w:r>
        <w:t>B</w:t>
      </w:r>
      <w:r>
        <w:t>．沙漠生态系统的抵抗力稳定性和恢复力稳定性均较低</w:t>
      </w:r>
    </w:p>
    <w:p w:rsidR="00491D3F" w:rsidP="007229D5" w14:paraId="79C43FE5" w14:textId="77777777">
      <w:pPr>
        <w:spacing w:line="360" w:lineRule="auto"/>
        <w:ind w:left="300"/>
        <w:jc w:val="left"/>
        <w:textAlignment w:val="center"/>
      </w:pPr>
      <w:r>
        <w:t>C</w:t>
      </w:r>
      <w:r>
        <w:t>．要恢复沙化土地的稳定性，需投入相应的物质和能量</w:t>
      </w:r>
    </w:p>
    <w:p w:rsidR="00491D3F" w:rsidP="007229D5" w14:paraId="78D4215C" w14:textId="77777777">
      <w:pPr>
        <w:spacing w:line="360" w:lineRule="auto"/>
        <w:ind w:left="300"/>
        <w:jc w:val="left"/>
        <w:textAlignment w:val="center"/>
      </w:pPr>
      <w:r>
        <w:t>D</w:t>
      </w:r>
      <w:r>
        <w:t>．植树造林时最好种植多种树种，且要能适应当地环境</w:t>
      </w:r>
    </w:p>
    <w:p w:rsidR="00491D3F" w:rsidP="007229D5" w14:paraId="7D10B949" w14:textId="77777777">
      <w:pPr>
        <w:spacing w:line="360" w:lineRule="auto"/>
        <w:jc w:val="left"/>
        <w:textAlignment w:val="center"/>
      </w:pPr>
      <w:r>
        <w:t>8</w:t>
      </w:r>
      <w:r>
        <w:t>．据报道，研究人员利用古环境</w:t>
      </w:r>
      <w:r>
        <w:t>DNA</w:t>
      </w:r>
      <w:r>
        <w:t>，绘制出格林兰北部约</w:t>
      </w:r>
      <w:r>
        <w:t>2</w:t>
      </w:r>
      <w:r>
        <w:t>00</w:t>
      </w:r>
      <w:r>
        <w:t>万年前的生态样貌：一片生长着杨树、桦树和</w:t>
      </w:r>
      <w:r>
        <w:t>崖柏</w:t>
      </w:r>
      <w:r>
        <w:t>及各种灌木、草本植物的开阔北方林中，生活着乳齿</w:t>
      </w:r>
      <w:r>
        <w:t>象</w:t>
      </w:r>
      <w:r>
        <w:t>、驯鹿等多种动物。下列有关上述生态系统的说法，正确的是（</w:t>
      </w:r>
      <w:r>
        <w:rPr>
          <w:rFonts w:eastAsia="Times New Roman"/>
          <w:kern w:val="0"/>
          <w:sz w:val="24"/>
          <w:szCs w:val="24"/>
        </w:rPr>
        <w:t>    </w:t>
      </w:r>
      <w:r>
        <w:t>）</w:t>
      </w:r>
    </w:p>
    <w:p w:rsidR="00491D3F" w:rsidP="007229D5" w14:paraId="05A110E5" w14:textId="77777777">
      <w:pPr>
        <w:spacing w:line="360" w:lineRule="auto"/>
        <w:ind w:left="300"/>
        <w:jc w:val="left"/>
        <w:textAlignment w:val="center"/>
      </w:pPr>
      <w:r>
        <w:t>A</w:t>
      </w:r>
      <w:r>
        <w:t>．该区域动植物及其生存的无机环境，构成了该生态系统</w:t>
      </w:r>
    </w:p>
    <w:p w:rsidR="00491D3F" w:rsidP="007229D5" w14:paraId="0F11DFE9" w14:textId="77777777">
      <w:pPr>
        <w:spacing w:line="360" w:lineRule="auto"/>
        <w:ind w:left="300"/>
        <w:jc w:val="left"/>
        <w:textAlignment w:val="center"/>
      </w:pPr>
      <w:r>
        <w:t>B</w:t>
      </w:r>
      <w:r>
        <w:t>．该生态系统中可捕食野兔的动物，一定只处于第三营养级</w:t>
      </w:r>
    </w:p>
    <w:p w:rsidR="00491D3F" w:rsidP="007229D5" w14:paraId="3BC7A265" w14:textId="77777777">
      <w:pPr>
        <w:spacing w:line="360" w:lineRule="auto"/>
        <w:ind w:left="300"/>
        <w:jc w:val="left"/>
        <w:textAlignment w:val="center"/>
      </w:pPr>
      <w:r>
        <w:t>C</w:t>
      </w:r>
      <w:r>
        <w:t>．该生态系统通过复杂的食物网可以实现对能量的循环利用</w:t>
      </w:r>
    </w:p>
    <w:p w:rsidR="00491D3F" w:rsidP="007229D5" w14:paraId="74ADD1BB" w14:textId="77777777">
      <w:pPr>
        <w:spacing w:line="360" w:lineRule="auto"/>
        <w:ind w:left="300"/>
        <w:jc w:val="left"/>
        <w:textAlignment w:val="center"/>
      </w:pPr>
      <w:r>
        <w:t>D</w:t>
      </w:r>
      <w:r>
        <w:t>．该生态系统中生物种类繁多，营养结构复杂，抵抗力稳定性较强</w:t>
      </w:r>
    </w:p>
    <w:p w:rsidR="00491D3F" w:rsidP="007229D5" w14:paraId="4B53F95B" w14:textId="77777777">
      <w:pPr>
        <w:spacing w:line="360" w:lineRule="auto"/>
        <w:jc w:val="left"/>
        <w:textAlignment w:val="center"/>
      </w:pPr>
      <w:r>
        <w:t>9</w:t>
      </w:r>
      <w:r>
        <w:t>．</w:t>
      </w:r>
      <w:r>
        <w:t>2022</w:t>
      </w:r>
      <w:r>
        <w:t>年</w:t>
      </w:r>
      <w:r>
        <w:t>6</w:t>
      </w:r>
      <w:r>
        <w:t>月</w:t>
      </w:r>
      <w:r>
        <w:t>5</w:t>
      </w:r>
      <w:r>
        <w:t>日世界环境日的主题是</w:t>
      </w:r>
      <w:r>
        <w:t>“</w:t>
      </w:r>
      <w:r>
        <w:t>只有一个地球</w:t>
      </w:r>
      <w:r>
        <w:t>”</w:t>
      </w:r>
      <w:r>
        <w:t>，提高生态系统的稳定性是保护地球环境的有效手段。下列相关的叙述正确的是（　　）</w:t>
      </w:r>
    </w:p>
    <w:p w:rsidR="00491D3F" w:rsidP="007229D5" w14:paraId="6F91ECCD" w14:textId="77777777">
      <w:pPr>
        <w:spacing w:line="360" w:lineRule="auto"/>
        <w:ind w:left="300"/>
        <w:jc w:val="left"/>
        <w:textAlignment w:val="center"/>
      </w:pPr>
      <w:r>
        <w:t>A</w:t>
      </w:r>
      <w:r>
        <w:t>．生态平衡是指生态系统的结构处于相对稳定的一种状态</w:t>
      </w:r>
    </w:p>
    <w:p w:rsidR="00491D3F" w:rsidP="007229D5" w14:paraId="4C365F05" w14:textId="77777777">
      <w:pPr>
        <w:spacing w:line="360" w:lineRule="auto"/>
        <w:ind w:left="300"/>
        <w:jc w:val="left"/>
        <w:textAlignment w:val="center"/>
      </w:pPr>
      <w:r>
        <w:t>B</w:t>
      </w:r>
      <w:r>
        <w:t>．河流受到轻微污染依然能保持清澈体现了其恢复力稳定性</w:t>
      </w:r>
    </w:p>
    <w:p w:rsidR="00491D3F" w:rsidP="007229D5" w14:paraId="5CE8280B" w14:textId="77777777">
      <w:pPr>
        <w:spacing w:line="360" w:lineRule="auto"/>
        <w:ind w:left="300"/>
        <w:jc w:val="left"/>
        <w:textAlignment w:val="center"/>
      </w:pPr>
      <w:r>
        <w:t>C</w:t>
      </w:r>
      <w:r>
        <w:t>．适当增加各营养级生物的种类能提高生态系统的抵抗力稳定性</w:t>
      </w:r>
    </w:p>
    <w:p w:rsidR="00491D3F" w:rsidP="007229D5" w14:paraId="5155170B" w14:textId="77777777">
      <w:pPr>
        <w:spacing w:line="360" w:lineRule="auto"/>
        <w:ind w:left="300"/>
        <w:jc w:val="left"/>
        <w:textAlignment w:val="center"/>
      </w:pPr>
      <w:r>
        <w:t>D</w:t>
      </w:r>
      <w:r>
        <w:t>．北极冻原中动植物种类稀少，营养结构简单，抵抗力稳定性弱，恢复力稳定性强</w:t>
      </w:r>
    </w:p>
    <w:p w:rsidR="006B4F13" w:rsidP="007229D5" w14:paraId="7EFEC1A5" w14:textId="2FC9B5EB">
      <w:pPr>
        <w:spacing w:line="360" w:lineRule="auto"/>
        <w:jc w:val="left"/>
        <w:textAlignment w:val="center"/>
      </w:pPr>
      <w:r w:rsidRPr="00717465">
        <w:rPr>
          <w:rFonts w:asciiTheme="minorEastAsia" w:eastAsiaTheme="minorEastAsia" w:hAnsiTheme="minorEastAsia"/>
          <w:noProof/>
          <w:szCs w:val="24"/>
        </w:rPr>
        <w:drawing>
          <wp:inline distT="0" distB="0" distL="0" distR="0">
            <wp:extent cx="1905000" cy="685986"/>
            <wp:effectExtent l="0" t="0" r="0" b="0"/>
            <wp:docPr id="1"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中度可信度描述已自动生成"/>
                    <pic:cNvPicPr/>
                  </pic:nvPicPr>
                  <pic:blipFill>
                    <a:blip xmlns:r="http://schemas.openxmlformats.org/officeDocument/2006/relationships" r:embed="rId9"/>
                    <a:stretch>
                      <a:fillRect/>
                    </a:stretch>
                  </pic:blipFill>
                  <pic:spPr>
                    <a:xfrm>
                      <a:off x="0" y="0"/>
                      <a:ext cx="1904762" cy="685900"/>
                    </a:xfrm>
                    <a:prstGeom prst="rect">
                      <a:avLst/>
                    </a:prstGeom>
                  </pic:spPr>
                </pic:pic>
              </a:graphicData>
            </a:graphic>
          </wp:inline>
        </w:drawing>
      </w:r>
    </w:p>
    <w:p w:rsidR="00491D3F" w:rsidP="007229D5" w14:paraId="4861F429" w14:textId="7E82E7AD">
      <w:pPr>
        <w:spacing w:line="360" w:lineRule="auto"/>
        <w:jc w:val="left"/>
        <w:textAlignment w:val="center"/>
      </w:pPr>
      <w:r>
        <w:t>10</w:t>
      </w:r>
      <w:r>
        <w:t>．</w:t>
      </w:r>
      <w:r>
        <w:t>“</w:t>
      </w:r>
      <w:r>
        <w:t>置位点</w:t>
      </w:r>
      <w:r>
        <w:t>”</w:t>
      </w:r>
      <w:r>
        <w:t>为生态系统所具有的某个平衡状态。如图所示，其中</w:t>
      </w:r>
      <w:r>
        <w:t>A</w:t>
      </w:r>
      <w:r>
        <w:t>、</w:t>
      </w:r>
      <w:r>
        <w:t>B</w:t>
      </w:r>
      <w:r>
        <w:t>、</w:t>
      </w:r>
      <w:r>
        <w:t>C</w:t>
      </w:r>
      <w:r>
        <w:t>表示其生物成分，箭头表示物质的传递方向。下列叙述正确的是（</w:t>
      </w:r>
      <w:r>
        <w:rPr>
          <w:rFonts w:eastAsia="Times New Roman"/>
          <w:kern w:val="0"/>
          <w:sz w:val="24"/>
          <w:szCs w:val="24"/>
        </w:rPr>
        <w:t>    </w:t>
      </w:r>
      <w:r>
        <w:t>）</w:t>
      </w:r>
    </w:p>
    <w:p w:rsidR="00491D3F" w:rsidP="007229D5" w14:paraId="70E0A9B3" w14:textId="77777777">
      <w:pPr>
        <w:spacing w:line="360" w:lineRule="auto"/>
        <w:jc w:val="left"/>
        <w:textAlignment w:val="center"/>
      </w:pPr>
      <w:r>
        <w:rPr>
          <w:rFonts w:eastAsia="Times New Roman"/>
          <w:noProof/>
          <w:kern w:val="0"/>
          <w:sz w:val="24"/>
          <w:szCs w:val="24"/>
        </w:rPr>
        <w:drawing>
          <wp:inline distT="0" distB="0" distL="0" distR="0">
            <wp:extent cx="2771775" cy="1514475"/>
            <wp:effectExtent l="0" t="0" r="0" b="0"/>
            <wp:docPr id="100005" name="图片 100005" descr="@@@95a76be0-ba52-4429-b23a-9d238026e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0"/>
                    <a:stretch>
                      <a:fillRect/>
                    </a:stretch>
                  </pic:blipFill>
                  <pic:spPr>
                    <a:xfrm>
                      <a:off x="0" y="0"/>
                      <a:ext cx="2771775" cy="1514475"/>
                    </a:xfrm>
                    <a:prstGeom prst="rect">
                      <a:avLst/>
                    </a:prstGeom>
                  </pic:spPr>
                </pic:pic>
              </a:graphicData>
            </a:graphic>
          </wp:inline>
        </w:drawing>
      </w:r>
    </w:p>
    <w:p w:rsidR="00491D3F" w:rsidP="007229D5" w14:paraId="75DB2BF0" w14:textId="77777777">
      <w:pPr>
        <w:spacing w:line="360" w:lineRule="auto"/>
        <w:ind w:left="380"/>
        <w:jc w:val="left"/>
        <w:textAlignment w:val="center"/>
      </w:pPr>
      <w:r>
        <w:t>A</w:t>
      </w:r>
      <w:r>
        <w:t>．置位点具有的特征是结构平衡和功能平衡</w:t>
      </w:r>
    </w:p>
    <w:p w:rsidR="00491D3F" w:rsidP="007229D5" w14:paraId="74319663" w14:textId="77777777">
      <w:pPr>
        <w:spacing w:line="360" w:lineRule="auto"/>
        <w:ind w:left="380"/>
        <w:jc w:val="left"/>
        <w:textAlignment w:val="center"/>
      </w:pPr>
      <w:r>
        <w:t>B</w:t>
      </w:r>
      <w:r>
        <w:t>．</w:t>
      </w:r>
      <w:r>
        <w:t>B</w:t>
      </w:r>
      <w:r>
        <w:t>与</w:t>
      </w:r>
      <w:r>
        <w:t>C</w:t>
      </w:r>
      <w:r>
        <w:t>表示消费者，且两者的关系是捕食关系</w:t>
      </w:r>
    </w:p>
    <w:p w:rsidR="00491D3F" w:rsidP="007229D5" w14:paraId="2D634C14" w14:textId="77777777">
      <w:pPr>
        <w:spacing w:line="360" w:lineRule="auto"/>
        <w:ind w:left="380"/>
        <w:jc w:val="left"/>
        <w:textAlignment w:val="center"/>
      </w:pPr>
      <w:r>
        <w:t>C</w:t>
      </w:r>
      <w:r>
        <w:t>．该系统自我调节能力与</w:t>
      </w:r>
      <w:r>
        <w:t>A</w:t>
      </w:r>
      <w:r>
        <w:t>、</w:t>
      </w:r>
      <w:r>
        <w:t>B</w:t>
      </w:r>
      <w:r>
        <w:t>、</w:t>
      </w:r>
      <w:r>
        <w:t>C</w:t>
      </w:r>
      <w:r>
        <w:t>的种类无关</w:t>
      </w:r>
    </w:p>
    <w:p w:rsidR="00491D3F" w:rsidP="007229D5" w14:paraId="556A5556" w14:textId="77777777">
      <w:pPr>
        <w:spacing w:line="360" w:lineRule="auto"/>
        <w:ind w:left="380"/>
        <w:jc w:val="left"/>
        <w:textAlignment w:val="center"/>
      </w:pPr>
      <w:r>
        <w:t>D</w:t>
      </w:r>
      <w:r>
        <w:t>．处于置位点的农田生态系统，仍需向系统施加氮肥</w:t>
      </w:r>
    </w:p>
    <w:p w:rsidR="00491D3F" w:rsidP="007229D5" w14:paraId="6B589550" w14:textId="77777777">
      <w:pPr>
        <w:spacing w:line="360" w:lineRule="auto"/>
        <w:jc w:val="left"/>
        <w:textAlignment w:val="center"/>
      </w:pPr>
      <w:r>
        <w:t>11</w:t>
      </w:r>
      <w:r>
        <w:t>．如图是某河流受到不同程度污染与恢复速率的关系，下列说法错误的是（　　）</w:t>
      </w:r>
    </w:p>
    <w:p w:rsidR="00491D3F" w:rsidP="007229D5" w14:paraId="40650C6F" w14:textId="77777777">
      <w:pPr>
        <w:spacing w:line="360" w:lineRule="auto"/>
        <w:jc w:val="left"/>
        <w:textAlignment w:val="center"/>
      </w:pPr>
      <w:r>
        <w:rPr>
          <w:rFonts w:eastAsia="Times New Roman"/>
          <w:noProof/>
          <w:kern w:val="0"/>
          <w:sz w:val="24"/>
          <w:szCs w:val="24"/>
        </w:rPr>
        <w:drawing>
          <wp:inline distT="0" distB="0" distL="0" distR="0">
            <wp:extent cx="1695450" cy="1628775"/>
            <wp:effectExtent l="0" t="0" r="0" b="0"/>
            <wp:docPr id="100007" name="图片 100007" descr="@@@2ec69e65-5a77-4135-adc0-e399e5161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1"/>
                    <a:stretch>
                      <a:fillRect/>
                    </a:stretch>
                  </pic:blipFill>
                  <pic:spPr>
                    <a:xfrm>
                      <a:off x="0" y="0"/>
                      <a:ext cx="1695450" cy="1628775"/>
                    </a:xfrm>
                    <a:prstGeom prst="rect">
                      <a:avLst/>
                    </a:prstGeom>
                  </pic:spPr>
                </pic:pic>
              </a:graphicData>
            </a:graphic>
          </wp:inline>
        </w:drawing>
      </w:r>
    </w:p>
    <w:p w:rsidR="00491D3F" w:rsidP="007229D5" w14:paraId="7F9AC73A" w14:textId="77777777">
      <w:pPr>
        <w:spacing w:line="360" w:lineRule="auto"/>
        <w:ind w:left="380"/>
        <w:jc w:val="left"/>
        <w:textAlignment w:val="center"/>
      </w:pPr>
      <w:r>
        <w:t>A</w:t>
      </w:r>
      <w:r>
        <w:t>．一定范围内，污染程度越大，河流的恢复速率越慢，需要的恢复时间越长</w:t>
      </w:r>
    </w:p>
    <w:p w:rsidR="00491D3F" w:rsidP="007229D5" w14:paraId="6FD9F228" w14:textId="77777777">
      <w:pPr>
        <w:spacing w:line="360" w:lineRule="auto"/>
        <w:ind w:left="380"/>
        <w:jc w:val="left"/>
        <w:textAlignment w:val="center"/>
      </w:pPr>
      <w:r>
        <w:t>B</w:t>
      </w:r>
      <w:r>
        <w:t>．水体富营养化导致更多生物死亡，这又加重了水体的污染，体现了正反馈调节</w:t>
      </w:r>
    </w:p>
    <w:p w:rsidR="00491D3F" w:rsidP="007229D5" w14:paraId="172BCC90" w14:textId="77777777">
      <w:pPr>
        <w:spacing w:line="360" w:lineRule="auto"/>
        <w:ind w:left="380"/>
        <w:jc w:val="left"/>
        <w:textAlignment w:val="center"/>
      </w:pPr>
      <w:r>
        <w:t>C</w:t>
      </w:r>
      <w:r>
        <w:t>．</w:t>
      </w:r>
      <w:r>
        <w:t>b</w:t>
      </w:r>
      <w:r>
        <w:t>点之后造成的污染难以恢复的原因是超过了河流的自我调节能力</w:t>
      </w:r>
    </w:p>
    <w:p w:rsidR="00491D3F" w:rsidP="007229D5" w14:paraId="065376AD" w14:textId="77777777">
      <w:pPr>
        <w:spacing w:line="360" w:lineRule="auto"/>
        <w:ind w:left="380"/>
        <w:jc w:val="left"/>
        <w:textAlignment w:val="center"/>
      </w:pPr>
      <w:r>
        <w:t>D</w:t>
      </w:r>
      <w:r>
        <w:t>．适量增加该河流各个营养级的生物种类能</w:t>
      </w:r>
      <w:r>
        <w:t>提高其恢复力稳定性</w:t>
      </w:r>
    </w:p>
    <w:p w:rsidR="00491D3F" w:rsidP="007229D5" w14:paraId="4AFC6D77" w14:textId="77777777">
      <w:pPr>
        <w:spacing w:line="360" w:lineRule="auto"/>
        <w:jc w:val="left"/>
        <w:textAlignment w:val="center"/>
      </w:pPr>
      <w:r>
        <w:t>12</w:t>
      </w:r>
      <w:r>
        <w:t>．下图为某一生态系统稳定性图解，对此理解错误的是（　　）</w:t>
      </w:r>
    </w:p>
    <w:p w:rsidR="00491D3F" w:rsidP="007229D5" w14:paraId="510044EC" w14:textId="77777777">
      <w:pPr>
        <w:spacing w:line="360" w:lineRule="auto"/>
        <w:jc w:val="left"/>
        <w:textAlignment w:val="center"/>
      </w:pPr>
      <w:r>
        <w:rPr>
          <w:rFonts w:eastAsia="Times New Roman"/>
          <w:noProof/>
          <w:kern w:val="0"/>
          <w:sz w:val="24"/>
          <w:szCs w:val="24"/>
        </w:rPr>
        <w:drawing>
          <wp:inline distT="0" distB="0" distL="0" distR="0">
            <wp:extent cx="1895475" cy="1304925"/>
            <wp:effectExtent l="0" t="0" r="0" b="0"/>
            <wp:docPr id="100009" name="图片 100009" descr="@@@7180d90b-124c-4655-b761-05d6327bf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2"/>
                    <a:stretch>
                      <a:fillRect/>
                    </a:stretch>
                  </pic:blipFill>
                  <pic:spPr>
                    <a:xfrm>
                      <a:off x="0" y="0"/>
                      <a:ext cx="1895475" cy="1304925"/>
                    </a:xfrm>
                    <a:prstGeom prst="rect">
                      <a:avLst/>
                    </a:prstGeom>
                  </pic:spPr>
                </pic:pic>
              </a:graphicData>
            </a:graphic>
          </wp:inline>
        </w:drawing>
      </w:r>
    </w:p>
    <w:p w:rsidR="00491D3F" w:rsidP="007229D5" w14:paraId="1260F1A5" w14:textId="77777777">
      <w:pPr>
        <w:spacing w:line="360" w:lineRule="auto"/>
        <w:ind w:left="380"/>
        <w:jc w:val="left"/>
        <w:textAlignment w:val="center"/>
      </w:pPr>
      <w:r>
        <w:t>A</w:t>
      </w:r>
      <w:r>
        <w:t>．</w:t>
      </w:r>
      <w:r>
        <w:t>a</w:t>
      </w:r>
      <w:r>
        <w:t>为抵抗力稳定性，</w:t>
      </w:r>
      <w:r>
        <w:t>b</w:t>
      </w:r>
      <w:r>
        <w:t>为恢复力稳定性</w:t>
      </w:r>
    </w:p>
    <w:p w:rsidR="00491D3F" w:rsidP="007229D5" w14:paraId="2C230D9A" w14:textId="77777777">
      <w:pPr>
        <w:spacing w:line="360" w:lineRule="auto"/>
        <w:ind w:left="380"/>
        <w:jc w:val="left"/>
        <w:textAlignment w:val="center"/>
      </w:pPr>
      <w:r>
        <w:t>B</w:t>
      </w:r>
      <w:r>
        <w:t>．</w:t>
      </w:r>
      <w:r>
        <w:t>a</w:t>
      </w:r>
      <w:r>
        <w:t>为恢复力稳定性，</w:t>
      </w:r>
      <w:r>
        <w:t>b</w:t>
      </w:r>
      <w:r>
        <w:t>为抵抗力稳定性</w:t>
      </w:r>
    </w:p>
    <w:p w:rsidR="00491D3F" w:rsidP="007229D5" w14:paraId="57CD8B6F" w14:textId="77777777">
      <w:pPr>
        <w:spacing w:line="360" w:lineRule="auto"/>
        <w:ind w:left="380"/>
        <w:jc w:val="left"/>
        <w:textAlignment w:val="center"/>
      </w:pPr>
      <w:r>
        <w:t>C</w:t>
      </w:r>
      <w:r>
        <w:t>．恢复力稳定性与营养结构复杂程度呈负相关</w:t>
      </w:r>
    </w:p>
    <w:p w:rsidR="00491D3F" w:rsidP="007229D5" w14:paraId="036B0DE6" w14:textId="77777777">
      <w:pPr>
        <w:spacing w:line="360" w:lineRule="auto"/>
        <w:ind w:left="380"/>
        <w:jc w:val="left"/>
        <w:textAlignment w:val="center"/>
      </w:pPr>
      <w:r>
        <w:t>D</w:t>
      </w:r>
      <w:r>
        <w:t>．抵抗力稳定性与恢复力稳定性呈负相关</w:t>
      </w:r>
    </w:p>
    <w:p w:rsidR="00491D3F" w:rsidP="007229D5" w14:paraId="3D00EB99" w14:textId="77777777">
      <w:pPr>
        <w:spacing w:line="360" w:lineRule="auto"/>
        <w:jc w:val="left"/>
        <w:textAlignment w:val="center"/>
      </w:pPr>
      <w:r>
        <w:t>13</w:t>
      </w:r>
      <w:r>
        <w:t>．下图中两条虚线之间的部分表示生态系统功能的正常作用范围。</w:t>
      </w:r>
      <w:r>
        <w:t>y</w:t>
      </w:r>
      <w:r>
        <w:t>表示受到一个外来干扰后生态系统功能偏离正常作用范围的大小，</w:t>
      </w:r>
      <w:r>
        <w:t>x</w:t>
      </w:r>
      <w:r>
        <w:t>表示恢复到原状态所需要的时间，曲线和正常之间所夹的面积可以作为总稳定性的定量指标（</w:t>
      </w:r>
      <w:r>
        <w:t>TS</w:t>
      </w:r>
      <w:r>
        <w:t>）。下列叙能叙述错误的是（　　）</w:t>
      </w:r>
    </w:p>
    <w:p w:rsidR="00491D3F" w:rsidP="007229D5" w14:paraId="675B2B84" w14:textId="77777777">
      <w:pPr>
        <w:spacing w:line="360" w:lineRule="auto"/>
        <w:jc w:val="left"/>
        <w:textAlignment w:val="center"/>
      </w:pPr>
      <w:r>
        <w:rPr>
          <w:rFonts w:eastAsia="Times New Roman"/>
          <w:noProof/>
          <w:kern w:val="0"/>
          <w:sz w:val="24"/>
          <w:szCs w:val="24"/>
        </w:rPr>
        <w:drawing>
          <wp:inline distT="0" distB="0" distL="0" distR="0">
            <wp:extent cx="2333625" cy="1600200"/>
            <wp:effectExtent l="0" t="0" r="0" b="0"/>
            <wp:docPr id="100011" name="图片 100011" descr="@@@758369f6fff346f6bff366b4185d9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3"/>
                    <a:stretch>
                      <a:fillRect/>
                    </a:stretch>
                  </pic:blipFill>
                  <pic:spPr>
                    <a:xfrm>
                      <a:off x="0" y="0"/>
                      <a:ext cx="2333625" cy="1600200"/>
                    </a:xfrm>
                    <a:prstGeom prst="rect">
                      <a:avLst/>
                    </a:prstGeom>
                  </pic:spPr>
                </pic:pic>
              </a:graphicData>
            </a:graphic>
          </wp:inline>
        </w:drawing>
      </w:r>
    </w:p>
    <w:p w:rsidR="00491D3F" w:rsidP="007229D5" w14:paraId="2FA1461D" w14:textId="77777777">
      <w:pPr>
        <w:spacing w:line="360" w:lineRule="auto"/>
        <w:ind w:left="380"/>
        <w:jc w:val="left"/>
        <w:textAlignment w:val="center"/>
      </w:pPr>
      <w:r>
        <w:t>A</w:t>
      </w:r>
      <w:r>
        <w:t>．同等强度的干扰下，草原生态系统的</w:t>
      </w:r>
      <w:r>
        <w:t>y</w:t>
      </w:r>
      <w:r>
        <w:t>值一般大于森林生态系统的</w:t>
      </w:r>
      <w:r>
        <w:t>y</w:t>
      </w:r>
      <w:r>
        <w:t>值</w:t>
      </w:r>
    </w:p>
    <w:p w:rsidR="00491D3F" w:rsidP="007229D5" w14:paraId="590B943C" w14:textId="77777777">
      <w:pPr>
        <w:spacing w:line="360" w:lineRule="auto"/>
        <w:ind w:left="380"/>
        <w:jc w:val="left"/>
        <w:textAlignment w:val="center"/>
      </w:pPr>
      <w:r>
        <w:t>B</w:t>
      </w:r>
      <w:r>
        <w:t>．同等强度的干扰下，草原生态系统的</w:t>
      </w:r>
      <w:r>
        <w:t>x</w:t>
      </w:r>
      <w:r>
        <w:t>值一般小于森林生态系统的</w:t>
      </w:r>
      <w:r>
        <w:t>x</w:t>
      </w:r>
      <w:r>
        <w:t>值</w:t>
      </w:r>
    </w:p>
    <w:p w:rsidR="00491D3F" w:rsidP="007229D5" w14:paraId="2C42A980" w14:textId="77777777">
      <w:pPr>
        <w:spacing w:line="360" w:lineRule="auto"/>
        <w:ind w:left="380"/>
        <w:jc w:val="left"/>
        <w:textAlignment w:val="center"/>
      </w:pPr>
      <w:r>
        <w:t>C</w:t>
      </w:r>
      <w:r>
        <w:t>．若干扰强度增大，草原生态系统的</w:t>
      </w:r>
      <w:r>
        <w:t>x</w:t>
      </w:r>
      <w:r>
        <w:t>值会增大</w:t>
      </w:r>
    </w:p>
    <w:p w:rsidR="00491D3F" w:rsidRPr="006B4F13" w:rsidP="007229D5" w14:paraId="41879CA1" w14:textId="18CB953E">
      <w:pPr>
        <w:spacing w:line="360" w:lineRule="auto"/>
        <w:ind w:left="380"/>
        <w:jc w:val="left"/>
        <w:textAlignment w:val="center"/>
      </w:pPr>
      <w:r>
        <w:t>D</w:t>
      </w:r>
      <w:r>
        <w:t>．对于森林生态系统而言，</w:t>
      </w:r>
      <w:r>
        <w:t>y</w:t>
      </w:r>
      <w:r>
        <w:t>值和</w:t>
      </w:r>
      <w:r>
        <w:t>x</w:t>
      </w:r>
      <w:r>
        <w:t>值呈正相关</w:t>
      </w:r>
    </w:p>
    <w:p w:rsidR="00491D3F" w:rsidP="007229D5" w14:paraId="676F9709" w14:textId="77777777">
      <w:pPr>
        <w:spacing w:line="360" w:lineRule="auto"/>
        <w:jc w:val="left"/>
        <w:textAlignment w:val="center"/>
      </w:pPr>
      <w:r>
        <w:t>14</w:t>
      </w:r>
      <w:r>
        <w:t>．森林火灾对森林资源的破坏十分严重，植被恢复是灾后重建的重要部分，森林火灾后植被恢复重建对保护城区森林资源与生态环境具有重要意义。火灾后的某地优势物种高度、物种丰富度、植物甲的种群密度随时间的变化山线如图所示。回答下列问题：</w:t>
      </w:r>
    </w:p>
    <w:p w:rsidR="00491D3F" w:rsidP="007229D5" w14:paraId="3F021899" w14:textId="77777777">
      <w:pPr>
        <w:spacing w:line="360" w:lineRule="auto"/>
        <w:jc w:val="left"/>
        <w:textAlignment w:val="center"/>
      </w:pPr>
      <w:r>
        <w:rPr>
          <w:rFonts w:eastAsia="Times New Roman"/>
          <w:noProof/>
          <w:kern w:val="0"/>
          <w:sz w:val="24"/>
          <w:szCs w:val="24"/>
        </w:rPr>
        <w:drawing>
          <wp:inline distT="0" distB="0" distL="0" distR="0">
            <wp:extent cx="3609975" cy="1905000"/>
            <wp:effectExtent l="0" t="0" r="0" b="0"/>
            <wp:docPr id="100013" name="图片 100013" descr="@@@076b8cab-d84b-49e0-9e9b-dd469680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4"/>
                    <a:stretch>
                      <a:fillRect/>
                    </a:stretch>
                  </pic:blipFill>
                  <pic:spPr>
                    <a:xfrm>
                      <a:off x="0" y="0"/>
                      <a:ext cx="3609975" cy="1905000"/>
                    </a:xfrm>
                    <a:prstGeom prst="rect">
                      <a:avLst/>
                    </a:prstGeom>
                  </pic:spPr>
                </pic:pic>
              </a:graphicData>
            </a:graphic>
          </wp:inline>
        </w:drawing>
      </w:r>
    </w:p>
    <w:p w:rsidR="00491D3F" w:rsidP="007229D5" w14:paraId="4E7687BD" w14:textId="77777777">
      <w:pPr>
        <w:spacing w:line="360" w:lineRule="auto"/>
        <w:jc w:val="left"/>
        <w:textAlignment w:val="center"/>
      </w:pPr>
      <w:r>
        <w:t>(1)</w:t>
      </w:r>
      <w:r>
        <w:t>森林火灾后植被重建属于</w:t>
      </w:r>
      <w:r>
        <w:rPr>
          <w:rFonts w:eastAsia="Times New Roman"/>
          <w:u w:val="single"/>
        </w:rPr>
        <w:t xml:space="preserve">    </w:t>
      </w:r>
      <w:r>
        <w:t>演替，植物甲等植物的繁殖体存在可</w:t>
      </w:r>
      <w:r>
        <w:rPr>
          <w:rFonts w:eastAsia="Times New Roman"/>
          <w:u w:val="single"/>
        </w:rPr>
        <w:t xml:space="preserve">    </w:t>
      </w:r>
      <w:r>
        <w:t>（填</w:t>
      </w:r>
      <w:r>
        <w:t>“</w:t>
      </w:r>
      <w:r>
        <w:t>加快</w:t>
      </w:r>
      <w:r>
        <w:t>”</w:t>
      </w:r>
      <w:r>
        <w:t>或</w:t>
      </w:r>
      <w:r>
        <w:t>“</w:t>
      </w:r>
      <w:r>
        <w:t>延缓</w:t>
      </w:r>
      <w:r>
        <w:t>”</w:t>
      </w:r>
      <w:r>
        <w:t>）群落演替的速度。</w:t>
      </w:r>
    </w:p>
    <w:p w:rsidR="00491D3F" w:rsidP="007229D5" w14:paraId="3442358D" w14:textId="77777777">
      <w:pPr>
        <w:spacing w:line="360" w:lineRule="auto"/>
        <w:jc w:val="left"/>
        <w:textAlignment w:val="center"/>
      </w:pPr>
      <w:r>
        <w:t>(2)</w:t>
      </w:r>
      <w:r>
        <w:t>由图可知，灾后重建过程中该生态系统的抵抗力稳定性逐渐</w:t>
      </w:r>
      <w:r>
        <w:rPr>
          <w:rFonts w:eastAsia="Times New Roman"/>
          <w:u w:val="single"/>
        </w:rPr>
        <w:t xml:space="preserve">    </w:t>
      </w:r>
      <w:r>
        <w:t>（填</w:t>
      </w:r>
      <w:r>
        <w:t>“</w:t>
      </w:r>
      <w:r>
        <w:t>增强</w:t>
      </w:r>
      <w:r>
        <w:t>”</w:t>
      </w:r>
      <w:r>
        <w:t>或</w:t>
      </w:r>
      <w:r>
        <w:t>“</w:t>
      </w:r>
      <w:r>
        <w:t>减弱</w:t>
      </w:r>
      <w:r>
        <w:t>”</w:t>
      </w:r>
      <w:r>
        <w:t>），理由是</w:t>
      </w:r>
      <w:r>
        <w:rPr>
          <w:rFonts w:eastAsia="Times New Roman"/>
          <w:u w:val="single"/>
        </w:rPr>
        <w:t xml:space="preserve">    </w:t>
      </w:r>
      <w:r>
        <w:t>。</w:t>
      </w:r>
    </w:p>
    <w:p w:rsidR="00491D3F" w:rsidP="007229D5" w14:paraId="6B0D3E88" w14:textId="77777777">
      <w:pPr>
        <w:spacing w:line="360" w:lineRule="auto"/>
        <w:jc w:val="left"/>
        <w:textAlignment w:val="center"/>
      </w:pPr>
      <w:r>
        <w:t>(3)</w:t>
      </w:r>
      <w:r>
        <w:t>随时间的推移，优势物种的高度逐渐增加，这对该群落的意义是</w:t>
      </w:r>
      <w:r>
        <w:rPr>
          <w:rFonts w:eastAsia="Times New Roman"/>
          <w:u w:val="single"/>
        </w:rPr>
        <w:t xml:space="preserve">    </w:t>
      </w:r>
      <w:r>
        <w:t>。</w:t>
      </w:r>
    </w:p>
    <w:p w:rsidR="00491D3F" w:rsidP="007229D5" w14:paraId="7624DF37" w14:textId="77777777">
      <w:pPr>
        <w:spacing w:line="360" w:lineRule="auto"/>
        <w:jc w:val="left"/>
        <w:textAlignment w:val="center"/>
      </w:pPr>
      <w:r>
        <w:t>(4)30</w:t>
      </w:r>
      <w:r>
        <w:t>年后，植物甲种群密度逐渐降低，据此</w:t>
      </w:r>
      <w:r>
        <w:rPr>
          <w:rFonts w:eastAsia="Times New Roman"/>
          <w:u w:val="single"/>
        </w:rPr>
        <w:t xml:space="preserve">    </w:t>
      </w:r>
      <w:r>
        <w:t>（填</w:t>
      </w:r>
      <w:r>
        <w:t>“</w:t>
      </w:r>
      <w:r>
        <w:t>能</w:t>
      </w:r>
      <w:r>
        <w:t>”</w:t>
      </w:r>
      <w:r>
        <w:t>或</w:t>
      </w:r>
      <w:r>
        <w:t>“</w:t>
      </w:r>
      <w:r>
        <w:t>不能</w:t>
      </w:r>
      <w:r>
        <w:t>”</w:t>
      </w:r>
      <w:r>
        <w:t>）说明植物</w:t>
      </w:r>
      <w:r>
        <w:t>甲不再</w:t>
      </w:r>
      <w:r>
        <w:t>适应该地环境，原因是</w:t>
      </w:r>
      <w:r>
        <w:rPr>
          <w:rFonts w:eastAsia="Times New Roman"/>
          <w:u w:val="single"/>
        </w:rPr>
        <w:t xml:space="preserve">    </w:t>
      </w:r>
      <w:r>
        <w:t>。</w:t>
      </w:r>
    </w:p>
    <w:p w:rsidR="00491D3F" w:rsidP="007229D5" w14:paraId="7F942BE6" w14:textId="77777777">
      <w:pPr>
        <w:spacing w:line="360" w:lineRule="auto"/>
        <w:jc w:val="left"/>
        <w:textAlignment w:val="center"/>
      </w:pPr>
      <w:r>
        <w:t>15</w:t>
      </w:r>
      <w:r>
        <w:t>．澳大利亚为了养殖胭脂虫引入仙人掌，但澳大利亚的干旱气候并不适合胭脂虫生长，而仙人掌却疯狂滋生。仙人掌抢占了本土植物的土壤</w:t>
      </w:r>
      <w:r>
        <w:t>、水分等生存资源，导致本土植物以及以这些植物为食的食草动物、以食草动物为食的食肉动物的数量大幅下降，成为入侵物种。澳大利亚政府组织过火烧、刀砍、喷洒剧毒农药等措施，都未达到预期效果，最后找到了无副作用、堪称仙人掌克星的螟蛾。它们主要以仙人掌叶片为食，故又名</w:t>
      </w:r>
      <w:r>
        <w:t>“</w:t>
      </w:r>
      <w:r>
        <w:t>仙人掌蛾</w:t>
      </w:r>
      <w:r>
        <w:t>”</w:t>
      </w:r>
      <w:r>
        <w:t>。仙人掌</w:t>
      </w:r>
      <w:r>
        <w:t>蛾</w:t>
      </w:r>
      <w:r>
        <w:t>不仅食用仙人掌叶片，还破坏其根、茎，彻底断绝其</w:t>
      </w:r>
      <w:r>
        <w:t>“</w:t>
      </w:r>
      <w:r>
        <w:t>复活</w:t>
      </w:r>
      <w:r>
        <w:t>”</w:t>
      </w:r>
      <w:r>
        <w:t>的可能。在与仙人掌历时几十年的斗争中，澳大利亚终于取得胜利。回答下列问题：</w:t>
      </w:r>
    </w:p>
    <w:p w:rsidR="00491D3F" w:rsidP="007229D5" w14:paraId="72651E8C" w14:textId="77777777">
      <w:pPr>
        <w:spacing w:line="360" w:lineRule="auto"/>
        <w:jc w:val="left"/>
        <w:textAlignment w:val="center"/>
      </w:pPr>
      <w:r>
        <w:t>(1)</w:t>
      </w:r>
      <w:r>
        <w:t>仙人掌刚引入澳大利亚疯狂滋生，种群数量增长接近</w:t>
      </w:r>
      <w:r>
        <w:rPr>
          <w:rFonts w:eastAsia="Times New Roman"/>
          <w:u w:val="single"/>
        </w:rPr>
        <w:t xml:space="preserve">      </w:t>
      </w:r>
      <w:r>
        <w:t>增长，原因是</w:t>
      </w:r>
      <w:r>
        <w:rPr>
          <w:rFonts w:eastAsia="Times New Roman"/>
          <w:u w:val="single"/>
        </w:rPr>
        <w:t xml:space="preserve">      </w:t>
      </w:r>
      <w:r>
        <w:t>。</w:t>
      </w:r>
    </w:p>
    <w:p w:rsidR="00491D3F" w:rsidP="007229D5" w14:paraId="2C51D4C6" w14:textId="77777777">
      <w:pPr>
        <w:spacing w:line="360" w:lineRule="auto"/>
        <w:jc w:val="left"/>
        <w:textAlignment w:val="center"/>
      </w:pPr>
      <w:r>
        <w:t>(2)</w:t>
      </w:r>
      <w:r>
        <w:t>本土植</w:t>
      </w:r>
      <w:r>
        <w:t>物以及以这些植物为食的食草动物、以食草动物为食的食肉动物的数量大幅下降，仙人掌成为优势种，说明入侵地发生了群落的</w:t>
      </w:r>
      <w:r>
        <w:rPr>
          <w:rFonts w:eastAsia="Times New Roman"/>
          <w:u w:val="single"/>
        </w:rPr>
        <w:t xml:space="preserve">      </w:t>
      </w:r>
      <w:r>
        <w:t>。和入侵前相比，生态系统的自我调节能力</w:t>
      </w:r>
      <w:r>
        <w:rPr>
          <w:rFonts w:eastAsia="Times New Roman"/>
          <w:u w:val="single"/>
        </w:rPr>
        <w:t xml:space="preserve">      </w:t>
      </w:r>
      <w:r>
        <w:t>。</w:t>
      </w:r>
    </w:p>
    <w:p w:rsidR="00491D3F" w:rsidP="007229D5" w14:paraId="5A5C89C4" w14:textId="77777777">
      <w:pPr>
        <w:spacing w:line="360" w:lineRule="auto"/>
        <w:jc w:val="left"/>
        <w:textAlignment w:val="center"/>
      </w:pPr>
      <w:r>
        <w:t>(3)</w:t>
      </w:r>
      <w:r>
        <w:t>在生态系统的营养结构中，仙人掌属于</w:t>
      </w:r>
      <w:r>
        <w:rPr>
          <w:rFonts w:eastAsia="Times New Roman"/>
          <w:u w:val="single"/>
        </w:rPr>
        <w:t xml:space="preserve">      </w:t>
      </w:r>
      <w:r>
        <w:t>，其同化的能量，一部分通过呼吸作用以热能的形式散失掉，另一部分</w:t>
      </w:r>
      <w:r>
        <w:rPr>
          <w:rFonts w:eastAsia="Times New Roman"/>
          <w:u w:val="single"/>
        </w:rPr>
        <w:t xml:space="preserve">      </w:t>
      </w:r>
      <w:r>
        <w:t>，</w:t>
      </w:r>
      <w:r>
        <w:t>“</w:t>
      </w:r>
      <w:r>
        <w:t>仙人掌蛾</w:t>
      </w:r>
      <w:r>
        <w:t>”</w:t>
      </w:r>
      <w:r>
        <w:t>粪便中的能量属于第</w:t>
      </w:r>
      <w:r>
        <w:rPr>
          <w:rFonts w:eastAsia="Times New Roman"/>
          <w:u w:val="single"/>
        </w:rPr>
        <w:t xml:space="preserve">      </w:t>
      </w:r>
      <w:r>
        <w:t>营养级的同化量。</w:t>
      </w:r>
    </w:p>
    <w:p w:rsidR="00491D3F" w:rsidP="007229D5" w14:paraId="2B1E1C3D" w14:textId="77777777">
      <w:pPr>
        <w:spacing w:line="360" w:lineRule="auto"/>
        <w:jc w:val="left"/>
        <w:textAlignment w:val="center"/>
      </w:pPr>
      <w:r>
        <w:t>(4)</w:t>
      </w:r>
      <w:r>
        <w:t>根据题中信息，澳大利亚政府防治仙人掌的方法有</w:t>
      </w:r>
      <w:r>
        <w:rPr>
          <w:rFonts w:eastAsia="Times New Roman"/>
          <w:u w:val="single"/>
        </w:rPr>
        <w:t xml:space="preserve">      </w:t>
      </w:r>
      <w:r>
        <w:t>。在环境治理时如果盲目引入外来物种，可能会因为其与本地物种之间形成</w:t>
      </w:r>
      <w:r>
        <w:rPr>
          <w:rFonts w:eastAsia="Times New Roman"/>
          <w:u w:val="single"/>
        </w:rPr>
        <w:t xml:space="preserve">         </w:t>
      </w:r>
      <w:r>
        <w:rPr>
          <w:rFonts w:eastAsia="Times New Roman"/>
          <w:u w:val="single"/>
        </w:rPr>
        <w:t xml:space="preserve">   </w:t>
      </w:r>
      <w:r>
        <w:t>关系而导致该生态系统内的物种丰富度降低。</w:t>
      </w:r>
    </w:p>
    <w:p w:rsidR="00491D3F" w:rsidP="007229D5" w14:paraId="3D2E298D" w14:textId="77777777">
      <w:pPr>
        <w:spacing w:line="360" w:lineRule="auto"/>
        <w:jc w:val="left"/>
        <w:textAlignment w:val="center"/>
      </w:pPr>
      <w:r>
        <w:t>16</w:t>
      </w:r>
      <w:r>
        <w:t>．研究小组在我国某草原上测定了不同放牧强度下的优势植物种群密度、净初级生产力（用植被干物质积累量表示）、群落物种多样性等指标，尝试探寻合理放牧强度。回答下列问题：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080"/>
        <w:gridCol w:w="1518"/>
        <w:gridCol w:w="1324"/>
      </w:tblGrid>
      <w:tr w14:paraId="231A2C6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2EFCD473" w14:textId="77777777">
            <w:pPr>
              <w:spacing w:line="360" w:lineRule="auto"/>
              <w:jc w:val="left"/>
              <w:textAlignment w:val="center"/>
            </w:pPr>
            <w:r>
              <w:t>放牧强度</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346F0B88" w14:textId="77777777">
            <w:pPr>
              <w:spacing w:line="360" w:lineRule="auto"/>
              <w:jc w:val="left"/>
              <w:textAlignment w:val="center"/>
            </w:pPr>
            <w:r>
              <w:t>优势植物种群密度（株</w:t>
            </w:r>
            <w:r>
              <w:t>/m</w:t>
            </w:r>
            <w:r>
              <w:rPr>
                <w:vertAlign w:val="superscript"/>
              </w:rPr>
              <w:t>2</w:t>
            </w:r>
            <w:r>
              <w:t>）</w:t>
            </w:r>
          </w:p>
        </w:tc>
      </w:tr>
      <w:tr w14:paraId="5B5191DE" w14:textId="77777777">
        <w:tblPrEx>
          <w:tblW w:w="0" w:type="auto"/>
          <w:tblCellMar>
            <w:top w:w="120" w:type="dxa"/>
            <w:left w:w="120" w:type="dxa"/>
            <w:bottom w:w="120" w:type="dxa"/>
            <w:right w:w="120"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tcPr>
          <w:p w:rsidR="00491D3F" w:rsidP="007229D5" w14:paraId="3E258C7C" w14:textId="77777777">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418B4591" w14:textId="77777777">
            <w:pPr>
              <w:spacing w:line="360" w:lineRule="auto"/>
              <w:jc w:val="left"/>
              <w:textAlignment w:val="center"/>
            </w:pPr>
            <w:r>
              <w:t>羊草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16F8A152" w14:textId="77777777">
            <w:pPr>
              <w:spacing w:line="360" w:lineRule="auto"/>
              <w:jc w:val="left"/>
              <w:textAlignment w:val="center"/>
            </w:pPr>
            <w:r>
              <w:t>针</w:t>
            </w:r>
            <w:r>
              <w:t>茅</w:t>
            </w:r>
          </w:p>
        </w:tc>
      </w:tr>
      <w:tr w14:paraId="68737D85"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6355CBA3" w14:textId="77777777">
            <w:pPr>
              <w:spacing w:line="360" w:lineRule="auto"/>
              <w:jc w:val="left"/>
              <w:textAlignment w:val="center"/>
            </w:pPr>
            <w:r>
              <w:t>CK</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6D720BD2" w14:textId="77777777">
            <w:pPr>
              <w:spacing w:line="360" w:lineRule="auto"/>
              <w:jc w:val="left"/>
              <w:textAlignment w:val="center"/>
            </w:pPr>
            <w:r>
              <w:t>207.33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4B3C6ECD" w14:textId="77777777">
            <w:pPr>
              <w:spacing w:line="360" w:lineRule="auto"/>
              <w:jc w:val="left"/>
              <w:textAlignment w:val="center"/>
            </w:pPr>
            <w:r>
              <w:t>11</w:t>
            </w:r>
          </w:p>
        </w:tc>
      </w:tr>
      <w:tr w14:paraId="5A05A2E0"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31A3495C" w14:textId="77777777">
            <w:pPr>
              <w:spacing w:line="360" w:lineRule="auto"/>
              <w:jc w:val="left"/>
              <w:textAlignment w:val="center"/>
            </w:pPr>
            <w:r>
              <w:t>GI170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6042136E" w14:textId="77777777">
            <w:pPr>
              <w:spacing w:line="360" w:lineRule="auto"/>
              <w:jc w:val="left"/>
              <w:textAlignment w:val="center"/>
            </w:pPr>
            <w:r>
              <w:t>217.67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61F047F6" w14:textId="77777777">
            <w:pPr>
              <w:spacing w:line="360" w:lineRule="auto"/>
              <w:jc w:val="left"/>
              <w:textAlignment w:val="center"/>
            </w:pPr>
            <w:r>
              <w:t>4.47</w:t>
            </w:r>
          </w:p>
        </w:tc>
      </w:tr>
      <w:tr w14:paraId="7945BBD9"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2546448B" w14:textId="77777777">
            <w:pPr>
              <w:spacing w:line="360" w:lineRule="auto"/>
              <w:jc w:val="left"/>
              <w:textAlignment w:val="center"/>
            </w:pPr>
            <w:r>
              <w:t>GI340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13C041D2" w14:textId="77777777">
            <w:pPr>
              <w:spacing w:line="360" w:lineRule="auto"/>
              <w:jc w:val="left"/>
              <w:textAlignment w:val="center"/>
            </w:pPr>
            <w:r>
              <w:t>170.2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51A9C70A" w14:textId="77777777">
            <w:pPr>
              <w:spacing w:line="360" w:lineRule="auto"/>
              <w:jc w:val="left"/>
              <w:textAlignment w:val="center"/>
            </w:pPr>
            <w:r>
              <w:t>20.73</w:t>
            </w:r>
          </w:p>
        </w:tc>
      </w:tr>
      <w:tr w14:paraId="3B8FAA78"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03445F49" w14:textId="77777777">
            <w:pPr>
              <w:spacing w:line="360" w:lineRule="auto"/>
              <w:jc w:val="left"/>
              <w:textAlignment w:val="center"/>
            </w:pPr>
            <w:r>
              <w:t>GI510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710812E9" w14:textId="77777777">
            <w:pPr>
              <w:spacing w:line="360" w:lineRule="auto"/>
              <w:jc w:val="left"/>
              <w:textAlignment w:val="center"/>
            </w:pPr>
            <w:r>
              <w:t>216.8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5DCA78F8" w14:textId="77777777">
            <w:pPr>
              <w:spacing w:line="360" w:lineRule="auto"/>
              <w:jc w:val="left"/>
              <w:textAlignment w:val="center"/>
            </w:pPr>
            <w:r>
              <w:t>3.53</w:t>
            </w:r>
          </w:p>
        </w:tc>
      </w:tr>
      <w:tr w14:paraId="6B92FB67"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118B9869" w14:textId="77777777">
            <w:pPr>
              <w:spacing w:line="360" w:lineRule="auto"/>
              <w:jc w:val="left"/>
              <w:textAlignment w:val="center"/>
            </w:pPr>
            <w:r>
              <w:t>GI680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3362AD51" w14:textId="77777777">
            <w:pPr>
              <w:spacing w:line="360" w:lineRule="auto"/>
              <w:jc w:val="left"/>
              <w:textAlignment w:val="center"/>
            </w:pPr>
            <w:r>
              <w:t>108.53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D3F" w:rsidP="007229D5" w14:paraId="6B9FC69A" w14:textId="77777777">
            <w:pPr>
              <w:spacing w:line="360" w:lineRule="auto"/>
              <w:jc w:val="left"/>
              <w:textAlignment w:val="center"/>
            </w:pPr>
            <w:r>
              <w:t>6.67</w:t>
            </w:r>
          </w:p>
        </w:tc>
      </w:tr>
    </w:tbl>
    <w:p w:rsidR="00491D3F" w:rsidP="007229D5" w14:paraId="00C38932" w14:textId="77777777">
      <w:pPr>
        <w:spacing w:line="360" w:lineRule="auto"/>
        <w:jc w:val="left"/>
        <w:textAlignment w:val="center"/>
      </w:pPr>
      <w:r>
        <w:rPr>
          <w:rFonts w:eastAsia="Times New Roman"/>
          <w:noProof/>
          <w:kern w:val="0"/>
          <w:sz w:val="24"/>
          <w:szCs w:val="24"/>
        </w:rPr>
        <w:drawing>
          <wp:inline distT="0" distB="0" distL="0" distR="0">
            <wp:extent cx="5276800" cy="1870612"/>
            <wp:effectExtent l="0" t="0" r="0" b="0"/>
            <wp:docPr id="100015" name="图片 100015" descr="@@@8719f0b5-f7df-405f-a4a4-e1e6698a1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5"/>
                    <a:stretch>
                      <a:fillRect/>
                    </a:stretch>
                  </pic:blipFill>
                  <pic:spPr>
                    <a:xfrm>
                      <a:off x="0" y="0"/>
                      <a:ext cx="5276800" cy="1870612"/>
                    </a:xfrm>
                    <a:prstGeom prst="rect">
                      <a:avLst/>
                    </a:prstGeom>
                  </pic:spPr>
                </pic:pic>
              </a:graphicData>
            </a:graphic>
          </wp:inline>
        </w:drawing>
      </w:r>
      <w:r>
        <w:t>（注：</w:t>
      </w:r>
      <w:r>
        <w:t>CK</w:t>
      </w:r>
      <w:r>
        <w:t>、</w:t>
      </w:r>
      <w:r>
        <w:t>GI170</w:t>
      </w:r>
      <w:r>
        <w:t>、</w:t>
      </w:r>
      <w:r>
        <w:t>GI340</w:t>
      </w:r>
      <w:r>
        <w:t>、</w:t>
      </w:r>
      <w:r>
        <w:t>GI510</w:t>
      </w:r>
      <w:r>
        <w:t>、</w:t>
      </w:r>
      <w:r>
        <w:t>GI680</w:t>
      </w:r>
      <w:r>
        <w:t>分别代表</w:t>
      </w:r>
      <w:r>
        <w:t>0</w:t>
      </w:r>
      <w:r>
        <w:t>、</w:t>
      </w:r>
      <w:r>
        <w:t>170</w:t>
      </w:r>
      <w:r>
        <w:t>、</w:t>
      </w:r>
      <w:r>
        <w:t>340</w:t>
      </w:r>
      <w:r>
        <w:t>、</w:t>
      </w:r>
      <w:r>
        <w:t>510</w:t>
      </w:r>
      <w:r>
        <w:t>、</w:t>
      </w:r>
      <w:r>
        <w:t>680</w:t>
      </w:r>
      <w:r>
        <w:t>单位</w:t>
      </w:r>
      <w:r>
        <w:t>·d/h</w:t>
      </w:r>
      <w:r>
        <w:t>㎡</w:t>
      </w:r>
      <w:r>
        <w:t>/a</w:t>
      </w:r>
      <w:r>
        <w:t>，对应的强度为对照（未放牧）、轻度放牧、中度放牧、重度放牧和极重度放牧。）</w:t>
      </w:r>
    </w:p>
    <w:p w:rsidR="00491D3F" w:rsidP="007229D5" w14:paraId="6872F07E" w14:textId="77777777">
      <w:pPr>
        <w:spacing w:line="360" w:lineRule="auto"/>
        <w:jc w:val="left"/>
        <w:textAlignment w:val="center"/>
      </w:pPr>
      <w:r>
        <w:t>(1)</w:t>
      </w:r>
      <w:r>
        <w:t>表中能体现的生物的种间关系有</w:t>
      </w:r>
      <w:r>
        <w:rPr>
          <w:rFonts w:eastAsia="Times New Roman"/>
          <w:u w:val="single"/>
        </w:rPr>
        <w:t xml:space="preserve">   </w:t>
      </w:r>
      <w:r>
        <w:t>。</w:t>
      </w:r>
    </w:p>
    <w:p w:rsidR="00491D3F" w:rsidP="007229D5" w14:paraId="1C810DDC" w14:textId="77777777">
      <w:pPr>
        <w:spacing w:line="360" w:lineRule="auto"/>
        <w:jc w:val="left"/>
        <w:textAlignment w:val="center"/>
      </w:pPr>
      <w:r>
        <w:t>(2)</w:t>
      </w:r>
      <w:r>
        <w:t>中度干扰假说认为，一个生态系统处在中等程度干扰时，其物种多样性最高。据图分析，该项研究结果能够支持中度干扰假说，其依据是</w:t>
      </w:r>
      <w:r>
        <w:rPr>
          <w:rFonts w:eastAsia="Times New Roman"/>
          <w:u w:val="single"/>
        </w:rPr>
        <w:t xml:space="preserve">   </w:t>
      </w:r>
      <w:r>
        <w:t>；适度放牧可以增加物种多样性，其原因是</w:t>
      </w:r>
      <w:r>
        <w:rPr>
          <w:rFonts w:eastAsia="Times New Roman"/>
          <w:u w:val="single"/>
        </w:rPr>
        <w:t xml:space="preserve">   </w:t>
      </w:r>
      <w:r>
        <w:t>。</w:t>
      </w:r>
    </w:p>
    <w:p w:rsidR="00491D3F" w:rsidP="007229D5" w14:paraId="1DFD6812" w14:textId="77777777">
      <w:pPr>
        <w:spacing w:line="360" w:lineRule="auto"/>
        <w:jc w:val="left"/>
        <w:textAlignment w:val="center"/>
      </w:pPr>
      <w:r>
        <w:t>(3)</w:t>
      </w:r>
      <w:r>
        <w:t>合理放牧后，原牧场植被在一定时间内能得以恢复，但过度放牧会导致牧场植被难以恢复，这一现象给我们的启示是对生态系统的利用应该适度，不应超过生态系统的</w:t>
      </w:r>
      <w:r>
        <w:rPr>
          <w:rFonts w:eastAsia="Times New Roman"/>
          <w:u w:val="single"/>
        </w:rPr>
        <w:t xml:space="preserve">   </w:t>
      </w:r>
      <w:r>
        <w:t>能力。</w:t>
      </w:r>
    </w:p>
    <w:p w:rsidR="00491D3F" w:rsidP="007229D5" w14:paraId="1D8E4864" w14:textId="77777777">
      <w:pPr>
        <w:spacing w:line="360" w:lineRule="auto"/>
        <w:jc w:val="left"/>
        <w:textAlignment w:val="center"/>
      </w:pPr>
      <w:r>
        <w:t>(4)</w:t>
      </w:r>
      <w:r>
        <w:t>图中的净初级生产力是否能表示生产者同化的能量</w:t>
      </w:r>
      <w:r>
        <w:rPr>
          <w:rFonts w:eastAsia="Times New Roman"/>
          <w:u w:val="single"/>
        </w:rPr>
        <w:t xml:space="preserve">   </w:t>
      </w:r>
      <w:r>
        <w:t>（填</w:t>
      </w:r>
      <w:r>
        <w:t>“</w:t>
      </w:r>
      <w:r>
        <w:t>是</w:t>
      </w:r>
      <w:r>
        <w:t>”</w:t>
      </w:r>
      <w:r>
        <w:t>或</w:t>
      </w:r>
      <w:r>
        <w:t>“</w:t>
      </w:r>
      <w:r>
        <w:t>否</w:t>
      </w:r>
      <w:r>
        <w:t>”</w:t>
      </w:r>
      <w:r>
        <w:t>）；理由是</w:t>
      </w:r>
      <w:r>
        <w:rPr>
          <w:rFonts w:eastAsia="Times New Roman"/>
          <w:u w:val="single"/>
        </w:rPr>
        <w:t xml:space="preserve">   </w:t>
      </w:r>
      <w:r>
        <w:t>。</w:t>
      </w:r>
    </w:p>
    <w:p w:rsidR="001853AC" w:rsidP="007229D5" w14:paraId="17A00713" w14:textId="1C34463A">
      <w:pPr>
        <w:spacing w:line="360" w:lineRule="auto"/>
        <w:jc w:val="left"/>
        <w:textAlignment w:val="center"/>
      </w:pPr>
      <w:r>
        <w:rPr>
          <w:noProof/>
        </w:rPr>
        <w:drawing>
          <wp:inline distT="0" distB="0" distL="0" distR="0">
            <wp:extent cx="1962150" cy="688890"/>
            <wp:effectExtent l="0" t="0" r="0" b="0"/>
            <wp:docPr id="5"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10;&#10;描述已自动生成"/>
                    <pic:cNvPicPr/>
                  </pic:nvPicPr>
                  <pic:blipFill>
                    <a:blip xmlns:r="http://schemas.openxmlformats.org/officeDocument/2006/relationships" r:embed="rId16"/>
                    <a:stretch>
                      <a:fillRect/>
                    </a:stretch>
                  </pic:blipFill>
                  <pic:spPr>
                    <a:xfrm>
                      <a:off x="0" y="0"/>
                      <a:ext cx="1966717" cy="690494"/>
                    </a:xfrm>
                    <a:prstGeom prst="rect">
                      <a:avLst/>
                    </a:prstGeom>
                  </pic:spPr>
                </pic:pic>
              </a:graphicData>
            </a:graphic>
          </wp:inline>
        </w:drawing>
      </w:r>
    </w:p>
    <w:p w:rsidR="00491D3F" w:rsidP="007229D5" w14:paraId="767BF399" w14:textId="5F429020">
      <w:pPr>
        <w:spacing w:line="360" w:lineRule="auto"/>
        <w:jc w:val="left"/>
        <w:textAlignment w:val="center"/>
      </w:pPr>
      <w:r>
        <w:t>17</w:t>
      </w:r>
      <w:r>
        <w:t>．</w:t>
      </w:r>
      <w:r w:rsidR="001853AC">
        <w:t>（</w:t>
      </w:r>
      <w:r w:rsidR="001853AC">
        <w:t>2023·</w:t>
      </w:r>
      <w:r w:rsidR="001853AC">
        <w:rPr>
          <w:rFonts w:hint="eastAsia"/>
        </w:rPr>
        <w:t>河北</w:t>
      </w:r>
      <w:r w:rsidR="001853AC">
        <w:t>·</w:t>
      </w:r>
      <w:r w:rsidR="001853AC">
        <w:t>高考）</w:t>
      </w:r>
      <w:r>
        <w:t>某经营性森林有</w:t>
      </w:r>
      <w:r>
        <w:t>27</w:t>
      </w:r>
      <w:r>
        <w:t>种植物，林场对其林木采伐后彻底清除地表植物。自然恢复若干年后，该地段上形成了有</w:t>
      </w:r>
      <w:r>
        <w:t>36</w:t>
      </w:r>
      <w:r>
        <w:t>种植物的森林。下列叙述正确的是（　　）</w:t>
      </w:r>
    </w:p>
    <w:p w:rsidR="00491D3F" w:rsidP="007229D5" w14:paraId="0C3D3B88" w14:textId="77777777">
      <w:pPr>
        <w:spacing w:line="360" w:lineRule="auto"/>
        <w:ind w:left="380"/>
        <w:jc w:val="left"/>
        <w:textAlignment w:val="center"/>
      </w:pPr>
      <w:r>
        <w:t>A</w:t>
      </w:r>
      <w:r>
        <w:t>．采伐后的空地资源丰富，植物种群呈</w:t>
      </w:r>
      <w:r>
        <w:t>“J”</w:t>
      </w:r>
      <w:r>
        <w:t>形增长</w:t>
      </w:r>
    </w:p>
    <w:p w:rsidR="00491D3F" w:rsidP="007229D5" w14:paraId="24218921" w14:textId="77777777">
      <w:pPr>
        <w:spacing w:line="360" w:lineRule="auto"/>
        <w:ind w:left="380"/>
        <w:jc w:val="left"/>
        <w:textAlignment w:val="center"/>
      </w:pPr>
      <w:r>
        <w:t>B</w:t>
      </w:r>
      <w:r>
        <w:t>．采伐前的生态系统比恢复后的生态系统抵抗力稳定性高</w:t>
      </w:r>
    </w:p>
    <w:p w:rsidR="00491D3F" w:rsidP="007229D5" w14:paraId="35967DB9" w14:textId="77777777">
      <w:pPr>
        <w:spacing w:line="360" w:lineRule="auto"/>
        <w:ind w:left="380"/>
        <w:jc w:val="left"/>
        <w:textAlignment w:val="center"/>
      </w:pPr>
      <w:r>
        <w:t>C</w:t>
      </w:r>
      <w:r>
        <w:t>．采伐后的空地上出现新群落的过程属于次生演替</w:t>
      </w:r>
    </w:p>
    <w:p w:rsidR="00491D3F" w:rsidP="007229D5" w14:paraId="6961E7AA" w14:textId="77777777">
      <w:pPr>
        <w:spacing w:line="360" w:lineRule="auto"/>
        <w:ind w:left="380"/>
        <w:jc w:val="left"/>
        <w:textAlignment w:val="center"/>
      </w:pPr>
      <w:r>
        <w:t>D</w:t>
      </w:r>
      <w:r>
        <w:t>．该生态系统恢复过程中，营养级的增多取决于植物种类的增加</w:t>
      </w:r>
    </w:p>
    <w:p w:rsidR="00491D3F" w:rsidP="007229D5" w14:paraId="6C014D35" w14:textId="6197E1A6">
      <w:pPr>
        <w:spacing w:line="360" w:lineRule="auto"/>
        <w:jc w:val="left"/>
        <w:textAlignment w:val="center"/>
      </w:pPr>
      <w:r>
        <w:t>18</w:t>
      </w:r>
      <w:r>
        <w:t>．</w:t>
      </w:r>
      <w:r w:rsidR="001853AC">
        <w:t>（</w:t>
      </w:r>
      <w:r w:rsidR="001853AC">
        <w:t>2023·</w:t>
      </w:r>
      <w:r w:rsidR="001853AC">
        <w:rPr>
          <w:rFonts w:hint="eastAsia"/>
        </w:rPr>
        <w:t>全国甲</w:t>
      </w:r>
      <w:r w:rsidR="001853AC">
        <w:t>·</w:t>
      </w:r>
      <w:r w:rsidR="001853AC">
        <w:t>高考）</w:t>
      </w:r>
      <w:r>
        <w:t>农田生态系统和森林生态系统属于不同类型的生态系统。回答下列问题。</w:t>
      </w:r>
    </w:p>
    <w:p w:rsidR="00491D3F" w:rsidP="007229D5" w14:paraId="08FBCC0A" w14:textId="77777777">
      <w:pPr>
        <w:spacing w:line="360" w:lineRule="auto"/>
        <w:jc w:val="left"/>
        <w:textAlignment w:val="center"/>
      </w:pPr>
      <w:r>
        <w:t>(1)</w:t>
      </w:r>
      <w:r>
        <w:t>某农田生态系统中有玉米、蛇、蝗虫、野兔、青蛙和鹰等生物，请从中选择生物，写出一条具有</w:t>
      </w:r>
      <w:r>
        <w:t>5</w:t>
      </w:r>
      <w:r>
        <w:t>个营养级的食物链：</w:t>
      </w:r>
      <w:r>
        <w:rPr>
          <w:rFonts w:eastAsia="Times New Roman"/>
          <w:u w:val="single"/>
        </w:rPr>
        <w:t xml:space="preserve">       </w:t>
      </w:r>
      <w:r>
        <w:t>。</w:t>
      </w:r>
    </w:p>
    <w:p w:rsidR="00491D3F" w:rsidP="007229D5" w14:paraId="3ECF50C2" w14:textId="77777777">
      <w:pPr>
        <w:spacing w:line="360" w:lineRule="auto"/>
        <w:jc w:val="left"/>
        <w:textAlignment w:val="center"/>
      </w:pPr>
      <w:r>
        <w:t>(2)</w:t>
      </w:r>
      <w:r>
        <w:t>负反馈调节是生态系统自我调节能力的基础。请从负反馈调节的角度分析，森林中害虫种群数量没有不断增加的原因是</w:t>
      </w:r>
      <w:r>
        <w:rPr>
          <w:rFonts w:eastAsia="Times New Roman"/>
          <w:u w:val="single"/>
        </w:rPr>
        <w:t xml:space="preserve">       </w:t>
      </w:r>
      <w:r>
        <w:t>。</w:t>
      </w:r>
    </w:p>
    <w:p w:rsidR="00491D3F" w:rsidP="007229D5" w14:paraId="3259F400" w14:textId="77777777">
      <w:pPr>
        <w:spacing w:line="360" w:lineRule="auto"/>
        <w:jc w:val="left"/>
        <w:textAlignment w:val="center"/>
      </w:pPr>
      <w:r>
        <w:t>(3)</w:t>
      </w:r>
      <w:r>
        <w:t>从生态系统稳定性的角度来看，一般来说，森林生态系统的抵抗力稳定性高于农田生态系统，原因是</w:t>
      </w:r>
      <w:r>
        <w:rPr>
          <w:rFonts w:eastAsia="Times New Roman"/>
          <w:u w:val="single"/>
        </w:rPr>
        <w:t xml:space="preserve">       </w:t>
      </w:r>
      <w:r>
        <w:t>。</w:t>
      </w:r>
    </w:p>
    <w:p w:rsidR="00491D3F" w:rsidP="007229D5" w14:paraId="3FF26F74" w14:textId="6A05FC30">
      <w:pPr>
        <w:spacing w:line="360" w:lineRule="auto"/>
        <w:jc w:val="left"/>
        <w:textAlignment w:val="center"/>
      </w:pPr>
      <w:r>
        <w:t>19</w:t>
      </w:r>
      <w:r>
        <w:t>．</w:t>
      </w:r>
      <w:bookmarkStart w:id="1" w:name="_Hlk154152022"/>
      <w:r w:rsidR="001853AC">
        <w:t>（</w:t>
      </w:r>
      <w:r w:rsidR="001853AC">
        <w:t>2023·</w:t>
      </w:r>
      <w:r w:rsidR="001853AC">
        <w:rPr>
          <w:rFonts w:hint="eastAsia"/>
        </w:rPr>
        <w:t>重庆</w:t>
      </w:r>
      <w:r w:rsidR="001853AC">
        <w:t>·</w:t>
      </w:r>
      <w:r w:rsidR="001853AC">
        <w:t>高考）</w:t>
      </w:r>
      <w:bookmarkEnd w:id="1"/>
      <w:r>
        <w:t>阅读下列材料，回答问题。</w:t>
      </w:r>
    </w:p>
    <w:p w:rsidR="00491D3F" w:rsidP="007229D5" w14:paraId="52AA8B9B" w14:textId="77777777">
      <w:pPr>
        <w:spacing w:line="360" w:lineRule="auto"/>
        <w:jc w:val="left"/>
        <w:textAlignment w:val="center"/>
      </w:pPr>
      <w:r>
        <w:t>有研究发</w:t>
      </w:r>
      <w:r>
        <w:t>现，在某滨海湿地，互花米草入侵</w:t>
      </w:r>
      <w:r>
        <w:t>5</w:t>
      </w:r>
      <w:r>
        <w:t>年后，导致耐高盐的碱蓬大面积萎缩而芦苇扩张，这种变化的关键驱动因素是不同生态系统之间的</w:t>
      </w:r>
      <w:r>
        <w:t>“</w:t>
      </w:r>
      <w:r>
        <w:t>长距离相互作用</w:t>
      </w:r>
      <w:r>
        <w:t>”</w:t>
      </w:r>
      <w:r>
        <w:t>（由非生物物质等</w:t>
      </w:r>
      <w:r>
        <w:t>介</w:t>
      </w:r>
      <w:r>
        <w:t>导），如图</w:t>
      </w:r>
      <w:r>
        <w:t>1</w:t>
      </w:r>
      <w:r>
        <w:t>所示。</w:t>
      </w:r>
    </w:p>
    <w:p w:rsidR="00491D3F" w:rsidP="007229D5" w14:paraId="73BAAAAC" w14:textId="77777777">
      <w:pPr>
        <w:spacing w:line="360" w:lineRule="auto"/>
        <w:jc w:val="left"/>
        <w:textAlignment w:val="center"/>
      </w:pPr>
      <w:r>
        <w:t>假设有</w:t>
      </w:r>
      <w:r>
        <w:t>3</w:t>
      </w:r>
      <w:r>
        <w:t>种植食性昆虫分别以芦苇、碱蓬和互花米草为主要食物，昆虫数量变化能够反映所食植物种群数量变化。互花米草入侵后</w:t>
      </w:r>
      <w:r>
        <w:t>3</w:t>
      </w:r>
      <w:r>
        <w:t>种植食性昆虫数量变化如图</w:t>
      </w:r>
      <w:r>
        <w:t>2</w:t>
      </w:r>
      <w:r>
        <w:t>所示。</w:t>
      </w:r>
    </w:p>
    <w:p w:rsidR="00491D3F" w:rsidP="007229D5" w14:paraId="5B3281DE" w14:textId="77777777">
      <w:pPr>
        <w:spacing w:line="360" w:lineRule="auto"/>
        <w:jc w:val="left"/>
        <w:textAlignment w:val="center"/>
      </w:pPr>
      <w:r>
        <w:rPr>
          <w:rFonts w:eastAsia="Times New Roman"/>
          <w:noProof/>
          <w:kern w:val="0"/>
          <w:sz w:val="24"/>
          <w:szCs w:val="24"/>
        </w:rPr>
        <w:drawing>
          <wp:inline distT="0" distB="0" distL="0" distR="0">
            <wp:extent cx="3886200" cy="1628775"/>
            <wp:effectExtent l="0" t="0" r="0" b="0"/>
            <wp:docPr id="100017" name="图片 100017" descr="@@@572fd288-e93a-432f-8673-cae206f2b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7"/>
                    <a:stretch>
                      <a:fillRect/>
                    </a:stretch>
                  </pic:blipFill>
                  <pic:spPr>
                    <a:xfrm>
                      <a:off x="0" y="0"/>
                      <a:ext cx="3886200" cy="1628775"/>
                    </a:xfrm>
                    <a:prstGeom prst="rect">
                      <a:avLst/>
                    </a:prstGeom>
                  </pic:spPr>
                </pic:pic>
              </a:graphicData>
            </a:graphic>
          </wp:inline>
        </w:drawing>
      </w:r>
    </w:p>
    <w:p w:rsidR="00491D3F" w:rsidP="007229D5" w14:paraId="3BAD0561" w14:textId="77777777">
      <w:pPr>
        <w:spacing w:line="360" w:lineRule="auto"/>
        <w:jc w:val="left"/>
        <w:textAlignment w:val="center"/>
      </w:pPr>
      <w:r>
        <w:t>(1)</w:t>
      </w:r>
      <w:r>
        <w:t>据材料分析，本研究中介导</w:t>
      </w:r>
      <w:r>
        <w:t>“</w:t>
      </w:r>
      <w:r>
        <w:t>长距离相互作用</w:t>
      </w:r>
      <w:r>
        <w:t>”</w:t>
      </w:r>
      <w:r>
        <w:t>的非生物物质是</w:t>
      </w:r>
      <w:r>
        <w:rPr>
          <w:rFonts w:eastAsia="Times New Roman"/>
          <w:u w:val="single"/>
        </w:rPr>
        <w:t xml:space="preserve">     </w:t>
      </w:r>
      <w:r>
        <w:t>。</w:t>
      </w:r>
    </w:p>
    <w:p w:rsidR="00491D3F" w:rsidP="007229D5" w14:paraId="77B42B02" w14:textId="77777777">
      <w:pPr>
        <w:spacing w:line="360" w:lineRule="auto"/>
        <w:jc w:val="left"/>
        <w:textAlignment w:val="center"/>
      </w:pPr>
      <w:r>
        <w:t>(2)</w:t>
      </w:r>
      <w:r>
        <w:t>图</w:t>
      </w:r>
      <w:r>
        <w:t>2</w:t>
      </w:r>
      <w:r>
        <w:t>中，若昆虫</w:t>
      </w:r>
      <w:r>
        <w:t>①</w:t>
      </w:r>
      <w:r>
        <w:t>以互花米草为食，则昆虫</w:t>
      </w:r>
      <w:r>
        <w:t>③</w:t>
      </w:r>
      <w:r>
        <w:t>以</w:t>
      </w:r>
      <w:r>
        <w:rPr>
          <w:rFonts w:eastAsia="Times New Roman"/>
          <w:u w:val="single"/>
        </w:rPr>
        <w:t xml:space="preserve">     </w:t>
      </w:r>
      <w:r>
        <w:t xml:space="preserve"> </w:t>
      </w:r>
      <w:r>
        <w:t>为食；互花米草入侵</w:t>
      </w:r>
      <w:r>
        <w:t>5</w:t>
      </w:r>
      <w:r>
        <w:t>年后，昆虫</w:t>
      </w:r>
      <w:r>
        <w:t>②</w:t>
      </w:r>
      <w:r>
        <w:t>数量持续降低，直</w:t>
      </w:r>
      <w:r>
        <w:t>接原因是</w:t>
      </w:r>
      <w:r>
        <w:rPr>
          <w:rFonts w:eastAsia="Times New Roman"/>
          <w:u w:val="single"/>
        </w:rPr>
        <w:t xml:space="preserve">     </w:t>
      </w:r>
      <w:r>
        <w:t>。</w:t>
      </w:r>
    </w:p>
    <w:p w:rsidR="00491D3F" w:rsidP="007229D5" w14:paraId="55E2E496" w14:textId="77777777">
      <w:pPr>
        <w:spacing w:line="360" w:lineRule="auto"/>
        <w:jc w:val="left"/>
        <w:textAlignment w:val="center"/>
      </w:pPr>
      <w:r>
        <w:t>(3)</w:t>
      </w:r>
      <w:r>
        <w:t>物种之间的关系可随环境变化表现为正相互作用（对一方有利，另一方无影响或对双方有利）或负相互作用（如：竞争）。</w:t>
      </w:r>
      <w:r>
        <w:t>1~N</w:t>
      </w:r>
      <w:r>
        <w:t>年，芦苇和互花米草种间关系的变化是</w:t>
      </w:r>
      <w:r>
        <w:rPr>
          <w:rFonts w:eastAsia="Times New Roman"/>
          <w:u w:val="single"/>
        </w:rPr>
        <w:t xml:space="preserve">     </w:t>
      </w:r>
      <w:r>
        <w:t>。</w:t>
      </w:r>
    </w:p>
    <w:p w:rsidR="00491D3F" w:rsidP="007229D5" w14:paraId="7C6827E1" w14:textId="77777777">
      <w:pPr>
        <w:spacing w:line="360" w:lineRule="auto"/>
        <w:jc w:val="left"/>
        <w:textAlignment w:val="center"/>
      </w:pPr>
      <w:r>
        <w:t>(4)</w:t>
      </w:r>
      <w:r>
        <w:t>互花米草入侵</w:t>
      </w:r>
      <w:r>
        <w:t>5</w:t>
      </w:r>
      <w:r>
        <w:t>年后，该湿地生态系统极有可能发生的变化有</w:t>
      </w:r>
      <w:r>
        <w:t>_____</w:t>
      </w:r>
      <w:r>
        <w:t>（多选）。</w:t>
      </w:r>
    </w:p>
    <w:p w:rsidR="00491D3F" w:rsidP="007229D5" w14:paraId="42CED754" w14:textId="77777777">
      <w:pPr>
        <w:spacing w:line="360" w:lineRule="auto"/>
        <w:ind w:left="380"/>
        <w:jc w:val="left"/>
        <w:textAlignment w:val="center"/>
      </w:pPr>
      <w:r>
        <w:t>A</w:t>
      </w:r>
      <w:r>
        <w:t>．互花</w:t>
      </w:r>
      <w:r>
        <w:t>米草向内陆</w:t>
      </w:r>
      <w:r>
        <w:t>和海洋两方向扩展</w:t>
      </w:r>
    </w:p>
    <w:p w:rsidR="00491D3F" w:rsidP="007229D5" w14:paraId="14277D45" w14:textId="77777777">
      <w:pPr>
        <w:spacing w:line="360" w:lineRule="auto"/>
        <w:ind w:left="380"/>
        <w:jc w:val="left"/>
        <w:textAlignment w:val="center"/>
      </w:pPr>
      <w:r>
        <w:t>B</w:t>
      </w:r>
      <w:r>
        <w:t>．群落内物种丰富度逐渐增加并趋于稳定</w:t>
      </w:r>
    </w:p>
    <w:p w:rsidR="00491D3F" w:rsidP="007229D5" w14:paraId="49FD8C0B" w14:textId="77777777">
      <w:pPr>
        <w:spacing w:line="360" w:lineRule="auto"/>
        <w:ind w:left="380"/>
        <w:jc w:val="left"/>
        <w:textAlignment w:val="center"/>
      </w:pPr>
      <w:r>
        <w:t>C</w:t>
      </w:r>
      <w:r>
        <w:t>．群落水平结构和垂直结构均更加复杂</w:t>
      </w:r>
    </w:p>
    <w:p w:rsidR="00491D3F" w:rsidP="007229D5" w14:paraId="1EF262E1" w14:textId="77777777">
      <w:pPr>
        <w:spacing w:line="360" w:lineRule="auto"/>
        <w:ind w:left="380"/>
        <w:jc w:val="left"/>
        <w:textAlignment w:val="center"/>
      </w:pPr>
      <w:r>
        <w:t>D</w:t>
      </w:r>
      <w:r>
        <w:t>．为某些非本地昆虫提供生态位</w:t>
      </w:r>
    </w:p>
    <w:p w:rsidR="00491D3F" w:rsidP="007229D5" w14:paraId="4070879F" w14:textId="0C0CE7C7">
      <w:pPr>
        <w:spacing w:line="360" w:lineRule="auto"/>
        <w:ind w:left="380"/>
        <w:jc w:val="left"/>
        <w:textAlignment w:val="center"/>
      </w:pPr>
      <w:r>
        <w:t>E</w:t>
      </w:r>
      <w:r>
        <w:t>．生态系统自我调节能力下降</w:t>
      </w:r>
      <w:r>
        <w:br w:type="page"/>
      </w:r>
      <w:r>
        <w:drawing>
          <wp:inline>
            <wp:extent cx="5919470" cy="7084269"/>
            <wp:docPr id="100030"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xmlns:r="http://schemas.openxmlformats.org/officeDocument/2006/relationships" r:embed="rId18"/>
                    <a:stretch>
                      <a:fillRect/>
                    </a:stretch>
                  </pic:blipFill>
                  <pic:spPr>
                    <a:xfrm>
                      <a:off x="0" y="0"/>
                      <a:ext cx="5919470" cy="7084269"/>
                    </a:xfrm>
                    <a:prstGeom prst="rect">
                      <a:avLst/>
                    </a:prstGeom>
                  </pic:spPr>
                </pic:pic>
              </a:graphicData>
            </a:graphic>
          </wp:inline>
        </w:drawing>
      </w:r>
    </w:p>
    <w:sectPr w:rsidSect="001853AC">
      <w:headerReference w:type="even" r:id="rId19"/>
      <w:headerReference w:type="default" r:id="rId20"/>
      <w:footerReference w:type="even" r:id="rId21"/>
      <w:footerReference w:type="default" r:id="rId22"/>
      <w:pgSz w:w="11907" w:h="16839" w:code="9"/>
      <w:pgMar w:top="1440" w:right="1080" w:bottom="1440" w:left="1080" w:header="500" w:footer="500" w:gutter="0"/>
      <w:cols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7229D5" w:rsidP="007229D5" w14:paraId="5CA51C6B" w14:textId="1D44138F">
    <w:pPr>
      <w:ind w:firstLine="2415" w:firstLineChars="1150"/>
      <w:textAlignment w:val="center"/>
      <w:rPr>
        <w:color w:val="000000"/>
        <w:szCs w:val="21"/>
      </w:rPr>
    </w:pPr>
    <w:r>
      <w:rPr>
        <w:noProof/>
      </w:rPr>
      <w:drawing>
        <wp:inline distT="0" distB="0" distL="0" distR="0">
          <wp:extent cx="253466" cy="295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7785" cy="149225"/>
              <wp:effectExtent l="0" t="0" r="1905" b="3175"/>
              <wp:wrapNone/>
              <wp:docPr id="7" name="矩形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229D5" w:rsidP="007229D5"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4</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7" o:spid="_x0000_s2051"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61312" filled="f" stroked="f">
              <v:textbox style="mso-fit-shape-to-text:t" inset="0,0,0,0">
                <w:txbxContent>
                  <w:p w:rsidR="007229D5" w:rsidP="007229D5" w14:paraId="4A14CCA9"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4</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7229D5" w:rsidP="007229D5" w14:paraId="454A903F" w14:textId="26A28198">
    <w:pPr>
      <w:ind w:firstLine="2415" w:firstLineChars="1150"/>
      <w:textAlignment w:val="center"/>
      <w:rPr>
        <w:color w:val="000000"/>
        <w:szCs w:val="21"/>
      </w:rPr>
    </w:pPr>
    <w:r>
      <w:rPr>
        <w:noProof/>
      </w:rPr>
      <w:drawing>
        <wp:inline distT="0" distB="0" distL="0" distR="0">
          <wp:extent cx="253466" cy="295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4" name="矩形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229D5" w:rsidP="007229D5"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3</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4" o:spid="_x0000_s2052"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59264" filled="f" stroked="f">
              <v:textbox style="mso-fit-shape-to-text:t" inset="0,0,0,0">
                <w:txbxContent>
                  <w:p w:rsidR="007229D5" w:rsidP="007229D5" w14:paraId="33F93350"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3</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3360"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86826" w:rsidP="007229D5" w14:paraId="49602009" w14:textId="66B2940F">
    <w:r>
      <w:rPr>
        <w:rFonts w:hint="eastAsia"/>
        <w:noProof/>
      </w:rPr>
      <w:drawing>
        <wp:anchor distT="0" distB="0" distL="114300" distR="114300" simplePos="0" relativeHeight="251659264" behindDoc="0" locked="0" layoutInCell="1" allowOverlap="1">
          <wp:simplePos x="0" y="0"/>
          <wp:positionH relativeFrom="page">
            <wp:posOffset>-4314</wp:posOffset>
          </wp:positionH>
          <wp:positionV relativeFrom="paragraph">
            <wp:posOffset>-268054</wp:posOffset>
          </wp:positionV>
          <wp:extent cx="7561580" cy="865505"/>
          <wp:effectExtent l="0" t="0" r="1270" b="0"/>
          <wp:wrapNone/>
          <wp:docPr id="29326484" name="图片 29326484"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6484"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86826" w:rsidP="007229D5" w14:paraId="010F71E3" w14:textId="5BBACB0E">
    <w:r>
      <w:rPr>
        <w:rFonts w:hint="eastAsia"/>
        <w:noProof/>
      </w:rPr>
      <w:drawing>
        <wp:anchor distT="0" distB="0" distL="114300" distR="114300" simplePos="0" relativeHeight="251658240" behindDoc="0" locked="0" layoutInCell="1" allowOverlap="1">
          <wp:simplePos x="0" y="0"/>
          <wp:positionH relativeFrom="page">
            <wp:posOffset>30193</wp:posOffset>
          </wp:positionH>
          <wp:positionV relativeFrom="paragraph">
            <wp:posOffset>-319812</wp:posOffset>
          </wp:positionV>
          <wp:extent cx="7561580" cy="865505"/>
          <wp:effectExtent l="0" t="0" r="1270" b="0"/>
          <wp:wrapNone/>
          <wp:docPr id="2" name="图片 2"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60288"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0868FF"/>
    <w:rsid w:val="001853AC"/>
    <w:rsid w:val="001D7A06"/>
    <w:rsid w:val="00284433"/>
    <w:rsid w:val="00286826"/>
    <w:rsid w:val="002A1EC6"/>
    <w:rsid w:val="002E035E"/>
    <w:rsid w:val="004151FC"/>
    <w:rsid w:val="00491D3F"/>
    <w:rsid w:val="004A0EC8"/>
    <w:rsid w:val="006B16C5"/>
    <w:rsid w:val="006B4F13"/>
    <w:rsid w:val="007229D5"/>
    <w:rsid w:val="00734041"/>
    <w:rsid w:val="00776133"/>
    <w:rsid w:val="00855687"/>
    <w:rsid w:val="008C07DE"/>
    <w:rsid w:val="00A30CCE"/>
    <w:rsid w:val="00AC3E9C"/>
    <w:rsid w:val="00BC4F14"/>
    <w:rsid w:val="00BC62FB"/>
    <w:rsid w:val="00BF535F"/>
    <w:rsid w:val="00C02FC6"/>
    <w:rsid w:val="00C65252"/>
    <w:rsid w:val="00C806B0"/>
    <w:rsid w:val="00E476EE"/>
    <w:rsid w:val="00EF035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A944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 w:type="paragraph" w:styleId="BalloonText">
    <w:name w:val="Balloon Text"/>
    <w:basedOn w:val="Normal"/>
    <w:link w:val="Char1"/>
    <w:uiPriority w:val="99"/>
    <w:semiHidden/>
    <w:unhideWhenUsed/>
    <w:rsid w:val="007229D5"/>
    <w:rPr>
      <w:sz w:val="18"/>
      <w:szCs w:val="18"/>
    </w:rPr>
  </w:style>
  <w:style w:type="character" w:customStyle="1" w:styleId="Char1">
    <w:name w:val="批注框文本 Char"/>
    <w:basedOn w:val="DefaultParagraphFont"/>
    <w:link w:val="BalloonText"/>
    <w:uiPriority w:val="99"/>
    <w:semiHidden/>
    <w:rsid w:val="007229D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header" Target="header2.xml"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theme" Target="theme/theme1.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7.png" /></Relationships>
</file>

<file path=word/_rels/footer2.xml.rels><?xml version="1.0" encoding="utf-8" standalone="yes"?><Relationships xmlns="http://schemas.openxmlformats.org/package/2006/relationships"><Relationship Id="rId1" Type="http://schemas.openxmlformats.org/officeDocument/2006/relationships/image" Target="media/image17.png" /><Relationship Id="rId2" Type="http://schemas.openxmlformats.org/officeDocument/2006/relationships/image" Target="media/image16.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5.png" /></Relationships>
</file>

<file path=word/_rels/header2.xml.rels><?xml version="1.0" encoding="utf-8" standalone="yes"?><Relationships xmlns="http://schemas.openxmlformats.org/package/2006/relationships"><Relationship Id="rId1" Type="http://schemas.openxmlformats.org/officeDocument/2006/relationships/image" Target="media/image15.png" /><Relationship Id="rId2" Type="http://schemas.openxmlformats.org/officeDocument/2006/relationships/image" Target="media/image16.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14A1A-F6AD-4D82-A94A-3EAA303D2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734</Words>
  <Characters>4186</Characters>
  <Application>Microsoft Office Word</Application>
  <DocSecurity>0</DocSecurity>
  <Lines>34</Lines>
  <Paragraphs>9</Paragraphs>
  <ScaleCrop>false</ScaleCrop>
  <Company/>
  <LinksUpToDate>false</LinksUpToDate>
  <CharactersWithSpaces>4911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zxxk</cp:lastModifiedBy>
  <cp:revision>20</cp:revision>
  <dcterms:created xsi:type="dcterms:W3CDTF">2017-07-19T12:07:00Z</dcterms:created>
  <dcterms:modified xsi:type="dcterms:W3CDTF">2023-12-22T08:05:00Z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